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项目名称：社会保障和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补助</w:t>
      </w:r>
      <w:r>
        <w:rPr>
          <w:rFonts w:hint="eastAsia" w:ascii="黑体" w:hAnsi="黑体" w:eastAsia="黑体" w:cs="黑体"/>
          <w:kern w:val="0"/>
          <w:sz w:val="32"/>
          <w:szCs w:val="32"/>
        </w:rPr>
        <w:t>项目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根据新财社〔2018〕183号、喀地财社［2018］97号文件，依提木孔乡2018年社会保障和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项目1761.77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万元,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其中80岁以上老人补助0.64万元，困难群众和四老人员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47.54万元，残疾人补助88.96万元`，最低生活保障1295.35万元，困难人员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319.27万元。绩效目标为：该项目均为保障困难和弱势群体的基本生活条件，旨在保障困难和弱势群体的生活水平，基本达到“两不愁”的目标，从而进一步提升群众基础。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根据新财社〔2018〕183号、喀地财社［2018］97号文件，依提木孔乡人民政府社会保障和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项目预算安排总额为1761.77万元，其中财政资金1761.77万元，其他资金0万元，2018年实际收到部门社会保障和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项目预算资金1761.77万元。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项目实际支付资金1761.77万元，社会保障和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项目执行率100%。均用于保障困难和弱势群体的基本生活条件。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项目资金符合《行政单位财务管理制度及办法》，包括会计人员集中核算工作管理制度、财务收支审批制度、财务稽核制度、财务牵制制度、会计主管岗位职责等制度规定，社会保障和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依提木孔乡2018年社会保障和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1761.77万元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，保障困难和弱势群体的基本生活条件，不需要进行招投标</w:t>
      </w: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项目过程中，根据《社会保障和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项目管理办法》等，社会保障和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项目严格遵守相关法律法规和业务管理规定，支出资料齐全并及时归档。已建立《社会保障和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项目检查监督检查机制》，不定期对社会保障和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项目进度情况进行督导检查，对检查过程中发现的问题及时督促整改，确保社会保障和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项目有效、高质量的完成。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bCs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依提木孔乡2018年社会保障和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项目财政下达专项转移支付资金1761.77万元。该项目保障人数10527人，其中80岁以上老人补助0.64万元，困难群众和四老人员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47.54万元，残疾人补助88.96万元，最低生活保障1295.35万元，困难人员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319.27万元。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项目资金保障完成率100%，该项目严格按照相关要求进行发放，已全部发放完毕，未发现漏发、少发、多发等质量问题。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1761.77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万元，分配给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80岁以上老人，困难群众和四老人员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，残疾人补助，最低生活保障，困难人员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，该资金按照申报目标的进度进行，资金发放及时率100%,按月完成了支付,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该项目已经全部实施完毕。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项目成本节约情况。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该项目为保障和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类项目，平均每人每年保障金额1673.57元/人/年。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（1）项目实施的经济效益分析。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因为该项目为资金直接保障类和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类项目，从资金直观上，能为保障对象人均增收1673.57元。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项目实施的社会效益分析。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该项目的顺利实施，可以保障依提木孔乡2018年全乡居民的生活水平提升20%，均达到“两不愁”的目标。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项目实施的生态效益分析。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该项目的顺利实施，能明显提升全乡困难群众的基本生活水平，增强群众的幸福指数，提升群众基础。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经过项目实施后的调研，保障群众对于该项目的满意率为96%。该项目保障人数10527人，其中80岁以上老人满意度为98%，困难群众和四老人员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满意度为95%，残疾人补助满意度为96%，最低生活保障人员满意度98%，困难人员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满意度为93%。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2018年依提木孔乡人民政府社会保障和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80" w:firstLineChars="25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依提木孔乡人民政府在完成2018年社会保障和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依提木孔乡人民政府在2018年社会保障和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项目中，在年度预算时严格按照人员进行年度预算，严格执行《预算法》，严把支出关，确保了社会保障和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项目各项经费按时足额保障到位，有效地杜绝了非预算支出，吃空饷、挤占挪用、虚报冒领等套取财政资金违规行为。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 xml:space="preserve">    村级申报资金不及时，不能按时按要求提供上报信息数据。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 xml:space="preserve"> 加强管理，切实提高村级申报资金的准确性及及时性。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color w:val="000000"/>
          <w:spacing w:val="-4"/>
          <w:sz w:val="32"/>
          <w:szCs w:val="32"/>
        </w:rPr>
        <w:t>六、社会保障和</w:t>
      </w:r>
      <w:r>
        <w:rPr>
          <w:rStyle w:val="18"/>
          <w:rFonts w:hint="eastAsia" w:ascii="黑体" w:hAnsi="黑体" w:eastAsia="黑体" w:cs="黑体"/>
          <w:b w:val="0"/>
          <w:bCs w:val="0"/>
          <w:color w:val="000000"/>
          <w:spacing w:val="-4"/>
          <w:sz w:val="32"/>
          <w:szCs w:val="32"/>
          <w:lang w:eastAsia="zh-CN"/>
        </w:rPr>
        <w:t>补助</w:t>
      </w:r>
      <w:r>
        <w:rPr>
          <w:rStyle w:val="18"/>
          <w:rFonts w:hint="eastAsia" w:ascii="黑体" w:hAnsi="黑体" w:eastAsia="黑体" w:cs="黑体"/>
          <w:b w:val="0"/>
          <w:bCs w:val="0"/>
          <w:color w:val="000000"/>
          <w:spacing w:val="-4"/>
          <w:sz w:val="32"/>
          <w:szCs w:val="32"/>
        </w:rPr>
        <w:t>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本次评价通过文件研读、实地调研、数据分析等方式，全面了解依提木孔乡人民政府社会保障和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项目的使用效率和效果，社会保障和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《自治区财政项目支出绩效自评表》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EBF629"/>
    <w:multiLevelType w:val="singleLevel"/>
    <w:tmpl w:val="E4EBF62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4614C73"/>
    <w:multiLevelType w:val="singleLevel"/>
    <w:tmpl w:val="24614C7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30EEB08"/>
    <w:multiLevelType w:val="singleLevel"/>
    <w:tmpl w:val="330EEB0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1D68"/>
    <w:rsid w:val="00026EAC"/>
    <w:rsid w:val="00027358"/>
    <w:rsid w:val="0005641F"/>
    <w:rsid w:val="00056465"/>
    <w:rsid w:val="00083410"/>
    <w:rsid w:val="000F45AD"/>
    <w:rsid w:val="00121AE4"/>
    <w:rsid w:val="00146AAD"/>
    <w:rsid w:val="00192202"/>
    <w:rsid w:val="001B3A40"/>
    <w:rsid w:val="002542F8"/>
    <w:rsid w:val="00294662"/>
    <w:rsid w:val="0029697F"/>
    <w:rsid w:val="003E4896"/>
    <w:rsid w:val="004366A8"/>
    <w:rsid w:val="004A2E83"/>
    <w:rsid w:val="00502BA7"/>
    <w:rsid w:val="005162F1"/>
    <w:rsid w:val="00535153"/>
    <w:rsid w:val="00554F82"/>
    <w:rsid w:val="0056390D"/>
    <w:rsid w:val="005643B1"/>
    <w:rsid w:val="005719B0"/>
    <w:rsid w:val="005A2C7D"/>
    <w:rsid w:val="005D10D6"/>
    <w:rsid w:val="005D76F4"/>
    <w:rsid w:val="00696DD5"/>
    <w:rsid w:val="00771E5B"/>
    <w:rsid w:val="00855E3A"/>
    <w:rsid w:val="00922CB9"/>
    <w:rsid w:val="009E5CD9"/>
    <w:rsid w:val="00A26421"/>
    <w:rsid w:val="00A4293B"/>
    <w:rsid w:val="00A67D50"/>
    <w:rsid w:val="00A8691A"/>
    <w:rsid w:val="00AC1946"/>
    <w:rsid w:val="00B27DCB"/>
    <w:rsid w:val="00B318DD"/>
    <w:rsid w:val="00B40063"/>
    <w:rsid w:val="00B41F61"/>
    <w:rsid w:val="00B80B65"/>
    <w:rsid w:val="00BA46E6"/>
    <w:rsid w:val="00BB79F5"/>
    <w:rsid w:val="00C1536A"/>
    <w:rsid w:val="00C56C72"/>
    <w:rsid w:val="00CA6457"/>
    <w:rsid w:val="00CD5705"/>
    <w:rsid w:val="00CE51E5"/>
    <w:rsid w:val="00D12B9A"/>
    <w:rsid w:val="00D17F2E"/>
    <w:rsid w:val="00D30354"/>
    <w:rsid w:val="00D75ACB"/>
    <w:rsid w:val="00DB573D"/>
    <w:rsid w:val="00DF42A0"/>
    <w:rsid w:val="00E05E30"/>
    <w:rsid w:val="00E769FE"/>
    <w:rsid w:val="00EA2CBE"/>
    <w:rsid w:val="00EE52DD"/>
    <w:rsid w:val="00F32FEE"/>
    <w:rsid w:val="00FB10BB"/>
    <w:rsid w:val="016A32F3"/>
    <w:rsid w:val="0A2C4F2A"/>
    <w:rsid w:val="0C485703"/>
    <w:rsid w:val="17BE1488"/>
    <w:rsid w:val="190D4491"/>
    <w:rsid w:val="1F1F3325"/>
    <w:rsid w:val="228F4F89"/>
    <w:rsid w:val="22963CAA"/>
    <w:rsid w:val="262619C9"/>
    <w:rsid w:val="28A73BF1"/>
    <w:rsid w:val="28BB6633"/>
    <w:rsid w:val="2B5C5811"/>
    <w:rsid w:val="2F4A65FD"/>
    <w:rsid w:val="32582CEC"/>
    <w:rsid w:val="38F553A0"/>
    <w:rsid w:val="3BF265F4"/>
    <w:rsid w:val="3F037E99"/>
    <w:rsid w:val="44C668DC"/>
    <w:rsid w:val="4B466792"/>
    <w:rsid w:val="507966F4"/>
    <w:rsid w:val="57AC4BE6"/>
    <w:rsid w:val="5BBE16AC"/>
    <w:rsid w:val="602761AC"/>
    <w:rsid w:val="68C64DF1"/>
    <w:rsid w:val="6DB26B51"/>
    <w:rsid w:val="6EDC2143"/>
    <w:rsid w:val="6FDF63D3"/>
    <w:rsid w:val="74F55D4B"/>
    <w:rsid w:val="75B94439"/>
    <w:rsid w:val="76A06CFF"/>
    <w:rsid w:val="76A95CBA"/>
    <w:rsid w:val="78C91474"/>
    <w:rsid w:val="7C74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47">
    <w:name w:val="font5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413</Words>
  <Characters>2359</Characters>
  <Lines>19</Lines>
  <Paragraphs>5</Paragraphs>
  <TotalTime>5</TotalTime>
  <ScaleCrop>false</ScaleCrop>
  <LinksUpToDate>false</LinksUpToDate>
  <CharactersWithSpaces>2767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2024-01-15T09:39:35Z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