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40" w:lineRule="exact"/>
        <w:ind w:firstLine="640"/>
        <w:rPr>
          <w:rFonts w:ascii="仿宋_GB2312" w:hAnsi="仿宋_GB2312" w:eastAsia="仿宋_GB2312" w:cs="仿宋_GB2312"/>
          <w:sz w:val="32"/>
        </w:rPr>
      </w:pPr>
      <w:r>
        <w:rPr>
          <w:rStyle w:val="19"/>
          <w:rFonts w:hint="eastAsia" w:ascii="黑体" w:hAnsi="黑体" w:eastAsia="黑体"/>
          <w:b w:val="0"/>
          <w:spacing w:val="-4"/>
          <w:sz w:val="32"/>
          <w:szCs w:val="32"/>
        </w:rPr>
        <w:t>项目名称：爱国人士补助项目</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实施单位（公章）：加依提勒克乡人民政府</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主管部门（公章）：加依提勒克乡人民政府</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项目负责人（签章）：彭新疆</w:t>
      </w:r>
    </w:p>
    <w:p>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填报时间：2018年12月25日</w:t>
      </w:r>
    </w:p>
    <w:p>
      <w:pPr>
        <w:spacing w:line="540" w:lineRule="exact"/>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783" w:firstLineChars="250"/>
        <w:rPr>
          <w:rFonts w:ascii="仿宋_GB2312" w:hAnsi="仿宋_GB2312" w:eastAsia="仿宋_GB2312" w:cs="仿宋_GB2312"/>
          <w:sz w:val="32"/>
          <w:szCs w:val="32"/>
        </w:rPr>
      </w:pPr>
      <w:r>
        <w:rPr>
          <w:rStyle w:val="19"/>
          <w:rFonts w:hint="eastAsia" w:ascii="仿宋_GB2312" w:hAnsi="仿宋_GB2312" w:eastAsia="仿宋_GB2312" w:cs="仿宋_GB2312"/>
          <w:spacing w:val="-4"/>
          <w:sz w:val="32"/>
          <w:szCs w:val="32"/>
        </w:rPr>
        <w:t>（</w:t>
      </w:r>
      <w:r>
        <w:rPr>
          <w:rFonts w:hint="eastAsia" w:ascii="仿宋_GB2312" w:hAnsi="仿宋_GB2312" w:eastAsia="仿宋_GB2312" w:cs="仿宋_GB2312"/>
          <w:sz w:val="32"/>
          <w:szCs w:val="32"/>
        </w:rPr>
        <w:t>一）项目单位基本情况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加依提勒克乡属党政机关行政部门，乡科级行政单位，辖25个行政村，全乡有维、回、汉等各族农牧民28550多人，农户7281户，全乡维吾尔族占98%，主要以种植核桃、小麦、玉米、设施农业为主，是叶城县城郊少数各族人口及农业大乡。编制人数</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人，其中：行政人员编制</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人，全额拨款事业单位人员编制</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工勤编制3人</w:t>
      </w:r>
      <w:r>
        <w:rPr>
          <w:rFonts w:hint="eastAsia" w:ascii="仿宋_GB2312" w:hAnsi="仿宋_GB2312" w:eastAsia="仿宋_GB2312" w:cs="仿宋_GB2312"/>
          <w:sz w:val="32"/>
          <w:szCs w:val="32"/>
        </w:rPr>
        <w:t>。实有在职人数111人，其中：行政在职56人，参照公务员管理的事业单位人员15人，事业在职34人，工勤在职人数6人。离退休人员0人，其中：离休人员0人，退休人员14人。</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单位职能：加依提勒克乡人民政府负责全乡党政行政管理事务。以科学发展观为指导，坚决贯彻执行人民政府的有关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负责全乡经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（二）项目预算绩效目标设定情况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叶城县加依提勒克乡在叶城县委的正确领导下，叶城县加依提勒克乡人民政府每月29日</w:t>
      </w:r>
      <w:bookmarkStart w:id="0" w:name="_GoBack"/>
      <w:bookmarkEnd w:id="0"/>
      <w:r>
        <w:rPr>
          <w:rFonts w:hint="eastAsia" w:ascii="仿宋_GB2312" w:hAnsi="仿宋_GB2312" w:eastAsia="仿宋_GB2312" w:cs="仿宋_GB2312"/>
          <w:sz w:val="32"/>
          <w:szCs w:val="32"/>
        </w:rPr>
        <w:t>前对80名全乡爱国人士发放补贴，该补贴发放到具体人，该补助的发放在一定程度上提高了人士的收入，让广大人士感受到了党和政府的关怀，增强爱国人士的爱国爱党意识，充分调动爱国人士的积极性，发挥其在维护各族团结、祖国统一的作用。</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 xml:space="preserve"> 二、项目资金使用及管理情况</w:t>
      </w:r>
    </w:p>
    <w:p>
      <w:pPr>
        <w:spacing w:line="560" w:lineRule="exact"/>
        <w:ind w:firstLine="783" w:firstLineChars="250"/>
        <w:rPr>
          <w:rFonts w:ascii="仿宋_GB2312" w:hAnsi="仿宋_GB2312" w:eastAsia="仿宋_GB2312" w:cs="仿宋_GB2312"/>
          <w:sz w:val="32"/>
          <w:szCs w:val="32"/>
        </w:rPr>
      </w:pPr>
      <w:r>
        <w:rPr>
          <w:rStyle w:val="19"/>
          <w:rFonts w:hint="eastAsia" w:ascii="仿宋_GB2312" w:hAnsi="仿宋_GB2312" w:eastAsia="仿宋_GB2312" w:cs="仿宋_GB2312"/>
          <w:spacing w:val="-4"/>
          <w:sz w:val="32"/>
          <w:szCs w:val="32"/>
        </w:rPr>
        <w:t>（</w:t>
      </w:r>
      <w:r>
        <w:rPr>
          <w:rFonts w:hint="eastAsia" w:ascii="仿宋_GB2312" w:hAnsi="仿宋_GB2312" w:eastAsia="仿宋_GB2312" w:cs="仿宋_GB2312"/>
          <w:sz w:val="32"/>
          <w:szCs w:val="32"/>
        </w:rPr>
        <w:t>一）项目资金安排落实、总投入等情况分析</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根据新财行〔2018〕0047号、喀地财行［2018］17号要求，本项目资金3.455万元，其中财政资金3.455万元，其他资金0万元，资金到位3.455万元；资金到位率100%。</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（二）项目资金实际使用情况分析   </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根据本年上级下达爱国人士资金的文件，到位资金3.455万元，本项目实际支付资金3.455万元，预算执行率100%，项目资金主要用于支付爱国人士补助3.455万元、结余0万元。</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根据中央和自治区项目资金管理办法的要求，加依提勒克乡人民政府严格按照项目资金规定的专项资金支持的项目条件和范围要求，严格按照有关规定使用管理项目资金。</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（三）项目资金管理情况分析</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叶城县加依提勒克乡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（一）项目组织情况分析</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为保证项目质量和成本控制，我单位积极与上级部门对接，进行了爱国人士项目前期准备工作，组织乡统战部进行人员核实工作，为保质保量完成提供了强有力的技术支撑，有效地推进了项目工作，项目实施完成后，由本项目相关人员于2018年12月25日完成检查验收，检查验收合格后按合同规定支付款项。</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本项目不存在调整情况。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过程中，我单位建立了《加依提勒克乡项目管理制度》保障项目的顺利实施。项目的实施遵守相关法律法规和业务管理规定，项目资料齐全并及时装订、归档。已建立《资金管理制度》，不定期对项目进度情况进行督导检查，对检查过程中发现的问题及时督促整改，项目的实施遵守相关法律法规和业务管理规定，项目资料齐全并及时归档，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（一）项目绩效目标完成情况分析</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本项目共设置一级指标3个，二级指标8个，三级指标8个，其中已完成三级指标8个，指标完成率为100%。根据年初设定的绩效目标，此项目自评得分为91分。</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根据本年上级下达爱国人士资金的文件，到位资金3.455万元，全乡爱国人士人数80人。截止2018年年度绩效自评时，该项目已完成年度设定预期目标，完成率为100%。</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爱国人士项目资金保障完成率100%，该项目严格按照相关要求进行发放，已全部发放完毕，未发现漏发、少发、多发等质量问题。</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爱国人士项目到位资金3.455万元，资金到位及时率100%，目前该项目已经全部实施完毕。</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该项目严格按照实施方案和计划，补助爱国人士补助标准430元/月/人，不存在铺张和浪费情况。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爱国人士补贴每人每月430元，共80人收益，增加了爱国人士收入，为打赢脱贫攻坚战提供动力。</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爱国人士补助的发放在一定程度上提高了人士的收入，加强工作管理，确保工作发展,让广大人士感受到了党和政府的关怀,充分调动爱国人士的积极性，发挥其在维护各族团结、祖国统一的作用。　</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该项目发挥作用的可持续性1年，增强爱国人士的爱国爱党意识，充分调动爱国人士的积极性，发挥其在维护团结、社会发展、祖国统一的作用。　</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按计划完成项目实施，已做满意度调查问卷，受益人群满意率达98%，服务对象满意度指标完成。</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（二）项目绩效目标未完成原因分析</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2018年本项目绩效目标全部达成，不存在未完成原因分析。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目前2018年该爱国人士补助项目已完成通过对爱国人士补助的投入和管理，实现领域大事不出，小事不出，确保工作和谐发展，进行下一年的该项目工作。</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1、主要经验及做法</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落实管理规定，理顺管理体制。全面贯彻落实《叶城县加依提勒克乡项目资金管理办法》，把各项政策规定落到实处。将爱国人士补助费纳入本乡镇经济社会发展规划，作为工作和谐发展的重要任务。建立由统战部门核实，根据相关文件制定标准、财政部门负责及时拨付资金、乡镇负责爱国人士补助费的安排管理和使用的工作机制。</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加大保障力度，提高保障水平。在严把人员入口、确保人员素质、加强考核管理的基础上，全面提爱国人士综合素质，严格按照相关规定拨付资金，切实保障爱国人士的合法权益。</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2、存在的问题</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通过预算绩效管理，发现了工作中存在的不足，前期人员名单存在问题，通过进一步核查，确认名单无误进行资金发放，是的部分月份补贴发放暂缓，基本上按时发放。</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3、建议</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（三）其他</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爱国人士项目资金的使用效率和效果，项目管理过程合法合规，按期完成了预期绩效目标等。同时，通过开展自我评价来总结经验和教训，为加依提勒克乡爱国人士项目今后的开展提供参考建议。</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567"/>
        <w:rPr>
          <w:rStyle w:val="19"/>
          <w:rFonts w:ascii="仿宋_GB2312" w:hAnsi="仿宋_GB2312" w:eastAsia="仿宋_GB2312" w:cs="仿宋_GB2312"/>
          <w:b w:val="0"/>
          <w:spacing w:val="-4"/>
          <w:sz w:val="32"/>
          <w:szCs w:val="32"/>
        </w:rPr>
      </w:pPr>
      <w:r>
        <w:rPr>
          <w:rStyle w:val="19"/>
          <w:rFonts w:hint="eastAsia" w:ascii="仿宋_GB2312" w:hAnsi="仿宋_GB2312" w:eastAsia="仿宋_GB2312" w:cs="仿宋_GB2312"/>
          <w:b w:val="0"/>
          <w:spacing w:val="-4"/>
          <w:sz w:val="32"/>
          <w:szCs w:val="32"/>
        </w:rPr>
        <w:t>《喀什地区财政项目支出绩效自评表》</w:t>
      </w:r>
    </w:p>
    <w:p>
      <w:pPr>
        <w:spacing w:line="560" w:lineRule="exact"/>
        <w:ind w:firstLine="567"/>
        <w:rPr>
          <w:rStyle w:val="19"/>
          <w:rFonts w:ascii="仿宋_GB2312" w:hAnsi="仿宋_GB2312" w:eastAsia="仿宋_GB2312" w:cs="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7A"/>
    <w:family w:val="auto"/>
    <w:pitch w:val="default"/>
    <w:sig w:usb0="00000000" w:usb1="00000000" w:usb2="00000000" w:usb3="00000000" w:csb0="0004009F" w:csb1="DFD7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5</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I2MmEzMWRkNWM0ODVhNDgwZmY3ZjA0OGNlNTg2ZWUifQ=="/>
  </w:docVars>
  <w:rsids>
    <w:rsidRoot w:val="00CA6457"/>
    <w:rsid w:val="00056465"/>
    <w:rsid w:val="00121AE4"/>
    <w:rsid w:val="00133D45"/>
    <w:rsid w:val="00136BCC"/>
    <w:rsid w:val="00146AAD"/>
    <w:rsid w:val="001539B8"/>
    <w:rsid w:val="00175C43"/>
    <w:rsid w:val="001A2C99"/>
    <w:rsid w:val="001B23F1"/>
    <w:rsid w:val="001B3A40"/>
    <w:rsid w:val="001E4660"/>
    <w:rsid w:val="00220617"/>
    <w:rsid w:val="00311626"/>
    <w:rsid w:val="00321CBD"/>
    <w:rsid w:val="00347D87"/>
    <w:rsid w:val="003C2CF9"/>
    <w:rsid w:val="004366A8"/>
    <w:rsid w:val="00502BA7"/>
    <w:rsid w:val="005162F1"/>
    <w:rsid w:val="00535153"/>
    <w:rsid w:val="005371F1"/>
    <w:rsid w:val="00554F82"/>
    <w:rsid w:val="0056390D"/>
    <w:rsid w:val="005719B0"/>
    <w:rsid w:val="005D10D6"/>
    <w:rsid w:val="0063597F"/>
    <w:rsid w:val="00656E69"/>
    <w:rsid w:val="006A3628"/>
    <w:rsid w:val="00711E8D"/>
    <w:rsid w:val="007A593B"/>
    <w:rsid w:val="007D32F0"/>
    <w:rsid w:val="007E6716"/>
    <w:rsid w:val="00855E3A"/>
    <w:rsid w:val="008E6B23"/>
    <w:rsid w:val="008F2612"/>
    <w:rsid w:val="00922CB9"/>
    <w:rsid w:val="009263B8"/>
    <w:rsid w:val="0099379F"/>
    <w:rsid w:val="009E5CD9"/>
    <w:rsid w:val="00A26421"/>
    <w:rsid w:val="00A4293B"/>
    <w:rsid w:val="00A67D50"/>
    <w:rsid w:val="00A8691A"/>
    <w:rsid w:val="00AA78D4"/>
    <w:rsid w:val="00AC0869"/>
    <w:rsid w:val="00AC1946"/>
    <w:rsid w:val="00B40063"/>
    <w:rsid w:val="00B41F61"/>
    <w:rsid w:val="00B560BA"/>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EC1C9C"/>
    <w:rsid w:val="00F1564F"/>
    <w:rsid w:val="00F32FEE"/>
    <w:rsid w:val="00F6715F"/>
    <w:rsid w:val="00FB10BB"/>
    <w:rsid w:val="00FC3B55"/>
    <w:rsid w:val="00FE11B9"/>
    <w:rsid w:val="025728F6"/>
    <w:rsid w:val="02E37DE9"/>
    <w:rsid w:val="03322A5B"/>
    <w:rsid w:val="06A14701"/>
    <w:rsid w:val="083F0C01"/>
    <w:rsid w:val="0D291126"/>
    <w:rsid w:val="0D5D5A45"/>
    <w:rsid w:val="0DDC4AED"/>
    <w:rsid w:val="11D47BF1"/>
    <w:rsid w:val="126C1871"/>
    <w:rsid w:val="126F6E47"/>
    <w:rsid w:val="138C439F"/>
    <w:rsid w:val="17E421EC"/>
    <w:rsid w:val="1DDF7C8B"/>
    <w:rsid w:val="20382C58"/>
    <w:rsid w:val="20FF44D0"/>
    <w:rsid w:val="23675E38"/>
    <w:rsid w:val="25F93EB1"/>
    <w:rsid w:val="27320BFD"/>
    <w:rsid w:val="27372294"/>
    <w:rsid w:val="28042683"/>
    <w:rsid w:val="2B6864A5"/>
    <w:rsid w:val="2D516F66"/>
    <w:rsid w:val="2EAB5267"/>
    <w:rsid w:val="347362C2"/>
    <w:rsid w:val="35CA28F9"/>
    <w:rsid w:val="3860332F"/>
    <w:rsid w:val="3CAB4BB8"/>
    <w:rsid w:val="41871FC0"/>
    <w:rsid w:val="43102B05"/>
    <w:rsid w:val="45FC2D86"/>
    <w:rsid w:val="484F6A53"/>
    <w:rsid w:val="48DE17BA"/>
    <w:rsid w:val="4A2E5D2F"/>
    <w:rsid w:val="4E1807EC"/>
    <w:rsid w:val="506F375A"/>
    <w:rsid w:val="50DD221E"/>
    <w:rsid w:val="563D2790"/>
    <w:rsid w:val="59286D49"/>
    <w:rsid w:val="5B792C0C"/>
    <w:rsid w:val="5BC804CA"/>
    <w:rsid w:val="5CA223AB"/>
    <w:rsid w:val="5F9213F9"/>
    <w:rsid w:val="62207C85"/>
    <w:rsid w:val="650868B6"/>
    <w:rsid w:val="68BC63F1"/>
    <w:rsid w:val="693B12A2"/>
    <w:rsid w:val="6A123310"/>
    <w:rsid w:val="6B4E5E61"/>
    <w:rsid w:val="6C241898"/>
    <w:rsid w:val="6DB80A2E"/>
    <w:rsid w:val="706D7E1F"/>
    <w:rsid w:val="71B273B7"/>
    <w:rsid w:val="74AF6B03"/>
    <w:rsid w:val="79DC278F"/>
    <w:rsid w:val="7A851CC1"/>
    <w:rsid w:val="7CBE2642"/>
    <w:rsid w:val="7F726E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61"/>
    <w:basedOn w:val="18"/>
    <w:qFormat/>
    <w:uiPriority w:val="0"/>
    <w:rPr>
      <w:rFonts w:hint="eastAsia" w:ascii="宋体" w:hAnsi="宋体" w:eastAsia="宋体" w:cs="宋体"/>
      <w:color w:val="000000"/>
      <w:sz w:val="24"/>
      <w:szCs w:val="24"/>
      <w:u w:val="none"/>
    </w:rPr>
  </w:style>
  <w:style w:type="character" w:customStyle="1" w:styleId="48">
    <w:name w:val="font11"/>
    <w:basedOn w:val="18"/>
    <w:qFormat/>
    <w:uiPriority w:val="0"/>
    <w:rPr>
      <w:rFonts w:hint="default" w:ascii="Times New Roman" w:hAnsi="Times New Roman" w:cs="Times New Roman"/>
      <w:color w:val="000000"/>
      <w:sz w:val="24"/>
      <w:szCs w:val="24"/>
      <w:u w:val="none"/>
    </w:rPr>
  </w:style>
  <w:style w:type="character" w:customStyle="1" w:styleId="49">
    <w:name w:val="font51"/>
    <w:basedOn w:val="18"/>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445</Words>
  <Characters>2543</Characters>
  <Lines>21</Lines>
  <Paragraphs>5</Paragraphs>
  <TotalTime>0</TotalTime>
  <ScaleCrop>false</ScaleCrop>
  <LinksUpToDate>false</LinksUpToDate>
  <CharactersWithSpaces>2983</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2024-01-15T08:17:16Z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5860484C75A649AD890868585108AAC7_12</vt:lpwstr>
  </property>
</Properties>
</file>