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ab/>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（2018年度）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700" w:lineRule="exact"/>
        <w:ind w:firstLine="960" w:firstLineChars="300"/>
        <w:jc w:val="left"/>
        <w:rPr>
          <w:rFonts w:hint="eastAsia" w:ascii="黑体" w:hAnsi="黑体" w:eastAsia="黑体" w:cs="黑体"/>
          <w:kern w:val="0"/>
          <w:sz w:val="32"/>
          <w:szCs w:val="32"/>
        </w:rPr>
      </w:pPr>
    </w:p>
    <w:p>
      <w:pPr>
        <w:spacing w:line="700" w:lineRule="exact"/>
        <w:ind w:firstLine="960" w:firstLineChars="300"/>
        <w:jc w:val="left"/>
        <w:rPr>
          <w:rFonts w:hint="eastAsia" w:ascii="黑体" w:hAnsi="黑体" w:eastAsia="黑体" w:cs="黑体"/>
          <w:kern w:val="0"/>
          <w:sz w:val="32"/>
          <w:szCs w:val="32"/>
        </w:rPr>
      </w:pPr>
      <w:r>
        <w:rPr>
          <w:rFonts w:hint="eastAsia" w:ascii="黑体" w:hAnsi="黑体" w:eastAsia="黑体" w:cs="黑体"/>
          <w:kern w:val="0"/>
          <w:sz w:val="32"/>
          <w:szCs w:val="32"/>
        </w:rPr>
        <w:t>项目名称：</w:t>
      </w:r>
      <w:r>
        <w:rPr>
          <w:rFonts w:hint="eastAsia" w:ascii="黑体" w:hAnsi="黑体" w:eastAsia="黑体" w:cs="黑体"/>
          <w:sz w:val="32"/>
        </w:rPr>
        <w:t>自治区农业高效节水建设补助项目</w:t>
      </w:r>
    </w:p>
    <w:p>
      <w:pPr>
        <w:spacing w:line="700" w:lineRule="exact"/>
        <w:ind w:firstLine="320" w:firstLineChars="100"/>
        <w:jc w:val="left"/>
        <w:rPr>
          <w:rFonts w:ascii="黑体" w:hAnsi="黑体" w:eastAsia="黑体" w:cs="黑体"/>
          <w:kern w:val="0"/>
          <w:sz w:val="32"/>
          <w:szCs w:val="32"/>
        </w:rPr>
      </w:pPr>
      <w:r>
        <w:rPr>
          <w:rFonts w:hint="eastAsia" w:ascii="黑体" w:hAnsi="黑体" w:eastAsia="黑体" w:cs="黑体"/>
          <w:kern w:val="0"/>
          <w:sz w:val="32"/>
          <w:szCs w:val="32"/>
        </w:rPr>
        <w:t xml:space="preserve">   </w:t>
      </w:r>
      <w:r>
        <w:rPr>
          <w:rFonts w:hint="eastAsia" w:ascii="黑体" w:hAnsi="黑体" w:eastAsia="黑体" w:cs="黑体"/>
          <w:kern w:val="0"/>
          <w:sz w:val="32"/>
          <w:szCs w:val="32"/>
          <w:lang w:val="en-US" w:eastAsia="zh-CN"/>
        </w:rPr>
        <w:t xml:space="preserve"> </w:t>
      </w:r>
      <w:r>
        <w:rPr>
          <w:rFonts w:hint="eastAsia" w:ascii="黑体" w:hAnsi="黑体" w:eastAsia="黑体" w:cs="黑体"/>
          <w:kern w:val="0"/>
          <w:sz w:val="32"/>
          <w:szCs w:val="32"/>
        </w:rPr>
        <w:t>实施单位（公章）：加依提勒克乡人民政府</w:t>
      </w:r>
    </w:p>
    <w:p>
      <w:pPr>
        <w:spacing w:line="700" w:lineRule="exact"/>
        <w:ind w:firstLine="960" w:firstLineChars="300"/>
        <w:jc w:val="left"/>
        <w:rPr>
          <w:rFonts w:ascii="黑体" w:hAnsi="黑体" w:eastAsia="黑体" w:cs="黑体"/>
          <w:kern w:val="0"/>
          <w:sz w:val="32"/>
          <w:szCs w:val="32"/>
        </w:rPr>
      </w:pPr>
      <w:r>
        <w:rPr>
          <w:rFonts w:hint="eastAsia" w:ascii="黑体" w:hAnsi="黑体" w:eastAsia="黑体" w:cs="黑体"/>
          <w:kern w:val="0"/>
          <w:sz w:val="32"/>
          <w:szCs w:val="32"/>
        </w:rPr>
        <w:t>主管部门（公章）：加依提勒克乡人民政府</w:t>
      </w:r>
    </w:p>
    <w:p>
      <w:pPr>
        <w:spacing w:line="700" w:lineRule="exact"/>
        <w:ind w:firstLine="960" w:firstLineChars="300"/>
        <w:jc w:val="left"/>
        <w:rPr>
          <w:rFonts w:ascii="黑体" w:hAnsi="黑体" w:eastAsia="黑体" w:cs="黑体"/>
          <w:kern w:val="0"/>
          <w:sz w:val="32"/>
          <w:szCs w:val="32"/>
        </w:rPr>
      </w:pPr>
      <w:r>
        <w:rPr>
          <w:rFonts w:hint="eastAsia" w:ascii="黑体" w:hAnsi="黑体" w:eastAsia="黑体" w:cs="黑体"/>
          <w:kern w:val="0"/>
          <w:sz w:val="32"/>
          <w:szCs w:val="32"/>
        </w:rPr>
        <w:t>项目负责人（签章）：彭新疆</w:t>
      </w:r>
    </w:p>
    <w:p>
      <w:pPr>
        <w:spacing w:line="700" w:lineRule="exact"/>
        <w:ind w:firstLine="960" w:firstLineChars="300"/>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加依提勒克乡属党政机关行政部门，乡科级行政单位，辖25个行政村，全乡有维、回、汉等农牧民28550多人，农户7281户，全乡维吾尔族占98%，主要以种植核桃、小麦、玉米、设施农业为主，是叶城县城郊少数人口及农业大乡。编制人数</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人，其中：行政人员编制</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人，全额拨款事业单位人员编制</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工勤编制3人</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themeColor="text1"/>
          <w:sz w:val="32"/>
          <w:szCs w:val="32"/>
        </w:rPr>
        <w:t>实有在职人数111人，其中：行政在职56人，参照公务员管理的事业单位人员15人，事业在职34人，工勤在职人数6人。离退休人员0人，其中：离休人员0人，退休人员14人。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加依提勒克乡人民政府负责全乡党政行政管理事务。以科学发展观为指导，坚决贯彻执行人民政府的有关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政策指示，把党的各项优惠政策落实到实处，负责全乡经</w:t>
      </w:r>
      <w:bookmarkStart w:id="0" w:name="_GoBack"/>
      <w:bookmarkEnd w:id="0"/>
      <w:r>
        <w:rPr>
          <w:rFonts w:hint="eastAsia" w:ascii="仿宋_GB2312" w:hAnsi="仿宋_GB2312" w:eastAsia="仿宋_GB2312" w:cs="仿宋_GB2312"/>
          <w:sz w:val="32"/>
          <w:szCs w:val="32"/>
        </w:rPr>
        <w:t>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（二）项目预算绩效目标设定情况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叶城县财政局下达叶城县加依提勒克乡2018年自治区农业高效节水建设补助项目资金28.88万元，主要用于加依提勒克乡的　此项目资金28.88万元，预计完成小型农田水利渠道改建626米,小型农田水利项目投资0.046万元/米，惠及272.8亩农田完成灌溉。</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（一）项目资金安排落实、总投入等情况分析相关文号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根据新财综改〔2018〕10号、喀地综改［2018］10号（村级公益事业建设一事一议财政奖补）要求，本项目资金28.88万元，其中财政资金28.88万元，其他资金0万元，资金到位28.88万元；资金到位率100%。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（二）项目资金实际使用情况分析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根据本年关于下达自治区农业高效节水建设补助项目资金的文件，到位资金28.88万元，本项目实际支付资金28.88万元。项目资金主要用于支付自治区农业高效节水建设补助项目费用28.88万元，结余0万元。”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根据中央和自治区项目资金管理办法的要求，加依提勒克乡人民政府严格按照项目资金规定的专项资金支持的项目条件和范围要求，严格按照有关规定使用管理项目资金。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（三）项目资金管理情况分析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叶城县加依提勒克乡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（一）项目组织情况分析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为保证项目质量和成本控制，我单位积极与上级部门对接，进行了自治区农业高效节水建设补助项目前期准备工作，组织乡纪检进行人员核实工作，为保质保量完成提供了强有力的技术支撑，有效地推进了项目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本项目不存在调整情况。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实施过程中，我单位建立了《加依提勒克乡项目管理制度》保障项目的顺利实施。项目的实施遵守相关法律法规和业务管理规定，项目资料齐全并及时装订、归档。已建立《资金管理制度》，不定期对项目进度情况进行督导检查，对检查过程中发现的问题及时督促整改，项目的实施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四、项目绩效情况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本项目共设置一级指标</w:t>
      </w:r>
      <w:r>
        <w:rPr>
          <w:rFonts w:hint="eastAsia" w:ascii="仿宋_GB2312" w:hAnsi="仿宋_GB2312" w:eastAsia="仿宋_GB2312" w:cs="仿宋_GB2312"/>
          <w:sz w:val="32"/>
          <w:szCs w:val="32"/>
          <w:lang w:val="zh-TW"/>
        </w:rPr>
        <w:t>三</w:t>
      </w:r>
      <w:r>
        <w:rPr>
          <w:rFonts w:hint="eastAsia" w:ascii="仿宋_GB2312" w:hAnsi="仿宋_GB2312" w:eastAsia="仿宋_GB2312" w:cs="仿宋_GB2312"/>
          <w:sz w:val="32"/>
          <w:szCs w:val="32"/>
          <w:lang w:val="zh-TW" w:eastAsia="zh-TW"/>
        </w:rPr>
        <w:t>个，二级指标</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zh-TW" w:eastAsia="zh-TW"/>
        </w:rPr>
        <w:t>个，三级指标</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zh-TW" w:eastAsia="zh-TW"/>
        </w:rPr>
        <w:t>个，其中已完成三级指标</w:t>
      </w:r>
      <w:r>
        <w:rPr>
          <w:rFonts w:hint="eastAsia" w:ascii="仿宋_GB2312" w:hAnsi="仿宋_GB2312" w:eastAsia="仿宋_GB2312" w:cs="仿宋_GB2312"/>
          <w:sz w:val="32"/>
          <w:szCs w:val="32"/>
        </w:rPr>
        <w:t>9</w:t>
      </w:r>
      <w:r>
        <w:rPr>
          <w:rFonts w:hint="eastAsia" w:ascii="仿宋_GB2312" w:hAnsi="仿宋_GB2312" w:eastAsia="仿宋_GB2312" w:cs="仿宋_GB2312"/>
          <w:sz w:val="32"/>
          <w:szCs w:val="32"/>
          <w:lang w:val="zh-TW" w:eastAsia="zh-TW"/>
        </w:rPr>
        <w:t>个，指标完成率为</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lang w:val="zh-TW" w:eastAsia="zh-TW"/>
        </w:rPr>
        <w:t>%。</w:t>
      </w:r>
      <w:r>
        <w:rPr>
          <w:rFonts w:hint="eastAsia" w:ascii="仿宋_GB2312" w:hAnsi="仿宋_GB2312" w:eastAsia="仿宋_GB2312" w:cs="仿宋_GB2312"/>
          <w:sz w:val="32"/>
          <w:szCs w:val="32"/>
        </w:rPr>
        <w:t>根据年初设定的绩效目标，此项目自评得分为93分。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数量指标全部完成情况：自治区农业高效节水建设补助项目28.88万元已支付完毕，小型农田水利项目修建长度626米，截止2018年年度绩效自评时，该项目已完成年度设定预期目标，完成率为100%。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自治区农业高效节水建设补助项目工程质量合格率100%，该项目严格按照相关要求进行实施、验收、审计，整个过程中，未发现验收不合格、工程量不达标等质量问题。该项目指标已完成。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项目资金28.88万元，资金到位及时率100%，资金支付及时率100%，小型农田水利项目改建长度626米，该资金按照申报目标的进度进行，按合同以及完工量进行支付,该项目已经全部实施完毕。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该项目为工程类项目，小型农田水利项目投资0.046万元/米，无节约成本情况。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该项目为工程类项目，无经济效益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改善贫困人口灌溉用水条件172.8亩，极大地解决量农民日常灌溉难、用水难得问题，得到量广大群众的支持，该项目指标已完成。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节约灌溉用水方量583.4立方米，大大的减少对水资源的浪费，提高水资源的利用率，该项目指标已完成。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该项目的顺利实施，工程使用年限可达20年，极大的改善了农民日常灌溉条件，能明显提升全乡群众的农业水平，增强群众的幸福指数，提升群众基础。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按计划完成项目实施，已做满意度调查问卷，受益群众满意率达95%，服务对象满意度指标完成。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经济性：通过发放补贴，提高了</w:t>
      </w:r>
      <w:r>
        <w:rPr>
          <w:rFonts w:hint="eastAsia" w:ascii="仿宋_GB2312" w:hAnsi="仿宋_GB2312" w:eastAsia="仿宋_GB2312" w:cs="仿宋_GB2312"/>
          <w:sz w:val="32"/>
          <w:szCs w:val="32"/>
        </w:rPr>
        <w:t>生态环境得到改善</w:t>
      </w:r>
      <w:r>
        <w:rPr>
          <w:rFonts w:hint="eastAsia" w:ascii="仿宋_GB2312" w:hAnsi="仿宋_GB2312" w:eastAsia="仿宋_GB2312" w:cs="仿宋_GB2312"/>
          <w:sz w:val="32"/>
          <w:szCs w:val="32"/>
          <w:lang w:val="zh-TW" w:eastAsia="zh-TW"/>
        </w:rPr>
        <w:t>，提高了他们的生活水平和生活质量。</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效率性：通过发放补贴，</w:t>
      </w:r>
      <w:r>
        <w:rPr>
          <w:rFonts w:hint="eastAsia" w:ascii="仿宋_GB2312" w:hAnsi="仿宋_GB2312" w:eastAsia="仿宋_GB2312" w:cs="仿宋_GB2312"/>
          <w:sz w:val="32"/>
          <w:szCs w:val="32"/>
          <w:lang w:val="zh-TW"/>
        </w:rPr>
        <w:t>群众</w:t>
      </w:r>
      <w:r>
        <w:rPr>
          <w:rFonts w:hint="eastAsia" w:ascii="仿宋_GB2312" w:hAnsi="仿宋_GB2312" w:eastAsia="仿宋_GB2312" w:cs="仿宋_GB2312"/>
          <w:sz w:val="32"/>
          <w:szCs w:val="32"/>
          <w:lang w:val="zh-TW" w:eastAsia="zh-TW"/>
        </w:rPr>
        <w:t>有更大的热情投入到</w:t>
      </w:r>
      <w:r>
        <w:rPr>
          <w:rFonts w:hint="eastAsia" w:ascii="仿宋_GB2312" w:hAnsi="仿宋_GB2312" w:eastAsia="仿宋_GB2312" w:cs="仿宋_GB2312"/>
          <w:sz w:val="32"/>
          <w:szCs w:val="32"/>
          <w:lang w:val="zh-TW"/>
        </w:rPr>
        <w:t>农业生产</w:t>
      </w:r>
      <w:r>
        <w:rPr>
          <w:rFonts w:hint="eastAsia" w:ascii="仿宋_GB2312" w:hAnsi="仿宋_GB2312" w:eastAsia="仿宋_GB2312" w:cs="仿宋_GB2312"/>
          <w:sz w:val="32"/>
          <w:szCs w:val="32"/>
          <w:lang w:val="zh-TW" w:eastAsia="zh-TW"/>
        </w:rPr>
        <w:t>当中。</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效益性：通过大力宣传和实际行动，逐步转变群众的思想</w:t>
      </w:r>
      <w:r>
        <w:rPr>
          <w:rFonts w:hint="eastAsia" w:ascii="仿宋_GB2312" w:hAnsi="仿宋_GB2312" w:eastAsia="仿宋_GB2312" w:cs="仿宋_GB2312"/>
          <w:sz w:val="32"/>
          <w:szCs w:val="32"/>
          <w:lang w:val="zh-TW"/>
        </w:rPr>
        <w:t>认识</w:t>
      </w:r>
      <w:r>
        <w:rPr>
          <w:rFonts w:hint="eastAsia" w:ascii="仿宋_GB2312" w:hAnsi="仿宋_GB2312" w:eastAsia="仿宋_GB2312" w:cs="仿宋_GB2312"/>
          <w:sz w:val="32"/>
          <w:szCs w:val="32"/>
          <w:lang w:val="zh-TW" w:eastAsia="zh-TW"/>
        </w:rPr>
        <w:t>，共同为建设美好家园而努力</w:t>
      </w:r>
      <w:r>
        <w:rPr>
          <w:rFonts w:hint="eastAsia" w:ascii="仿宋_GB2312" w:hAnsi="仿宋_GB2312" w:eastAsia="仿宋_GB2312" w:cs="仿宋_GB2312"/>
          <w:sz w:val="32"/>
          <w:szCs w:val="32"/>
          <w:lang w:val="zh-TW"/>
        </w:rPr>
        <w:t>奋斗</w:t>
      </w:r>
      <w:r>
        <w:rPr>
          <w:rFonts w:hint="eastAsia" w:ascii="仿宋_GB2312" w:hAnsi="仿宋_GB2312" w:eastAsia="仿宋_GB2312" w:cs="仿宋_GB2312"/>
          <w:sz w:val="32"/>
          <w:szCs w:val="32"/>
          <w:lang w:val="zh-TW" w:eastAsia="zh-TW"/>
        </w:rPr>
        <w:t>。</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目前2018年该自治区农业高效节水建设补助项目已完成通过对自治区农业高效节水建设补助项目资金的投入和管理，确保工作和谐发展，进行下一年的该项目工作。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1、主要经验及做法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落实管理规定，理顺管理体制。全面贯彻落实《叶城县加依提勒克乡项目资金管理办法》，把各项政策规定落到实处。将自治区农业高效节水建设补助项目纳入本乡镇经济社会发展规划，作为工作和谐发展的重要任务。各个职能部门各司其职、协调配合。建立由乡纪检核实，根据相关文件制定标准、财政部门负责及时拨付资金、乡镇负责自治区农业高效节水建设项目的安排管理和使用的工作机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加大保障力度，提高保障水平。在严把人员入口、确保人员素质、加强考核管理的基础上，全面提人民群众日常文化活动多样性，严格按照相关规定拨付资金，切实保障该项目资金的合法权益。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2、存在的问题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通过预算绩效管理，发现了工作中存在的不足，前期人员名单存在问题，通过进一步核查，确认名单无误进行资金发放，是的部分月份补贴发放暂缓，基本上按时发放。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40"/>
        <w:rPr>
          <w:rStyle w:val="19"/>
          <w:rFonts w:ascii="仿宋_GB2312" w:hAnsi="仿宋_GB2312" w:eastAsia="仿宋_GB2312" w:cs="仿宋_GB2312"/>
          <w:b w:val="0"/>
          <w:spacing w:val="-4"/>
          <w:sz w:val="32"/>
          <w:szCs w:val="32"/>
        </w:rPr>
      </w:pPr>
      <w:r>
        <w:rPr>
          <w:rFonts w:hint="eastAsia" w:ascii="仿宋_GB2312" w:hAnsi="仿宋_GB2312" w:eastAsia="仿宋_GB2312" w:cs="仿宋_GB2312"/>
          <w:sz w:val="32"/>
          <w:szCs w:val="32"/>
        </w:rPr>
        <w:t>本次评价通过文件研读、实地调研、数据分析等方式，全面了解自治区农业高效节水建设补助项目资金的使用效率和效果，项目管理过程合法合规，按期完成了预期绩效目标等。同时，通过开展自我评价来总结经验和教训，为加依提勒克乡</w:t>
      </w:r>
      <w:r>
        <w:rPr>
          <w:rStyle w:val="19"/>
          <w:rFonts w:hint="eastAsia" w:ascii="仿宋_GB2312" w:hAnsi="仿宋_GB2312" w:eastAsia="仿宋_GB2312" w:cs="仿宋_GB2312"/>
          <w:b w:val="0"/>
          <w:spacing w:val="-4"/>
          <w:sz w:val="32"/>
          <w:szCs w:val="32"/>
        </w:rPr>
        <w:t>自治区农业高效节水建设补助项目今后的开展提供参考建议。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800" w:firstLineChars="25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《自治区财政项目支出绩效自评表》</w:t>
      </w:r>
    </w:p>
    <w:p>
      <w:pPr>
        <w:spacing w:line="560" w:lineRule="exact"/>
        <w:ind w:firstLine="567"/>
        <w:rPr>
          <w:rStyle w:val="19"/>
          <w:rFonts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7A"/>
    <w:family w:val="auto"/>
    <w:pitch w:val="default"/>
    <w:sig w:usb0="00000000" w:usb1="00000000" w:usb2="00000000" w:usb3="00000000" w:csb0="0004009F" w:csb1="DFD70000"/>
  </w:font>
  <w:font w:name="仿宋_GB2312">
    <w:panose1 w:val="02010609030101010101"/>
    <w:charset w:val="7A"/>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I2MmEzMWRkNWM0ODVhNDgwZmY3ZjA0OGNlNTg2ZWUifQ=="/>
  </w:docVars>
  <w:rsids>
    <w:rsidRoot w:val="00CA6457"/>
    <w:rsid w:val="00056465"/>
    <w:rsid w:val="00121AE4"/>
    <w:rsid w:val="00136BCC"/>
    <w:rsid w:val="00146AAD"/>
    <w:rsid w:val="001B23F1"/>
    <w:rsid w:val="001B284A"/>
    <w:rsid w:val="001B3A40"/>
    <w:rsid w:val="00220617"/>
    <w:rsid w:val="00311626"/>
    <w:rsid w:val="00321CBD"/>
    <w:rsid w:val="00347D87"/>
    <w:rsid w:val="003C2CF9"/>
    <w:rsid w:val="003F1A25"/>
    <w:rsid w:val="004366A8"/>
    <w:rsid w:val="00497FC0"/>
    <w:rsid w:val="00502BA7"/>
    <w:rsid w:val="005162F1"/>
    <w:rsid w:val="00535153"/>
    <w:rsid w:val="00554F82"/>
    <w:rsid w:val="0056390D"/>
    <w:rsid w:val="005719B0"/>
    <w:rsid w:val="00596432"/>
    <w:rsid w:val="005D10D6"/>
    <w:rsid w:val="00634623"/>
    <w:rsid w:val="0063597F"/>
    <w:rsid w:val="00656E69"/>
    <w:rsid w:val="00707DC3"/>
    <w:rsid w:val="007A593B"/>
    <w:rsid w:val="007D32F0"/>
    <w:rsid w:val="007E6716"/>
    <w:rsid w:val="00855E3A"/>
    <w:rsid w:val="008617A3"/>
    <w:rsid w:val="00881FED"/>
    <w:rsid w:val="008E6B23"/>
    <w:rsid w:val="008F2612"/>
    <w:rsid w:val="00905D9E"/>
    <w:rsid w:val="00922CB9"/>
    <w:rsid w:val="0099379F"/>
    <w:rsid w:val="009E27DE"/>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1F1"/>
    <w:rsid w:val="00E769FE"/>
    <w:rsid w:val="00EA2CBE"/>
    <w:rsid w:val="00F1564F"/>
    <w:rsid w:val="00F32FEE"/>
    <w:rsid w:val="00F45F32"/>
    <w:rsid w:val="00F87A1D"/>
    <w:rsid w:val="00FB10BB"/>
    <w:rsid w:val="00FC3B55"/>
    <w:rsid w:val="00FE11B9"/>
    <w:rsid w:val="01430547"/>
    <w:rsid w:val="02E37DE9"/>
    <w:rsid w:val="06A14701"/>
    <w:rsid w:val="083F0C01"/>
    <w:rsid w:val="0D291126"/>
    <w:rsid w:val="0D5D5A45"/>
    <w:rsid w:val="0DDC4AED"/>
    <w:rsid w:val="11D47BF1"/>
    <w:rsid w:val="126F6E47"/>
    <w:rsid w:val="16017198"/>
    <w:rsid w:val="17E421EC"/>
    <w:rsid w:val="1DDF7C8B"/>
    <w:rsid w:val="27320BFD"/>
    <w:rsid w:val="27372294"/>
    <w:rsid w:val="28042683"/>
    <w:rsid w:val="347362C2"/>
    <w:rsid w:val="35CA28F9"/>
    <w:rsid w:val="36173BBF"/>
    <w:rsid w:val="36A12FCE"/>
    <w:rsid w:val="3CAB4BB8"/>
    <w:rsid w:val="3D354462"/>
    <w:rsid w:val="41871FC0"/>
    <w:rsid w:val="48EA5CC0"/>
    <w:rsid w:val="49F66914"/>
    <w:rsid w:val="4BC544B6"/>
    <w:rsid w:val="4BEF0318"/>
    <w:rsid w:val="4D7C4152"/>
    <w:rsid w:val="506F375A"/>
    <w:rsid w:val="50DD221E"/>
    <w:rsid w:val="563D2790"/>
    <w:rsid w:val="5B792C0C"/>
    <w:rsid w:val="6014614F"/>
    <w:rsid w:val="68BC63F1"/>
    <w:rsid w:val="6A123310"/>
    <w:rsid w:val="6A3017E8"/>
    <w:rsid w:val="6AFE406F"/>
    <w:rsid w:val="6B4E5E61"/>
    <w:rsid w:val="6C241898"/>
    <w:rsid w:val="6FD17F71"/>
    <w:rsid w:val="706D7E1F"/>
    <w:rsid w:val="71B273B7"/>
    <w:rsid w:val="74455082"/>
    <w:rsid w:val="74AF6B03"/>
    <w:rsid w:val="763D1011"/>
    <w:rsid w:val="76676FEE"/>
    <w:rsid w:val="79DC278F"/>
    <w:rsid w:val="7A851CC1"/>
    <w:rsid w:val="7CBE2642"/>
    <w:rsid w:val="7E267893"/>
    <w:rsid w:val="7F726E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61"/>
    <w:basedOn w:val="18"/>
    <w:qFormat/>
    <w:uiPriority w:val="0"/>
    <w:rPr>
      <w:rFonts w:hint="eastAsia" w:ascii="宋体" w:hAnsi="宋体" w:eastAsia="宋体" w:cs="宋体"/>
      <w:color w:val="000000"/>
      <w:sz w:val="24"/>
      <w:szCs w:val="24"/>
      <w:u w:val="none"/>
    </w:rPr>
  </w:style>
  <w:style w:type="character" w:customStyle="1" w:styleId="48">
    <w:name w:val="font11"/>
    <w:basedOn w:val="18"/>
    <w:qFormat/>
    <w:uiPriority w:val="0"/>
    <w:rPr>
      <w:rFonts w:hint="default" w:ascii="Times New Roman" w:hAnsi="Times New Roman" w:cs="Times New Roman"/>
      <w:color w:val="000000"/>
      <w:sz w:val="24"/>
      <w:szCs w:val="24"/>
      <w:u w:val="none"/>
    </w:rPr>
  </w:style>
  <w:style w:type="character" w:customStyle="1" w:styleId="49">
    <w:name w:val="font51"/>
    <w:basedOn w:val="1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468</Words>
  <Characters>2674</Characters>
  <Lines>22</Lines>
  <Paragraphs>6</Paragraphs>
  <TotalTime>0</TotalTime>
  <ScaleCrop>false</ScaleCrop>
  <LinksUpToDate>false</LinksUpToDate>
  <CharactersWithSpaces>3136</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2024-01-15T08:18:44Z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9BCE2CC33AFE4BB48BF27CF99C40FAAE_12</vt:lpwstr>
  </property>
</Properties>
</file>