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自治区财政项目支出绩效自评报告</w:t>
      </w:r>
    </w:p>
    <w:p>
      <w:pPr>
        <w:pStyle w:val="9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9"/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color w:val="000000"/>
          <w:kern w:val="0"/>
          <w:sz w:val="32"/>
          <w:szCs w:val="32"/>
        </w:rPr>
      </w:pPr>
    </w:p>
    <w:p>
      <w:pPr>
        <w:spacing w:line="700" w:lineRule="exact"/>
        <w:ind w:left="31680" w:hanging="960" w:hangingChars="3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     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项目名称：民政资金项目　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           </w:t>
      </w:r>
    </w:p>
    <w:p>
      <w:pPr>
        <w:spacing w:line="700" w:lineRule="exact"/>
        <w:ind w:left="958" w:leftChars="304" w:hanging="320" w:hangingChars="1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实施单位（公章）：吐古其乡人民政府</w:t>
      </w:r>
    </w:p>
    <w:p>
      <w:pPr>
        <w:spacing w:line="700" w:lineRule="exact"/>
        <w:ind w:firstLine="960" w:firstLineChars="3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960" w:firstLineChars="3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960" w:firstLineChars="3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年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>12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月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>25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叶城县吐古其乡属党政机关行政部门，乡科级行政单位，辖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个行政村，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65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个村民小组。全乡有居民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25682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多人，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5771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户，全乡维吾尔族占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96.5%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，主要以种植小麦、玉米、为主的城郊乡。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编制情况：行政编制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52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人，其中：党委编制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人，政府编制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39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人，政法编制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人，工勤编制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人，共计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54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主要职能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一是负责全乡党政行政管理事务。二是深刻贯彻执行党中央、国务院、自治区、地区及县委、县人民政府的有关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叶城县民政局下达叶城县吐古其乡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年民政资金项目资金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万元，其中包括农村低保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470.52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万元，城市低保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47.40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80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岁以上老人补助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0.27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万元，贫困人员补助金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326.79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万元，残疾人补助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83.74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万元以及医疗补助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190.24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万元，确保资金按时发放到农民手中，保障农民的最低生活标准。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根据新财社〔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183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号、喀地财社［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号文件，吐古其乡人民政府民政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项目资金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万元，其中包括农村低保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470.52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万元，城市低保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47.40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80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岁以上老人补助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0.27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万元，贫困人员补助金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326.79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万元，残疾人补助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83.74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万元以及医疗补助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190.24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万元，确保资金按时发放到农民手中，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保证农民的最低生活保障。　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项目资金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万元，其中包括农村低保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470.52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万元，城市低保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47.40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80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岁以上老人补助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0.27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万元，贫困人员补助金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326.79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万元，残疾人补助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83.74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万元以及医疗补助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190.24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万元，确保资金按时发放到农民手中，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保证农民的最低生活保障。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根据新财社〔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183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号、喀地财社［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号文件，民政资金项目预算安排总额为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万元，其中财政资金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万元，自筹资金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年实际收到预算资金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本项目实际支付资金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万元，预算执行率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项目资金主要用于支付民政资金费用</w:t>
      </w: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《行政单位财务管理制度及办法》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该项目属于经常性零星项目</w:t>
      </w:r>
      <w:r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,</w:t>
      </w: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没有达到招投标限额</w:t>
      </w:r>
      <w:r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,</w:t>
      </w: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项目实施过程中，叶城县吐古其乡建立了《叶城县吐古其乡民政资金补助资金实施方案》保障项目的顺利实施。项目的实施遵守相关法律法规和业务管理规定，项目资料齐全并及时归档。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本项目共设置一级指标</w:t>
      </w: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个，二级指标</w:t>
      </w: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个，三级指标</w:t>
      </w: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个，其中已完成三级指标</w:t>
      </w: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个，指标完成率为</w:t>
      </w: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。根据年初设定的绩效目标，此项目自评得分为</w:t>
      </w:r>
      <w:r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  <w:t>92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农村低保人数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4104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人；城市低保人数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324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人；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贫困人员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人数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2938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人；残疾人员人数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628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人；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80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岁以上老人人数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53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人；医疗补助人数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7927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人；数量指标全部完成。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叶城县吐古其乡人民政府民政资金补助项目资金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万元，资金保障率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叶城县吐古其乡人民政府民政资金补助项目发放给四老人员补助，残疾人补助，最低生活保障，困难人员补助，该资金按照申报目标的进度进行，资金发放及时率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，该项目已经全部实施完毕。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叶城县吐古其乡人民政府民政资金补助共计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1118.97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万元，其中农村低保人均保障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1147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元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人，城市低保人均保障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1463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元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人，临时补助人员人均保障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1112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元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人，残疾人员人均保障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1333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元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人，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80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岁以上老人人均保障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元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人，医疗补助人均保障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240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元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人，确保资金按时发放到农民手中，保证农民的最低生活保障。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因为该项目为资金直接保障类和补助类项目，从资金直观上，减少地方财政支出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1118.99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万元。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该项目的顺利实施，逐年提高群众生活水平可以保障夏合甫乡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年全乡居民的生活水平，均达到“两不愁”的目标。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该项目的顺利实施，资金保障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年能明显提升全乡困难群众的基本生活水平，增强群众的幸福指数，提升群众基础。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按计划完成项目实施，已做满意度调查问卷，受益农户满意率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98%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bCs/>
          <w:color w:val="000000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提前下达资金进行备工备料，及早进行民政资金建设，提高产生效益。本次评价通过文件研读、实地调研、数据分析等方式，全面了解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民政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年民政资金资金的使用效率和效果，项目管理过程符合相关项目管理制度，完成了预期绩效目标及社会综合效益等。同时，通过开展自我评价来总结经验和教训，为财政转移支付项目今后的开展提供参考建议。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color w:val="00000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/>
          <w:spacing w:val="-4"/>
          <w:sz w:val="32"/>
          <w:szCs w:val="32"/>
        </w:rPr>
        <w:t>《项目支出绩效目标自评表》</w:t>
      </w:r>
    </w:p>
    <w:p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10757D6"/>
    <w:rsid w:val="00061B3F"/>
    <w:rsid w:val="000A2332"/>
    <w:rsid w:val="00165A2D"/>
    <w:rsid w:val="001A6134"/>
    <w:rsid w:val="002C5E57"/>
    <w:rsid w:val="00480A02"/>
    <w:rsid w:val="004C6BBD"/>
    <w:rsid w:val="004C72BE"/>
    <w:rsid w:val="004E699E"/>
    <w:rsid w:val="0062416C"/>
    <w:rsid w:val="006F6B49"/>
    <w:rsid w:val="007A54DE"/>
    <w:rsid w:val="00973FE6"/>
    <w:rsid w:val="00B140E7"/>
    <w:rsid w:val="00B80118"/>
    <w:rsid w:val="00C828FA"/>
    <w:rsid w:val="00E06EE3"/>
    <w:rsid w:val="00F26248"/>
    <w:rsid w:val="00F53134"/>
    <w:rsid w:val="03B32451"/>
    <w:rsid w:val="05B201F3"/>
    <w:rsid w:val="065D40C4"/>
    <w:rsid w:val="082A0F47"/>
    <w:rsid w:val="084A7821"/>
    <w:rsid w:val="098046E1"/>
    <w:rsid w:val="09A7007B"/>
    <w:rsid w:val="0AA00293"/>
    <w:rsid w:val="0ABB76A7"/>
    <w:rsid w:val="11507EA0"/>
    <w:rsid w:val="1D9C1F8E"/>
    <w:rsid w:val="1E744E03"/>
    <w:rsid w:val="1E8548FE"/>
    <w:rsid w:val="217571E2"/>
    <w:rsid w:val="29077BE3"/>
    <w:rsid w:val="2F4B2A3D"/>
    <w:rsid w:val="34FE15B3"/>
    <w:rsid w:val="3603706B"/>
    <w:rsid w:val="37D62230"/>
    <w:rsid w:val="3EBA5F05"/>
    <w:rsid w:val="40F868F6"/>
    <w:rsid w:val="435A2206"/>
    <w:rsid w:val="43CF5A25"/>
    <w:rsid w:val="44E23E6D"/>
    <w:rsid w:val="45B12322"/>
    <w:rsid w:val="46DA362C"/>
    <w:rsid w:val="47C177AE"/>
    <w:rsid w:val="4B686B43"/>
    <w:rsid w:val="4BC95391"/>
    <w:rsid w:val="510757D6"/>
    <w:rsid w:val="51451436"/>
    <w:rsid w:val="54986F0A"/>
    <w:rsid w:val="5E0346E4"/>
    <w:rsid w:val="61896964"/>
    <w:rsid w:val="64092FD8"/>
    <w:rsid w:val="6C750C0B"/>
    <w:rsid w:val="6F503607"/>
    <w:rsid w:val="7A34685F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9">
    <w:name w:val="正文 A"/>
    <w:qFormat/>
    <w:uiPriority w:val="99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0">
    <w:name w:val="15"/>
    <w:basedOn w:val="5"/>
    <w:qFormat/>
    <w:uiPriority w:val="99"/>
    <w:rPr>
      <w:rFonts w:ascii="Calibri" w:hAnsi="Calibri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7</Pages>
  <Words>429</Words>
  <Characters>2451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2024-01-15T09:07:14Z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