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60" w:lineRule="exact"/>
        <w:jc w:val="center"/>
        <w:rPr>
          <w:rFonts w:ascii="黑体" w:hAnsi="黑体" w:eastAsia="黑体" w:cs="华文中宋"/>
          <w:b/>
          <w:bCs/>
          <w:kern w:val="0"/>
          <w:sz w:val="44"/>
          <w:szCs w:val="44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lang w:val="zh-TW" w:eastAsia="zh-TW"/>
        </w:rPr>
      </w:pP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2018</w:t>
      </w: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60" w:lineRule="exact"/>
        <w:jc w:val="center"/>
        <w:rPr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rPr>
          <w:kern w:val="0"/>
          <w:sz w:val="30"/>
          <w:szCs w:val="30"/>
        </w:rPr>
      </w:pPr>
    </w:p>
    <w:p>
      <w:pPr>
        <w:spacing w:line="560" w:lineRule="exact"/>
        <w:rPr>
          <w:rFonts w:hAnsi="宋体" w:cs="宋体"/>
          <w:kern w:val="0"/>
          <w:szCs w:val="30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</w:rPr>
        <w:t>夏合甫乡人民政府彩票公益金项目</w:t>
      </w:r>
    </w:p>
    <w:p>
      <w:pPr>
        <w:spacing w:line="560" w:lineRule="exact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实施单位（公章）：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主管部门（公章）：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项目负责人（签章）：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刘晔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填报时间：2018年11月25日</w:t>
      </w:r>
    </w:p>
    <w:p>
      <w:pPr>
        <w:pStyle w:val="7"/>
        <w:spacing w:line="560" w:lineRule="exact"/>
        <w:ind w:firstLine="624" w:firstLineChars="200"/>
        <w:jc w:val="left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叶城县财政局下达叶城县夏合甫乡2018年彩票公益金项目资金16万元，包含夏合甫乡2村10万元和夏合甫乡4村6万元，用于购买村文化室开展活动的物资，从而丰富群众业余生活，提高群众生活的幸福指数。编制情况：编制112人，其中行政编制70人，参照公务员法管理人员1人，财政补助人员41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根据新财综〔2017〕8号，夏合甫乡2018年彩票公益金项目支出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16万元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中：夏合甫乡2村10万元和夏合甫乡4村6万元，用于购买村文化室开展活动的物资，从而丰富群众业余生活，提高群众生活的幸福指数。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根据新财综〔2017〕8号，夏合甫乡2018年彩票公益金项目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预算安排总额为16万元，其中财政资金16万元，自筹资金0万元，2018年实际收到预算资金16万元。</w:t>
      </w:r>
    </w:p>
    <w:p>
      <w:pPr>
        <w:spacing w:line="560" w:lineRule="exact"/>
        <w:ind w:firstLine="468" w:firstLineChars="150"/>
        <w:rPr>
          <w:rStyle w:val="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24" w:firstLineChars="200"/>
        <w:rPr>
          <w:rStyle w:val="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夏合甫乡2018年彩票公益金项目实际支付资金16万元，项目执行率100%。</w:t>
      </w:r>
    </w:p>
    <w:p>
      <w:pPr>
        <w:spacing w:line="560" w:lineRule="exact"/>
        <w:ind w:firstLine="468" w:firstLineChars="150"/>
        <w:rPr>
          <w:rStyle w:val="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9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彩票公益金项目资金符合《行政单位财务管理制度及办法》，包括会计人员集中核算工作管理制度、财务收支审批制度、财务稽核制度、财务牵制制度、会计主管岗位职责等制度规定，公益事业项目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夏合甫乡2018年彩票公益金项目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彩票公益金项目实施过程中，根据《彩票公益金项目管理办法》等，夏合甫乡2018年彩票公益金项目:第一按照实际的需要进行项目申报。第二在获得项目批准后制定并改进项目目标，从各种预备方案中选择做好的实施方案。第三是让项目办的同志配合，提供必要的帮助，并监督项目实施。第四乡项目办定期对项目实施情况进行检查，确保与实施方案同步进行，在发现错误时，随时采取相应的纠正措施。第五组织人员对项目进行正式验收，达到项目有序的结束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本项目共设置一级指标3个，二级指标7个，三级指标17个，其中已完成三级指标17个，指标完成率为100%。根据年初设定的绩效目标，此项目自评得分为93分。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夏合甫乡2018年彩票公益金项目共计16万元，其中购买跳舞队员衣服50套，球桌3个，宣传栏20个，健身器材20套，桌椅100套，运动员衣服100套。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夏合甫乡2018年彩票公益金项目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购买物品质量合格，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未出现质量问题。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该项目资金拨付及时率100%，根据项目申报进度，资金已经按照要求全部发放完毕。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该项目严格按照相关要求控制成本，跳舞队员衣服单价500元/套，台球桌单价4500元/个，宣传栏单价500元/个，健身器材单价2500元/套，桌椅单价465元/套，运动员衣服单价150元/套，未超预算。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780" w:firstLineChars="25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该项目明显提高、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改善群众业余生活质量，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从而进一步提高农民群众基础。提升群众幸福指数。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 xml:space="preserve">　  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该项目的实施，保持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购买物品使用年限大于等于5年，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能持续多年的为农民群众带来积极的影响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按计划完成项目实施，已做满意度调查问卷，群众满意率95%，服务对象满意度指标完成。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早日购买需要的舞蹈服、台球桌、宣传板、健身器材、桌椅，不断丰富农民业余生活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提前下达资金，及早进行项目建设，提高农民生活水平。产生效益。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彩票公益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151839"/>
    <w:rsid w:val="00182309"/>
    <w:rsid w:val="001E3140"/>
    <w:rsid w:val="001F6255"/>
    <w:rsid w:val="002E5B19"/>
    <w:rsid w:val="004701C9"/>
    <w:rsid w:val="004C393C"/>
    <w:rsid w:val="00591C6C"/>
    <w:rsid w:val="00597B14"/>
    <w:rsid w:val="005C648C"/>
    <w:rsid w:val="005F1B6A"/>
    <w:rsid w:val="00807488"/>
    <w:rsid w:val="0084313E"/>
    <w:rsid w:val="008532F9"/>
    <w:rsid w:val="008B13C8"/>
    <w:rsid w:val="009C0CA3"/>
    <w:rsid w:val="00A535C3"/>
    <w:rsid w:val="00D55C97"/>
    <w:rsid w:val="00E64504"/>
    <w:rsid w:val="00F16B70"/>
    <w:rsid w:val="00F23DBE"/>
    <w:rsid w:val="03B32451"/>
    <w:rsid w:val="05B201F3"/>
    <w:rsid w:val="0B4F00B4"/>
    <w:rsid w:val="152C0D56"/>
    <w:rsid w:val="1A2B76AE"/>
    <w:rsid w:val="217571E2"/>
    <w:rsid w:val="29077BE3"/>
    <w:rsid w:val="2F4B2A3D"/>
    <w:rsid w:val="34FE15B3"/>
    <w:rsid w:val="37812DC7"/>
    <w:rsid w:val="45B12322"/>
    <w:rsid w:val="46DA362C"/>
    <w:rsid w:val="483F7BD3"/>
    <w:rsid w:val="48406296"/>
    <w:rsid w:val="48450DB6"/>
    <w:rsid w:val="48C342FF"/>
    <w:rsid w:val="4BC95391"/>
    <w:rsid w:val="4D867BDE"/>
    <w:rsid w:val="4E92438E"/>
    <w:rsid w:val="510757D6"/>
    <w:rsid w:val="51451436"/>
    <w:rsid w:val="54986F0A"/>
    <w:rsid w:val="5C014971"/>
    <w:rsid w:val="600061D5"/>
    <w:rsid w:val="68844FE0"/>
    <w:rsid w:val="6A454E73"/>
    <w:rsid w:val="6F503607"/>
    <w:rsid w:val="7029769A"/>
    <w:rsid w:val="71AD45B8"/>
    <w:rsid w:val="73540860"/>
    <w:rsid w:val="799C770E"/>
    <w:rsid w:val="7A34685F"/>
    <w:rsid w:val="7BD9369D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15"/>
    <w:basedOn w:val="5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338</Words>
  <Characters>1931</Characters>
  <Lines>16</Lines>
  <Paragraphs>4</Paragraphs>
  <TotalTime>0</TotalTime>
  <ScaleCrop>false</ScaleCrop>
  <LinksUpToDate>false</LinksUpToDate>
  <CharactersWithSpaces>2265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2024-01-15T09:25:00Z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