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60" w:lineRule="exact"/>
        <w:jc w:val="center"/>
        <w:rPr>
          <w:rFonts w:hint="eastAsia"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黑体" w:hAnsi="黑体" w:eastAsia="黑体" w:cs="宋体"/>
          <w:b/>
          <w:kern w:val="0"/>
          <w:sz w:val="44"/>
          <w:szCs w:val="44"/>
        </w:rPr>
      </w:pPr>
      <w:r>
        <w:rPr>
          <w:rFonts w:hint="eastAsia" w:ascii="黑体" w:hAnsi="黑体" w:eastAsia="黑体" w:cs="宋体"/>
          <w:b/>
          <w:kern w:val="0"/>
          <w:sz w:val="44"/>
          <w:szCs w:val="44"/>
        </w:rPr>
        <w:t>自治区财政项目支出绩效自评报告</w:t>
      </w:r>
    </w:p>
    <w:p>
      <w:pPr>
        <w:pStyle w:val="8"/>
        <w:spacing w:line="560" w:lineRule="exact"/>
        <w:jc w:val="center"/>
        <w:rPr>
          <w:rFonts w:ascii="黑体" w:hAnsi="黑体" w:eastAsia="黑体" w:cs="华文中宋"/>
          <w:b/>
          <w:bCs/>
          <w:kern w:val="0"/>
          <w:sz w:val="44"/>
          <w:szCs w:val="44"/>
        </w:rPr>
      </w:pPr>
    </w:p>
    <w:p>
      <w:pPr>
        <w:pStyle w:val="8"/>
        <w:spacing w:line="560" w:lineRule="exact"/>
        <w:jc w:val="center"/>
        <w:rPr>
          <w:rFonts w:ascii="黑体" w:hAnsi="黑体" w:eastAsia="黑体"/>
          <w:kern w:val="0"/>
          <w:sz w:val="32"/>
          <w:szCs w:val="32"/>
          <w:lang w:val="zh-TW" w:eastAsia="zh-TW"/>
        </w:rPr>
      </w:pPr>
      <w:r>
        <w:rPr>
          <w:rFonts w:ascii="黑体" w:hAnsi="黑体" w:eastAsia="黑体" w:cs="仿宋_GB2312"/>
          <w:kern w:val="0"/>
          <w:sz w:val="32"/>
          <w:szCs w:val="32"/>
          <w:lang w:val="zh-TW" w:eastAsia="zh-TW"/>
        </w:rPr>
        <w:t>（</w:t>
      </w:r>
      <w:r>
        <w:rPr>
          <w:rFonts w:hint="eastAsia" w:ascii="黑体" w:hAnsi="黑体" w:eastAsia="黑体" w:cs="仿宋_GB2312"/>
          <w:kern w:val="0"/>
          <w:sz w:val="32"/>
          <w:szCs w:val="32"/>
        </w:rPr>
        <w:t>2018</w:t>
      </w:r>
      <w:r>
        <w:rPr>
          <w:rFonts w:ascii="黑体" w:hAnsi="黑体" w:eastAsia="黑体" w:cs="仿宋_GB2312"/>
          <w:kern w:val="0"/>
          <w:sz w:val="32"/>
          <w:szCs w:val="32"/>
          <w:lang w:val="zh-TW" w:eastAsia="zh-TW"/>
        </w:rPr>
        <w:t>年度）</w:t>
      </w:r>
    </w:p>
    <w:p>
      <w:pPr>
        <w:pStyle w:val="8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8"/>
        <w:spacing w:line="560" w:lineRule="exact"/>
        <w:jc w:val="center"/>
        <w:rPr>
          <w:kern w:val="0"/>
          <w:sz w:val="30"/>
          <w:szCs w:val="30"/>
        </w:rPr>
      </w:pPr>
    </w:p>
    <w:p>
      <w:pPr>
        <w:pStyle w:val="8"/>
        <w:spacing w:line="560" w:lineRule="exact"/>
        <w:jc w:val="center"/>
        <w:rPr>
          <w:kern w:val="0"/>
          <w:sz w:val="30"/>
          <w:szCs w:val="30"/>
        </w:rPr>
      </w:pPr>
    </w:p>
    <w:p>
      <w:pPr>
        <w:pStyle w:val="8"/>
        <w:spacing w:line="560" w:lineRule="exact"/>
        <w:jc w:val="center"/>
        <w:rPr>
          <w:kern w:val="0"/>
          <w:sz w:val="30"/>
          <w:szCs w:val="30"/>
        </w:rPr>
      </w:pPr>
    </w:p>
    <w:p>
      <w:pPr>
        <w:pStyle w:val="8"/>
        <w:spacing w:line="560" w:lineRule="exact"/>
        <w:jc w:val="center"/>
        <w:rPr>
          <w:kern w:val="0"/>
          <w:sz w:val="30"/>
          <w:szCs w:val="30"/>
        </w:rPr>
      </w:pPr>
    </w:p>
    <w:p>
      <w:pPr>
        <w:pStyle w:val="8"/>
        <w:spacing w:line="560" w:lineRule="exact"/>
        <w:rPr>
          <w:kern w:val="0"/>
          <w:sz w:val="30"/>
          <w:szCs w:val="30"/>
        </w:rPr>
      </w:pPr>
    </w:p>
    <w:p>
      <w:pPr>
        <w:spacing w:line="560" w:lineRule="exact"/>
        <w:rPr>
          <w:rFonts w:hAnsi="宋体" w:cs="宋体"/>
          <w:kern w:val="0"/>
          <w:szCs w:val="30"/>
        </w:rPr>
      </w:pPr>
    </w:p>
    <w:p>
      <w:pPr>
        <w:spacing w:line="560" w:lineRule="exact"/>
        <w:jc w:val="left"/>
        <w:rPr>
          <w:rFonts w:hint="eastAsia" w:ascii="黑体" w:hAnsi="黑体" w:eastAsia="黑体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 xml:space="preserve">    </w:t>
      </w:r>
      <w:r>
        <w:rPr>
          <w:rFonts w:hint="eastAsia" w:ascii="黑体" w:hAnsi="黑体" w:eastAsia="黑体" w:cs="仿宋_GB2312"/>
          <w:kern w:val="0"/>
          <w:sz w:val="32"/>
          <w:szCs w:val="32"/>
        </w:rPr>
        <w:t xml:space="preserve"> 项目名称：夏合甫乡人民政府防渗渠项目</w:t>
      </w:r>
    </w:p>
    <w:p>
      <w:pPr>
        <w:spacing w:line="560" w:lineRule="exact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 xml:space="preserve">     实施单位（公章）：</w:t>
      </w:r>
      <w:r>
        <w:rPr>
          <w:rFonts w:hint="eastAsia" w:ascii="黑体" w:hAnsi="黑体" w:eastAsia="黑体" w:cs="宋体"/>
          <w:kern w:val="0"/>
          <w:sz w:val="32"/>
          <w:szCs w:val="32"/>
        </w:rPr>
        <w:t xml:space="preserve">夏合甫乡人民政府  </w:t>
      </w:r>
    </w:p>
    <w:p>
      <w:pPr>
        <w:spacing w:line="560" w:lineRule="exact"/>
        <w:ind w:firstLine="800" w:firstLineChars="250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主管部门（公章）：</w:t>
      </w:r>
      <w:r>
        <w:rPr>
          <w:rFonts w:hint="eastAsia" w:ascii="黑体" w:hAnsi="黑体" w:eastAsia="黑体" w:cs="宋体"/>
          <w:kern w:val="0"/>
          <w:sz w:val="32"/>
          <w:szCs w:val="32"/>
        </w:rPr>
        <w:t>夏合甫乡人民政府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项目负责人（签章）：</w:t>
      </w:r>
      <w:r>
        <w:rPr>
          <w:rFonts w:hint="eastAsia" w:ascii="黑体" w:hAnsi="黑体" w:eastAsia="黑体" w:cs="宋体"/>
          <w:kern w:val="0"/>
          <w:sz w:val="32"/>
          <w:szCs w:val="32"/>
        </w:rPr>
        <w:t>刘晔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填报时间：2018年11月25日</w:t>
      </w:r>
    </w:p>
    <w:p>
      <w:pPr>
        <w:pStyle w:val="8"/>
        <w:spacing w:line="560" w:lineRule="exact"/>
        <w:ind w:firstLine="624" w:firstLineChars="200"/>
        <w:jc w:val="left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（一）项目单位基本情况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叶城县水利局下达叶城县夏合甫乡2018防渗渠项目资金29.77万元，为夏合甫乡11村修建0.49公里防渗渠，节约耕地灌溉用水，提高水资源的利用率。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编制情况：编制112人，其中行政编制70人，参照公务员法管理人员1人，财政补助人员41人。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主要职能：负责全乡党政行政管理事务。深入贯彻落实党的有关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政策指示，把党的各项优惠政策落实到实处，负责全乡经济社会发展、社会事务管理、基层组织建设等全面工作。以全面建设社会主义新农村为根本出发点，不断深化美丽乡、村建设，不断铸牢全乡经济社会发展基础，为全乡各族群众提供社会服务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（二）项目预算绩效目标设定情况</w:t>
      </w:r>
    </w:p>
    <w:p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通过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夏合甫乡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2018年防渗渠建设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的实施，给11村修建了一条长约0.49公里的防渗渠，给夏合甫乡农民农作物的灌溉提供了便利条件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32"/>
          <w:szCs w:val="32"/>
        </w:rPr>
        <w:t>，使农作物增产增收，同时节约了农村灌溉用水量。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（一）项目资金安排落实、总投入等情况分析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根据新财农〔2018〕30号、喀地财农［2018］17号文件，夏合甫乡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2018年防渗渠建设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项目（自治区财政专项扶贫资金）总额为29.77万元，上级实际拨付29.77万元。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夏合甫乡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2018年防渗渠建设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项目实际支付资金29.77万元，预算执行率100%，项目资金主要用于支付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夏合甫乡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2018年防渗渠项目建设，合计29.77万元。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 xml:space="preserve">    夏合甫乡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2018年防渗渠建设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项目资金符合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《行政单位财务管理制度及办法》，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包括会计人员集中核算工作管理制度、财务收支审批制度、财务稽核制度、财务牵制制度、会计主管岗位职责等制度规定，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按照签订合同的约定分批次进行国库集中支付，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支出和资金拨付有完整的审批程序和手续均符合财务管理制度，不存在截留、挤占、挪用、虚假支出等现象。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夏合甫乡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2018年防渗渠建设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</w:t>
      </w: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属于建设类项目,全部进行招标,由本单位自行组织实施。实施过程均按照本单位制定的管理制度执行。为保证项目质量和成本控制，项目实施完成后，由本项目相关人员于2018年12月30日完成检查验收，检查验收合格后按合同规定支付款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（二）项目管理情况分析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夏合甫乡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2018年防渗渠建设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补助过程中，根据《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防渗渠建设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补助管理办法》等，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防渗渠建设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补助严格遵守相关法律法规和业务管理规定，支出资料齐全并及时归档。已建立《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防渗渠建设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补助检查监督检查机制》，不定期对草原生态补助进度情况进行督导检查，对检查过程中发现的问题及时督促整改，确保草原生态补助有效、高质量的完成。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黑体" w:hAnsi="黑体" w:eastAsia="黑体" w:cs="黑体"/>
          <w:b w:val="0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24" w:firstLineChars="200"/>
        <w:jc w:val="left"/>
        <w:rPr>
          <w:rFonts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夏合甫乡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2018年防渗渠建设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  <w:t>共设置一级指标3个，二级指标9个，三级指标9个，其中已完成三级指标9个，指标完成率为100%。根据年初设定的绩效目标，此项目自评得分为92分。</w:t>
      </w:r>
    </w:p>
    <w:p>
      <w:pPr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1.产出指标完成情况分析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（1）项目完成数量</w:t>
      </w:r>
    </w:p>
    <w:p>
      <w:pPr>
        <w:spacing w:line="560" w:lineRule="exact"/>
        <w:ind w:firstLine="780" w:firstLineChars="25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夏合甫乡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2018年防渗渠建设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项目，小型农田水利项目改建长度为0.49公里，已按照项目申报完成施工。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（2）项目完成质量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夏合甫乡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2018年防渗渠建设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项目，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质量指标验收合格率100%，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项目已完工，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（3）项目实施进度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夏合甫乡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2018年防渗渠建设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项目，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严格按照上级部门的进度要求，按项目进度进行资金拨付。项目完工及时率100%,目前已经全部实施完毕。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（4）项目成本节约情况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夏合甫乡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2018年防渗渠建设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项目，小型农田水利项目投资每公里60.91万元，做到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节约成本情况。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2.效益指标完成情况分析。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（1）项目实施的经济效益分析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夏合甫乡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2018年防渗渠建设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项目，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农作物增产增收明显提高。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　（2）项目实施的社会效益分析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因为该项目为资金补类项目，能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改善1.2万贫困人口灌溉用水条件。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（3）项目实施的生态效益分析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该项目的实施，持续改善农民节约灌溉用水的能力，提升农民幸福感。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（4）项目实施的可持续影响分析</w:t>
      </w:r>
    </w:p>
    <w:p>
      <w:pPr>
        <w:adjustRightInd w:val="0"/>
        <w:snapToGrid w:val="0"/>
        <w:spacing w:line="560" w:lineRule="exact"/>
        <w:ind w:left="420" w:leftChars="200" w:firstLine="312" w:firstLineChars="1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该项目的顺利实施，直接保护我乡小型农田正常使用，</w:t>
      </w:r>
    </w:p>
    <w:p>
      <w:pPr>
        <w:adjustRightInd w:val="0"/>
        <w:snapToGrid w:val="0"/>
        <w:spacing w:line="560" w:lineRule="exact"/>
        <w:rPr>
          <w:rStyle w:val="9"/>
          <w:rFonts w:ascii="仿宋_GB2312" w:hAnsi="仿宋_GB2312" w:eastAsia="仿宋_GB2312" w:cs="仿宋_GB2312"/>
          <w:b w:val="0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增强群众的幸福感，此工程可使用20年及以上。</w:t>
      </w:r>
    </w:p>
    <w:p>
      <w:pPr>
        <w:numPr>
          <w:ilvl w:val="0"/>
          <w:numId w:val="1"/>
        </w:numPr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满意度指标完成情况分析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按计划完成项目实施，已做满意度调查问卷，受益农户满意率95%，服务对象满意度指标完成。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不存在未完成情况:“2018年本项目绩效目标全部达成，不存在未完成情况。”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本项目在下一年度将会继续申请资金和项目进行扩大和后续建设，力争完成十三五规划的任务。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1、主要经验及做法：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夏合甫乡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人民政府在2018年村运转经费项目中，严把支出关，确保了村运转经费用在关键地方，有效地杜绝了挤占挪用、虚报冒领等套取财政资金违规行为。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2、存在的问题：资金使用范围太广泛，缺少明确的资金使用界限。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3、建议：更加明确资金用途，达到专款专用。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 w:cs="黑体"/>
          <w:bCs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查阅防渗渠项目立项、招投标、报账手续等档案资料是否齐全，查看会计记账凭证项目资金是否使用正确和资金是否支付完毕，与受益群众进行座谈等方式了解项目实施的效果及带来的社会效益。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7"/>
          <w:rFonts w:ascii="仿宋" w:hAnsi="仿宋" w:eastAsia="仿宋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4D9543"/>
    <w:multiLevelType w:val="singleLevel"/>
    <w:tmpl w:val="E14D954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10757D6"/>
    <w:rsid w:val="0017669A"/>
    <w:rsid w:val="002675DA"/>
    <w:rsid w:val="003C55A7"/>
    <w:rsid w:val="004C47E9"/>
    <w:rsid w:val="008076C4"/>
    <w:rsid w:val="008A422B"/>
    <w:rsid w:val="008F3FE8"/>
    <w:rsid w:val="00B57277"/>
    <w:rsid w:val="00C97A70"/>
    <w:rsid w:val="00DE67A9"/>
    <w:rsid w:val="00EF2CE4"/>
    <w:rsid w:val="02D4540A"/>
    <w:rsid w:val="02E23B5F"/>
    <w:rsid w:val="03B32451"/>
    <w:rsid w:val="050F1E8C"/>
    <w:rsid w:val="05B201F3"/>
    <w:rsid w:val="05F60F72"/>
    <w:rsid w:val="07815041"/>
    <w:rsid w:val="082A0F47"/>
    <w:rsid w:val="084A7821"/>
    <w:rsid w:val="1A9C4625"/>
    <w:rsid w:val="1B845695"/>
    <w:rsid w:val="1BBC4E16"/>
    <w:rsid w:val="1E8548FE"/>
    <w:rsid w:val="1E902F52"/>
    <w:rsid w:val="217571E2"/>
    <w:rsid w:val="240026A5"/>
    <w:rsid w:val="29077BE3"/>
    <w:rsid w:val="2B64653F"/>
    <w:rsid w:val="2F4B2A3D"/>
    <w:rsid w:val="34FE15B3"/>
    <w:rsid w:val="435A2206"/>
    <w:rsid w:val="446423AA"/>
    <w:rsid w:val="44E23E6D"/>
    <w:rsid w:val="45B12322"/>
    <w:rsid w:val="46DA362C"/>
    <w:rsid w:val="4BC95391"/>
    <w:rsid w:val="4C3D28CC"/>
    <w:rsid w:val="510757D6"/>
    <w:rsid w:val="51451436"/>
    <w:rsid w:val="54986F0A"/>
    <w:rsid w:val="599A586D"/>
    <w:rsid w:val="5E0346E4"/>
    <w:rsid w:val="5E482310"/>
    <w:rsid w:val="5E8003F3"/>
    <w:rsid w:val="694D287A"/>
    <w:rsid w:val="6CBB5D96"/>
    <w:rsid w:val="6D597291"/>
    <w:rsid w:val="6E3F2D89"/>
    <w:rsid w:val="6F503607"/>
    <w:rsid w:val="76425D7F"/>
    <w:rsid w:val="7A34685F"/>
    <w:rsid w:val="7B3B4AD3"/>
    <w:rsid w:val="7BD9369D"/>
    <w:rsid w:val="7EB870EB"/>
    <w:rsid w:val="7F80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240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paragraph" w:customStyle="1" w:styleId="8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9">
    <w:name w:val="15"/>
    <w:basedOn w:val="6"/>
    <w:qFormat/>
    <w:uiPriority w:val="0"/>
    <w:rPr>
      <w:rFonts w:hint="default" w:ascii="Calibri" w:hAnsi="Calibri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338</Words>
  <Characters>1930</Characters>
  <Lines>16</Lines>
  <Paragraphs>4</Paragraphs>
  <TotalTime>0</TotalTime>
  <ScaleCrop>false</ScaleCrop>
  <LinksUpToDate>false</LinksUpToDate>
  <CharactersWithSpaces>2264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2024-01-15T09:25:37Z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