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jc w:val="center"/>
        <w:rPr>
          <w:rFonts w:hint="eastAsia"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rFonts w:ascii="华文中宋" w:hAnsi="华文中宋" w:eastAsia="华文中宋" w:cs="华文中宋"/>
          <w:b/>
          <w:bCs/>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pStyle w:val="6"/>
        <w:spacing w:line="540" w:lineRule="exact"/>
        <w:jc w:val="center"/>
        <w:rPr>
          <w:rFonts w:ascii="华文中宋" w:hAnsi="华文中宋" w:eastAsia="华文中宋" w:cs="华文中宋"/>
          <w:b/>
          <w:bCs/>
          <w:kern w:val="0"/>
          <w:sz w:val="52"/>
          <w:szCs w:val="52"/>
        </w:rPr>
      </w:pPr>
    </w:p>
    <w:p>
      <w:pPr>
        <w:pStyle w:val="6"/>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rPr>
        <w:t>2018</w:t>
      </w:r>
      <w:r>
        <w:rPr>
          <w:rFonts w:ascii="仿宋_GB2312" w:hAnsi="仿宋_GB2312" w:eastAsia="仿宋_GB2312" w:cs="仿宋_GB2312"/>
          <w:kern w:val="0"/>
          <w:sz w:val="36"/>
          <w:szCs w:val="36"/>
          <w:lang w:val="zh-TW" w:eastAsia="zh-TW"/>
        </w:rPr>
        <w:t>年度）</w:t>
      </w: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jc w:val="center"/>
        <w:rPr>
          <w:kern w:val="0"/>
          <w:sz w:val="30"/>
          <w:szCs w:val="30"/>
        </w:rPr>
      </w:pPr>
    </w:p>
    <w:p>
      <w:pPr>
        <w:pStyle w:val="6"/>
        <w:spacing w:line="540" w:lineRule="exact"/>
        <w:rPr>
          <w:kern w:val="0"/>
          <w:sz w:val="30"/>
          <w:szCs w:val="30"/>
        </w:rPr>
      </w:pPr>
    </w:p>
    <w:p>
      <w:pPr>
        <w:spacing w:line="540" w:lineRule="exact"/>
        <w:rPr>
          <w:rFonts w:hAnsi="宋体" w:cs="宋体"/>
          <w:kern w:val="0"/>
          <w:szCs w:val="30"/>
        </w:rPr>
      </w:pPr>
    </w:p>
    <w:p>
      <w:pPr>
        <w:spacing w:line="700" w:lineRule="exact"/>
        <w:jc w:val="left"/>
        <w:rPr>
          <w:rFonts w:ascii="仿宋_GB2312" w:hAnsi="仿宋_GB2312" w:eastAsia="仿宋_GB2312" w:cs="仿宋_GB2312"/>
          <w:kern w:val="0"/>
          <w:sz w:val="36"/>
          <w:szCs w:val="36"/>
        </w:rPr>
      </w:pPr>
      <w:r>
        <w:rPr>
          <w:rFonts w:hAnsi="宋体" w:cs="宋体"/>
          <w:kern w:val="0"/>
          <w:sz w:val="36"/>
          <w:szCs w:val="36"/>
        </w:rPr>
        <w:t xml:space="preserve">    </w:t>
      </w:r>
      <w:r>
        <w:rPr>
          <w:rFonts w:hint="eastAsia" w:ascii="仿宋_GB2312" w:hAnsi="仿宋_GB2312" w:eastAsia="仿宋_GB2312" w:cs="仿宋_GB2312"/>
          <w:kern w:val="0"/>
          <w:sz w:val="36"/>
          <w:szCs w:val="36"/>
        </w:rPr>
        <w:t xml:space="preserve"> 项目名称：扶贫工作经费项目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主管部门（公章）：宗朗乡人民政府</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项目负责人（签章）：毛玉波</w:t>
      </w:r>
    </w:p>
    <w:p>
      <w:pPr>
        <w:spacing w:line="700" w:lineRule="exact"/>
        <w:ind w:firstLine="849" w:firstLineChars="236"/>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填报时间：2018年12月25日</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4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（一）项目单位基本情况</w:t>
      </w:r>
    </w:p>
    <w:p>
      <w:pPr>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spacing w:line="54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主要职能：负责全乡党政行政管理事务。以贯彻落实</w:t>
      </w:r>
      <w:bookmarkStart w:id="1" w:name="_GoBack"/>
      <w:bookmarkEnd w:id="1"/>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群众提供社会服务。</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 xml:space="preserve"> 项目资金5万元，保证乡扶贫办5名领导干部日常工作正常开展，达到转款专用的效果，并且严格按照会计制度的要求支出，规范化使用扶贫工作经费，将每一分钱花在刀刃上，保证日常各项工作正常运转，提高为民办实事的效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宗朗乡人民政府扶贫项目为行政单位项目支出。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宗朗乡人民政府扶贫经费项目资金主要用于扶贫办日常用电、用水以及办公耗材方面。</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（一）项目资金安排落实、总投入等情况分析</w:t>
      </w:r>
    </w:p>
    <w:p>
      <w:pPr>
        <w:spacing w:line="54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宗朗乡人民政府扶贫经费项目预算安排总额为5万元，其中财政资金5万元，自筹资金0万元，2018年实际收到预算资金5万元。</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宗朗乡人民政府扶贫经费项目实际支付资金5万元，预算执行率100%，项目资金主要用于开展工作和支付各村的日常办公用品，保证各村开展工作的正常开展。</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spacing w:line="54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宗朗乡人民政府扶贫经费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（一）项目组织情况分析</w:t>
      </w:r>
    </w:p>
    <w:p>
      <w:pPr>
        <w:spacing w:line="540" w:lineRule="exact"/>
        <w:ind w:firstLine="564" w:firstLineChars="181"/>
        <w:rPr>
          <w:rStyle w:val="5"/>
          <w:rFonts w:ascii="仿宋_GB2312" w:hAnsi="仿宋_GB2312" w:eastAsia="仿宋_GB2312" w:cs="仿宋_GB2312"/>
          <w:b w:val="0"/>
          <w:color w:val="000000" w:themeColor="text1"/>
          <w:spacing w:val="-4"/>
          <w:sz w:val="32"/>
          <w:szCs w:val="32"/>
        </w:rPr>
      </w:pPr>
      <w:r>
        <w:rPr>
          <w:rStyle w:val="5"/>
          <w:rFonts w:hint="eastAsia" w:ascii="仿宋_GB2312" w:hAnsi="仿宋_GB2312" w:eastAsia="仿宋_GB2312" w:cs="仿宋_GB2312"/>
          <w:b w:val="0"/>
          <w:color w:val="000000" w:themeColor="text1"/>
          <w:spacing w:val="-4"/>
          <w:sz w:val="32"/>
          <w:szCs w:val="32"/>
        </w:rPr>
        <w:t>宗朗乡人民政府扶贫经费项目属于经常性经费项目,没有达到招投标限额,由本单位自行组织实施。实施过程均按照本单位制定的管理制度执行。本项目不存在调整情况。本项目不存在检查验收程序。</w:t>
      </w:r>
    </w:p>
    <w:p>
      <w:pPr>
        <w:spacing w:line="54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（二）项目管理情况分析</w:t>
      </w:r>
    </w:p>
    <w:p>
      <w:pPr>
        <w:spacing w:line="54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themeColor="text1"/>
          <w:spacing w:val="-4"/>
          <w:sz w:val="32"/>
          <w:szCs w:val="32"/>
        </w:rPr>
        <w:t>宗朗乡人民政府</w:t>
      </w:r>
      <w:r>
        <w:rPr>
          <w:rFonts w:hint="eastAsia" w:ascii="仿宋_GB2312" w:hAnsi="仿宋_GB2312" w:eastAsia="仿宋_GB2312" w:cs="仿宋_GB2312"/>
          <w:bCs/>
          <w:color w:val="000000" w:themeColor="text1"/>
          <w:spacing w:val="-4"/>
          <w:sz w:val="32"/>
          <w:szCs w:val="32"/>
        </w:rPr>
        <w:t>扶贫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40" w:lineRule="exact"/>
        <w:ind w:firstLine="640"/>
        <w:rPr>
          <w:rStyle w:val="5"/>
          <w:rFonts w:ascii="黑体" w:hAnsi="黑体" w:eastAsia="黑体" w:cs="黑体"/>
          <w:b w:val="0"/>
          <w:sz w:val="32"/>
          <w:szCs w:val="32"/>
        </w:rPr>
      </w:pPr>
      <w:r>
        <w:rPr>
          <w:rStyle w:val="5"/>
          <w:rFonts w:hint="eastAsia" w:ascii="黑体" w:hAnsi="黑体" w:eastAsia="黑体" w:cs="黑体"/>
          <w:b w:val="0"/>
          <w:spacing w:val="-4"/>
          <w:sz w:val="32"/>
          <w:szCs w:val="32"/>
        </w:rPr>
        <w:t>四、项目绩效情况</w:t>
      </w:r>
    </w:p>
    <w:p>
      <w:pPr>
        <w:adjustRightInd w:val="0"/>
        <w:snapToGrid w:val="0"/>
        <w:spacing w:line="560" w:lineRule="exact"/>
        <w:ind w:firstLine="624" w:firstLineChars="200"/>
        <w:outlineLvl w:val="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本项目共设置一级指标3个，二级指标7个，三级指标7个，其中已完成三级指标7个，指标完成率为100%。根据年初设定的绩效目标，此项目自评得分为9</w:t>
      </w:r>
      <w:r>
        <w:rPr>
          <w:rFonts w:hint="eastAsia" w:ascii="仿宋_GB2312" w:hAnsi="仿宋_GB2312" w:eastAsia="仿宋_GB2312" w:cs="仿宋_GB2312"/>
          <w:bCs/>
          <w:color w:val="000000" w:themeColor="text1"/>
          <w:kern w:val="0"/>
          <w:sz w:val="32"/>
          <w:szCs w:val="32"/>
          <w:lang w:val="en-US" w:eastAsia="zh-CN"/>
        </w:rPr>
        <w:t>3</w:t>
      </w:r>
      <w:r>
        <w:rPr>
          <w:rFonts w:hint="eastAsia" w:ascii="仿宋_GB2312" w:hAnsi="仿宋_GB2312" w:eastAsia="仿宋_GB2312" w:cs="仿宋_GB2312"/>
          <w:bCs/>
          <w:color w:val="000000" w:themeColor="text1"/>
          <w:kern w:val="0"/>
          <w:sz w:val="32"/>
          <w:szCs w:val="32"/>
        </w:rPr>
        <w:t>分。</w:t>
      </w:r>
    </w:p>
    <w:p>
      <w:pPr>
        <w:spacing w:line="360" w:lineRule="auto"/>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数量指标全部完成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经费保障率100%</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按照申报目标的进度进行</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人均经费（1万元/人/年）</w:t>
      </w:r>
    </w:p>
    <w:p>
      <w:pPr>
        <w:spacing w:line="360" w:lineRule="auto"/>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提高为民服务办事效率</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360" w:lineRule="auto"/>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保障年限（1年）</w:t>
      </w:r>
    </w:p>
    <w:p>
      <w:pPr>
        <w:numPr>
          <w:ilvl w:val="0"/>
          <w:numId w:val="1"/>
        </w:numPr>
        <w:spacing w:line="360" w:lineRule="auto"/>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360" w:lineRule="auto"/>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按计划完成项目实施，已做满意度调查问卷，受益干部满意率98%，服务对象满意度指标完成。</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40" w:lineRule="exact"/>
        <w:ind w:firstLine="640"/>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五、其他需要说明的问题</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宗朗乡人民政府扶贫经费项目中，顺利完成支出任务，在下一年度工作中，继续压缩经费，严格执行各项支出。</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1、主要经验及做法：宗朗乡人民政府在2018年扶贫经费项目中，严把支出关，确保了扶贫经费用在关键地方，有效地杜绝了挤占挪用、虚报冒领等套取财政资金违规行为。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4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宗朗村级各项支出的使用效率和效果，资金管理过程是否规范，是否完成了预期绩效目标等。同时，通过开展自我评价来总结经验和教训，为顺利持续实施喀什地区叶城县宗朗乡村级运转经费的工作奠定基础。</w:t>
      </w:r>
    </w:p>
    <w:p>
      <w:pPr>
        <w:spacing w:line="54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10757D6"/>
    <w:rsid w:val="00113FDA"/>
    <w:rsid w:val="00287EF8"/>
    <w:rsid w:val="003F6B33"/>
    <w:rsid w:val="00FB28DA"/>
    <w:rsid w:val="03B32451"/>
    <w:rsid w:val="04301503"/>
    <w:rsid w:val="05B201F3"/>
    <w:rsid w:val="082A0F47"/>
    <w:rsid w:val="084A7821"/>
    <w:rsid w:val="089E0709"/>
    <w:rsid w:val="0979410B"/>
    <w:rsid w:val="1E8548FE"/>
    <w:rsid w:val="217571E2"/>
    <w:rsid w:val="221D6C87"/>
    <w:rsid w:val="29077BE3"/>
    <w:rsid w:val="2EC74EE2"/>
    <w:rsid w:val="2F4B2A3D"/>
    <w:rsid w:val="34FE15B3"/>
    <w:rsid w:val="35CF4E9A"/>
    <w:rsid w:val="38FF2F97"/>
    <w:rsid w:val="435A2206"/>
    <w:rsid w:val="44E23E6D"/>
    <w:rsid w:val="45B12322"/>
    <w:rsid w:val="46DA362C"/>
    <w:rsid w:val="477A751B"/>
    <w:rsid w:val="4B825123"/>
    <w:rsid w:val="4BC95391"/>
    <w:rsid w:val="510757D6"/>
    <w:rsid w:val="51451436"/>
    <w:rsid w:val="54986F0A"/>
    <w:rsid w:val="5E0346E4"/>
    <w:rsid w:val="5E8E1346"/>
    <w:rsid w:val="6F503607"/>
    <w:rsid w:val="70E07137"/>
    <w:rsid w:val="73CE13ED"/>
    <w:rsid w:val="74114CE8"/>
    <w:rsid w:val="7A2063DF"/>
    <w:rsid w:val="7A34685F"/>
    <w:rsid w:val="7BD9369D"/>
    <w:rsid w:val="7C630728"/>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297</Words>
  <Characters>1693</Characters>
  <Lines>14</Lines>
  <Paragraphs>3</Paragraphs>
  <TotalTime>0</TotalTime>
  <ScaleCrop>false</ScaleCrop>
  <LinksUpToDate>false</LinksUpToDate>
  <CharactersWithSpaces>1987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2023-11-24T06:41:01Z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