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b/>
          <w:bCs/>
          <w:sz w:val="44"/>
          <w:szCs w:val="44"/>
        </w:rPr>
      </w:pPr>
      <w:r>
        <w:rPr>
          <w:rFonts w:ascii="方正小标宋_GBK" w:hAnsi="宋体" w:eastAsia="方正小标宋_GBK" w:cs="方正小标宋_GBK"/>
          <w:b/>
          <w:bCs/>
          <w:sz w:val="44"/>
          <w:szCs w:val="44"/>
        </w:rPr>
        <w:t>2018</w:t>
      </w:r>
      <w:r>
        <w:rPr>
          <w:rFonts w:hint="eastAsia" w:ascii="方正小标宋_GBK" w:hAnsi="宋体" w:eastAsia="方正小标宋_GBK" w:cs="方正小标宋_GBK"/>
          <w:b/>
          <w:bCs/>
          <w:sz w:val="44"/>
          <w:szCs w:val="44"/>
        </w:rPr>
        <w:t>年度新疆喀什地区叶城县宗朗乡人民政府部门决算公开说明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w:t>
      </w:r>
      <w:r>
        <w:rPr>
          <w:rFonts w:hint="eastAsia" w:ascii="仿宋_GB2312" w:eastAsia="仿宋_GB2312" w:cs="仿宋_GB2312"/>
          <w:sz w:val="32"/>
          <w:szCs w:val="32"/>
          <w:lang w:eastAsia="zh-CN"/>
        </w:rPr>
        <w:t>政府</w:t>
      </w:r>
      <w:r>
        <w:rPr>
          <w:rFonts w:hint="eastAsia" w:ascii="仿宋_GB2312" w:eastAsia="仿宋_GB2312" w:cs="仿宋_GB2312"/>
          <w:sz w:val="32"/>
          <w:szCs w:val="32"/>
        </w:rPr>
        <w:t>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0" w:firstLineChars="200"/>
        <w:rPr>
          <w:rFonts w:ascii="黑体" w:hAnsi="黑体" w:eastAsia="黑体"/>
          <w:kern w:val="0"/>
          <w:sz w:val="32"/>
          <w:szCs w:val="32"/>
        </w:rPr>
      </w:pPr>
      <w:r>
        <w:rPr>
          <w:rFonts w:hint="eastAsia" w:ascii="仿宋_GB2312" w:eastAsia="仿宋_GB2312" w:cs="仿宋_GB2312"/>
          <w:sz w:val="32"/>
          <w:szCs w:val="32"/>
        </w:rPr>
        <w:t>负责全乡党政行政管理事务。坚决贯彻执行</w:t>
      </w:r>
      <w:bookmarkStart w:id="58" w:name="_GoBack"/>
      <w:bookmarkEnd w:id="58"/>
      <w:r>
        <w:rPr>
          <w:rFonts w:hint="eastAsia" w:ascii="仿宋_GB2312" w:eastAsia="仿宋_GB2312" w:cs="仿宋_GB2312"/>
          <w:sz w:val="32"/>
          <w:szCs w:val="32"/>
        </w:rPr>
        <w:t>县委、县人民政府的有关方面政策指示，把党的各项优惠政策落实到实处，负责全乡经济社会发展、社会事务管理、基层组织建设等全面工作。以全面建设社会主义新农村为根本出发点，不断深化美丽乡村建设，不断铸牢全乡经济社会发展基础，为全乡</w:t>
      </w:r>
      <w:r>
        <w:rPr>
          <w:rFonts w:hint="eastAsia" w:ascii="仿宋_GB2312" w:eastAsia="仿宋_GB2312" w:cs="仿宋_GB2312"/>
          <w:sz w:val="32"/>
          <w:szCs w:val="32"/>
          <w:lang w:eastAsia="zh-CN"/>
        </w:rPr>
        <w:t>各</w:t>
      </w:r>
      <w:r>
        <w:rPr>
          <w:rFonts w:hint="eastAsia" w:ascii="仿宋_GB2312" w:eastAsia="仿宋_GB2312" w:cs="仿宋_GB2312"/>
          <w:sz w:val="32"/>
          <w:szCs w:val="32"/>
        </w:rPr>
        <w:t>族群众提供社会服务。</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从决算单位构成看，新疆喀什地区叶城县宗朗乡人民政府部门决算包括：新疆喀什地区叶城县宗朗乡人民政府部门本级决算、所属单位决算等。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纳入新疆喀什地区叶城县宗朗乡人民政府</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eastAsia="Times New Roman"/>
                <w:color w:val="000000"/>
                <w:position w:val="-1"/>
                <w:sz w:val="32"/>
                <w:szCs w:val="32"/>
              </w:rPr>
              <w:t>1</w:t>
            </w:r>
          </w:p>
        </w:tc>
        <w:tc>
          <w:tcPr>
            <w:tcW w:w="3870" w:type="dxa"/>
          </w:tcPr>
          <w:p>
            <w:pPr>
              <w:spacing w:line="500" w:lineRule="exact"/>
              <w:jc w:val="left"/>
            </w:pPr>
            <w:r>
              <w:rPr>
                <w:rFonts w:hint="eastAsia" w:ascii="仿宋_GB2312" w:hAnsi="仿宋_GB2312" w:eastAsia="仿宋_GB2312" w:cs="仿宋_GB2312"/>
                <w:color w:val="000000"/>
                <w:position w:val="-1"/>
                <w:sz w:val="32"/>
                <w:szCs w:val="32"/>
              </w:rPr>
              <w:t>新疆喀什地区叶城县宗朗乡人民政府</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2,608.01</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1,808.5</w:t>
      </w:r>
      <w:r>
        <w:rPr>
          <w:rFonts w:hint="eastAsia" w:ascii="仿宋_GB2312" w:eastAsia="仿宋_GB2312" w:cs="仿宋_GB2312"/>
          <w:sz w:val="32"/>
          <w:szCs w:val="32"/>
        </w:rPr>
        <w:t>万元，增长</w:t>
      </w:r>
      <w:r>
        <w:rPr>
          <w:rFonts w:ascii="仿宋_GB2312" w:eastAsia="仿宋_GB2312" w:cs="仿宋_GB2312"/>
          <w:sz w:val="32"/>
          <w:szCs w:val="32"/>
        </w:rPr>
        <w:t>226.2%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人员艰边工资调整，使得工资增加，美丽乡村、庭院经济、老果园改造等项目增加；</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2,608.01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1,808.5</w:t>
      </w:r>
      <w:r>
        <w:rPr>
          <w:rFonts w:hint="eastAsia" w:ascii="仿宋_GB2312" w:eastAsia="仿宋_GB2312" w:cs="仿宋_GB2312"/>
          <w:sz w:val="32"/>
          <w:szCs w:val="32"/>
        </w:rPr>
        <w:t>万元，增长</w:t>
      </w:r>
      <w:r>
        <w:rPr>
          <w:rFonts w:ascii="仿宋_GB2312" w:eastAsia="仿宋_GB2312" w:cs="仿宋_GB2312"/>
          <w:sz w:val="32"/>
          <w:szCs w:val="32"/>
        </w:rPr>
        <w:t>226.2%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人员艰边工资调整，使得工资增加，美丽乡村、庭院经济、老果园改造等项目增加；</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sz w:val="32"/>
          <w:szCs w:val="32"/>
        </w:rPr>
        <w:t>与上年相比，增加0万元，增长0%。增加的主要原因是：本单位无结余</w:t>
      </w:r>
      <w:r>
        <w:rPr>
          <w:rFonts w:hint="eastAsia" w:ascii="仿宋_GB2312" w:eastAsia="仿宋_GB2312" w:cs="仿宋_GB2312"/>
          <w:color w:val="000000"/>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2,608.01</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2,603.33</w:t>
      </w:r>
      <w:r>
        <w:rPr>
          <w:rFonts w:hint="eastAsia" w:ascii="仿宋_GB2312" w:eastAsia="仿宋_GB2312" w:cs="仿宋_GB2312"/>
          <w:color w:val="000000"/>
          <w:sz w:val="32"/>
          <w:szCs w:val="32"/>
        </w:rPr>
        <w:t>万元，占</w:t>
      </w:r>
      <w:r>
        <w:rPr>
          <w:rFonts w:ascii="仿宋_GB2312" w:eastAsia="仿宋_GB2312" w:cs="仿宋_GB2312"/>
          <w:sz w:val="32"/>
          <w:szCs w:val="32"/>
        </w:rPr>
        <w:t>99.82%</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4.68</w:t>
      </w:r>
      <w:r>
        <w:rPr>
          <w:rFonts w:hint="eastAsia" w:ascii="仿宋_GB2312" w:eastAsia="仿宋_GB2312" w:cs="仿宋_GB2312"/>
          <w:color w:val="000000"/>
          <w:sz w:val="32"/>
          <w:szCs w:val="32"/>
        </w:rPr>
        <w:t>万元，占</w:t>
      </w:r>
      <w:r>
        <w:rPr>
          <w:rFonts w:ascii="仿宋_GB2312" w:eastAsia="仿宋_GB2312" w:cs="仿宋_GB2312"/>
          <w:sz w:val="32"/>
          <w:szCs w:val="32"/>
        </w:rPr>
        <w:t>0.18%</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881.96</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2,608.01</w:t>
      </w:r>
      <w:r>
        <w:rPr>
          <w:rFonts w:hint="eastAsia" w:ascii="仿宋_GB2312" w:eastAsia="仿宋_GB2312" w:cs="仿宋_GB2312"/>
          <w:sz w:val="32"/>
          <w:szCs w:val="32"/>
        </w:rPr>
        <w:t>万元，预决算差异率</w:t>
      </w:r>
      <w:r>
        <w:rPr>
          <w:rFonts w:ascii="仿宋_GB2312" w:eastAsia="仿宋_GB2312" w:cs="仿宋_GB2312"/>
          <w:sz w:val="32"/>
          <w:szCs w:val="32"/>
        </w:rPr>
        <w:t>195.71%</w:t>
      </w:r>
      <w:r>
        <w:rPr>
          <w:rFonts w:hint="eastAsia" w:ascii="仿宋_GB2312" w:eastAsia="仿宋_GB2312" w:cs="仿宋_GB2312"/>
          <w:sz w:val="32"/>
          <w:szCs w:val="32"/>
        </w:rPr>
        <w:t>，差异主要原因是草原生态补贴资金、退耕还林资金、民政资金和组织部资金等项目通过财政拨款至乡镇。</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2,608.01</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721.71</w:t>
      </w:r>
      <w:r>
        <w:rPr>
          <w:rFonts w:hint="eastAsia" w:ascii="仿宋_GB2312" w:eastAsia="仿宋_GB2312" w:cs="仿宋_GB2312"/>
          <w:color w:val="000000"/>
          <w:sz w:val="32"/>
          <w:szCs w:val="32"/>
        </w:rPr>
        <w:t>万元，占</w:t>
      </w:r>
      <w:r>
        <w:rPr>
          <w:rFonts w:ascii="仿宋_GB2312" w:eastAsia="仿宋_GB2312" w:cs="仿宋_GB2312"/>
          <w:sz w:val="32"/>
          <w:szCs w:val="32"/>
        </w:rPr>
        <w:t>27.67%</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1,886.3</w:t>
      </w:r>
      <w:r>
        <w:rPr>
          <w:rFonts w:hint="eastAsia" w:ascii="仿宋_GB2312" w:eastAsia="仿宋_GB2312" w:cs="仿宋_GB2312"/>
          <w:color w:val="000000"/>
          <w:sz w:val="32"/>
          <w:szCs w:val="32"/>
        </w:rPr>
        <w:t>万元，占</w:t>
      </w:r>
      <w:r>
        <w:rPr>
          <w:rFonts w:ascii="仿宋_GB2312" w:eastAsia="仿宋_GB2312" w:cs="仿宋_GB2312"/>
          <w:sz w:val="32"/>
          <w:szCs w:val="32"/>
        </w:rPr>
        <w:t>72.33%</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881.96</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2,608.01</w:t>
      </w:r>
      <w:r>
        <w:rPr>
          <w:rFonts w:hint="eastAsia" w:ascii="仿宋_GB2312" w:eastAsia="仿宋_GB2312" w:cs="仿宋_GB2312"/>
          <w:sz w:val="32"/>
          <w:szCs w:val="32"/>
        </w:rPr>
        <w:t>万元，预决算差异率</w:t>
      </w:r>
      <w:r>
        <w:rPr>
          <w:rFonts w:ascii="仿宋_GB2312" w:eastAsia="仿宋_GB2312" w:cs="仿宋_GB2312"/>
          <w:sz w:val="32"/>
          <w:szCs w:val="32"/>
        </w:rPr>
        <w:t>195.71%</w:t>
      </w:r>
      <w:r>
        <w:rPr>
          <w:rFonts w:hint="eastAsia" w:ascii="仿宋_GB2312" w:eastAsia="仿宋_GB2312" w:cs="仿宋_GB2312"/>
          <w:sz w:val="32"/>
          <w:szCs w:val="32"/>
        </w:rPr>
        <w:t>，差异主要原因是草原生态补贴资金、退耕还林资金、民政资金和组织部资金等项目通过财政拨款至乡镇。</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2,603.33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1,803.82</w:t>
      </w:r>
      <w:r>
        <w:rPr>
          <w:rFonts w:hint="eastAsia" w:ascii="仿宋_GB2312" w:eastAsia="仿宋_GB2312" w:cs="仿宋_GB2312"/>
          <w:sz w:val="32"/>
          <w:szCs w:val="32"/>
        </w:rPr>
        <w:t>万元，增长</w:t>
      </w:r>
      <w:r>
        <w:rPr>
          <w:rFonts w:ascii="仿宋_GB2312" w:eastAsia="仿宋_GB2312" w:cs="仿宋_GB2312"/>
          <w:sz w:val="32"/>
          <w:szCs w:val="32"/>
        </w:rPr>
        <w:t>225.62%</w:t>
      </w:r>
      <w:r>
        <w:rPr>
          <w:rFonts w:hint="eastAsia" w:ascii="仿宋_GB2312" w:eastAsia="仿宋_GB2312" w:cs="仿宋_GB2312"/>
          <w:sz w:val="32"/>
          <w:szCs w:val="32"/>
        </w:rPr>
        <w:t>，增加的主要原因是：人员工资增加，低保、其他补助、保险补贴等项目直接通过财政拨款至乡镇，导致项目增加。</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2,603.33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1,803.82</w:t>
      </w:r>
      <w:r>
        <w:rPr>
          <w:rFonts w:hint="eastAsia" w:ascii="仿宋_GB2312" w:eastAsia="仿宋_GB2312" w:cs="仿宋_GB2312"/>
          <w:sz w:val="32"/>
          <w:szCs w:val="32"/>
        </w:rPr>
        <w:t>万元，增长</w:t>
      </w:r>
      <w:r>
        <w:rPr>
          <w:rFonts w:ascii="仿宋_GB2312" w:eastAsia="仿宋_GB2312" w:cs="仿宋_GB2312"/>
          <w:sz w:val="32"/>
          <w:szCs w:val="32"/>
        </w:rPr>
        <w:t>225.62%</w:t>
      </w:r>
      <w:r>
        <w:rPr>
          <w:rFonts w:hint="eastAsia" w:ascii="仿宋_GB2312" w:eastAsia="仿宋_GB2312" w:cs="仿宋_GB2312"/>
          <w:sz w:val="32"/>
          <w:szCs w:val="32"/>
        </w:rPr>
        <w:t>，增加的主要原因是：人员工资增加，低保、其他补助、保险补贴等项目直接通过财政拨款至乡镇，导致项目增加。</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721.71</w:t>
      </w:r>
      <w:r>
        <w:rPr>
          <w:rFonts w:hint="eastAsia" w:ascii="仿宋_GB2312" w:eastAsia="仿宋_GB2312" w:cs="仿宋_GB2312"/>
          <w:color w:val="000000"/>
          <w:sz w:val="32"/>
          <w:szCs w:val="32"/>
        </w:rPr>
        <w:t>万元，项目支出</w:t>
      </w:r>
      <w:r>
        <w:rPr>
          <w:rFonts w:ascii="仿宋_GB2312" w:eastAsia="仿宋_GB2312" w:cs="仿宋_GB2312"/>
          <w:sz w:val="32"/>
          <w:szCs w:val="32"/>
        </w:rPr>
        <w:t>1,881.62</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sz w:val="32"/>
          <w:szCs w:val="32"/>
        </w:rPr>
        <w:t>与上年相比，增加0万元，增长0%。增加的主要原因是：本单位无</w:t>
      </w:r>
      <w:r>
        <w:rPr>
          <w:rFonts w:hint="eastAsia" w:ascii="仿宋_GB2312" w:eastAsia="仿宋_GB2312" w:cs="仿宋_GB2312"/>
          <w:color w:val="000000"/>
          <w:sz w:val="32"/>
          <w:szCs w:val="32"/>
        </w:rPr>
        <w:t>结转结余</w:t>
      </w:r>
      <w:r>
        <w:rPr>
          <w:rFonts w:hint="eastAsia" w:ascii="仿宋_GB2312" w:eastAsia="仿宋_GB2312" w:cs="仿宋_GB2312"/>
          <w:sz w:val="32"/>
          <w:szCs w:val="32"/>
        </w:rPr>
        <w:t>。</w:t>
      </w:r>
      <w:bookmarkEnd w:id="29"/>
    </w:p>
    <w:p>
      <w:pPr>
        <w:spacing w:line="540" w:lineRule="exact"/>
        <w:ind w:firstLine="640" w:firstLineChars="200"/>
        <w:rPr>
          <w:rFonts w:ascii="仿宋_GB2312" w:eastAsia="仿宋_GB2312" w:cs="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881.96</w:t>
      </w:r>
      <w:r>
        <w:rPr>
          <w:rFonts w:hint="eastAsia" w:ascii="仿宋_GB2312" w:eastAsia="仿宋_GB2312" w:cs="仿宋_GB2312"/>
          <w:color w:val="000000"/>
          <w:sz w:val="32"/>
          <w:szCs w:val="32"/>
        </w:rPr>
        <w:t>万元，决算数</w:t>
      </w:r>
      <w:r>
        <w:rPr>
          <w:rFonts w:ascii="仿宋_GB2312" w:eastAsia="仿宋_GB2312" w:cs="仿宋_GB2312"/>
          <w:sz w:val="32"/>
          <w:szCs w:val="32"/>
        </w:rPr>
        <w:t>2,603.33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195.18%</w:t>
      </w:r>
      <w:r>
        <w:rPr>
          <w:rFonts w:hint="eastAsia" w:ascii="仿宋_GB2312" w:eastAsia="仿宋_GB2312" w:cs="仿宋_GB2312"/>
          <w:color w:val="000000"/>
          <w:sz w:val="32"/>
          <w:szCs w:val="32"/>
        </w:rPr>
        <w:t>，差异主要原因是民政资金和组织部资金等项目通过财政拨款至乡镇，同时庭院经济、老果园改造等扶贫项目增加。</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881.96</w:t>
      </w:r>
      <w:r>
        <w:rPr>
          <w:rFonts w:hint="eastAsia" w:ascii="仿宋_GB2312" w:eastAsia="仿宋_GB2312" w:cs="仿宋_GB2312"/>
          <w:color w:val="000000"/>
          <w:sz w:val="32"/>
          <w:szCs w:val="32"/>
        </w:rPr>
        <w:t>万元，决算数</w:t>
      </w:r>
      <w:r>
        <w:rPr>
          <w:rFonts w:ascii="仿宋_GB2312" w:eastAsia="仿宋_GB2312" w:cs="仿宋_GB2312"/>
          <w:sz w:val="32"/>
          <w:szCs w:val="32"/>
        </w:rPr>
        <w:t>2,603.33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195.18%</w:t>
      </w:r>
      <w:r>
        <w:rPr>
          <w:rFonts w:hint="eastAsia" w:ascii="仿宋_GB2312" w:eastAsia="仿宋_GB2312" w:cs="仿宋_GB2312"/>
          <w:color w:val="000000"/>
          <w:sz w:val="32"/>
          <w:szCs w:val="32"/>
        </w:rPr>
        <w:t>，差异主要原因是民政资金和组织部资金等项目通过财政拨款至乡镇，同时庭院经济、老果园改造扶贫项目增加。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hint="eastAsia" w:ascii="仿宋_GB2312" w:eastAsia="仿宋_GB2312" w:cs="仿宋_GB2312"/>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2,597.33</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1,797.82</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224.87%</w:t>
      </w:r>
      <w:r>
        <w:rPr>
          <w:rFonts w:hint="eastAsia" w:ascii="仿宋_GB2312" w:eastAsia="仿宋_GB2312" w:cs="仿宋_GB2312"/>
          <w:color w:val="000000"/>
          <w:sz w:val="32"/>
          <w:szCs w:val="32"/>
        </w:rPr>
        <w:t>，增加的主要原因是：人员工资基数调整，工资增加，美丽乡村、庭院经济、老果园改造等项目增加。</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2,597.33</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1,797.82</w:t>
      </w:r>
      <w:r>
        <w:rPr>
          <w:rFonts w:hint="eastAsia" w:ascii="仿宋_GB2312" w:eastAsia="仿宋_GB2312" w:cs="仿宋_GB2312"/>
          <w:sz w:val="32"/>
          <w:szCs w:val="32"/>
        </w:rPr>
        <w:t>万元，增长</w:t>
      </w:r>
      <w:r>
        <w:rPr>
          <w:rFonts w:ascii="仿宋_GB2312" w:eastAsia="仿宋_GB2312" w:cs="仿宋_GB2312"/>
          <w:sz w:val="32"/>
          <w:szCs w:val="32"/>
        </w:rPr>
        <w:t>224.87%</w:t>
      </w:r>
      <w:r>
        <w:rPr>
          <w:rFonts w:hint="eastAsia" w:ascii="仿宋_GB2312" w:eastAsia="仿宋_GB2312" w:cs="仿宋_GB2312"/>
          <w:sz w:val="32"/>
          <w:szCs w:val="32"/>
        </w:rPr>
        <w:t>，增加的主要原因是：人员工资基数调整，工资增加，美丽乡村、庭院经济、老果园改造等项目增加。</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国土海洋气象等支出</w:t>
      </w:r>
      <w:r>
        <w:rPr>
          <w:rFonts w:ascii="仿宋_GB2312" w:eastAsia="仿宋_GB2312" w:cs="仿宋_GB2312"/>
          <w:sz w:val="32"/>
          <w:szCs w:val="32"/>
        </w:rPr>
        <w:t>1.23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卫生与计生支出</w:t>
      </w:r>
      <w:r>
        <w:rPr>
          <w:rFonts w:ascii="仿宋_GB2312" w:eastAsia="仿宋_GB2312" w:cs="仿宋_GB2312"/>
          <w:sz w:val="32"/>
          <w:szCs w:val="32"/>
        </w:rPr>
        <w:t>126.97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208.31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节能支出</w:t>
      </w:r>
      <w:r>
        <w:rPr>
          <w:rFonts w:ascii="仿宋_GB2312" w:eastAsia="仿宋_GB2312" w:cs="仿宋_GB2312"/>
          <w:sz w:val="32"/>
          <w:szCs w:val="32"/>
        </w:rPr>
        <w:t>66.62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867.23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448.27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交通运输支出</w:t>
      </w:r>
      <w:r>
        <w:rPr>
          <w:rFonts w:ascii="仿宋_GB2312" w:eastAsia="仿宋_GB2312" w:cs="仿宋_GB2312"/>
          <w:sz w:val="32"/>
          <w:szCs w:val="32"/>
        </w:rPr>
        <w:t>0.12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公共安全支出</w:t>
      </w:r>
      <w:r>
        <w:rPr>
          <w:rFonts w:ascii="仿宋_GB2312" w:eastAsia="仿宋_GB2312" w:cs="仿宋_GB2312"/>
          <w:sz w:val="32"/>
          <w:szCs w:val="32"/>
        </w:rPr>
        <w:t>12.46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文化体育与传媒支出</w:t>
      </w:r>
      <w:r>
        <w:rPr>
          <w:rFonts w:ascii="仿宋_GB2312" w:eastAsia="仿宋_GB2312" w:cs="仿宋_GB2312"/>
          <w:sz w:val="32"/>
          <w:szCs w:val="32"/>
        </w:rPr>
        <w:t>15.13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其他支出</w:t>
      </w:r>
      <w:r>
        <w:rPr>
          <w:rFonts w:ascii="仿宋_GB2312" w:eastAsia="仿宋_GB2312" w:cs="仿宋_GB2312"/>
          <w:sz w:val="32"/>
          <w:szCs w:val="32"/>
        </w:rPr>
        <w:t>308.15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542.85</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sz w:val="32"/>
          <w:szCs w:val="32"/>
        </w:rPr>
        <w:t>按经济分类科目</w:t>
      </w:r>
      <w:bookmarkEnd w:id="39"/>
      <w:r>
        <w:rPr>
          <w:rFonts w:hint="eastAsia" w:ascii="仿宋_GB2312" w:eastAsia="仿宋_GB2312" w:cs="仿宋_GB2312"/>
          <w:sz w:val="32"/>
          <w:szCs w:val="32"/>
        </w:rPr>
        <w:t>（按类级科目公开）</w:t>
      </w:r>
      <w:bookmarkEnd w:id="40"/>
      <w:r>
        <w:rPr>
          <w:rFonts w:hint="eastAsia" w:ascii="仿宋_GB2312" w:eastAsia="仿宋_GB2312" w:cs="仿宋_GB2312"/>
          <w:sz w:val="32"/>
          <w:szCs w:val="32"/>
        </w:rPr>
        <w:t>，工资福利支出698.1万元,商品和服务支出</w:t>
      </w:r>
      <w:r>
        <w:rPr>
          <w:rFonts w:hint="eastAsia" w:ascii="仿宋_GB2312" w:eastAsia="仿宋_GB2312" w:cs="仿宋_GB2312"/>
          <w:sz w:val="32"/>
          <w:szCs w:val="32"/>
          <w:lang w:val="en-US" w:eastAsia="zh-CN"/>
        </w:rPr>
        <w:t>192.28</w:t>
      </w:r>
      <w:r>
        <w:rPr>
          <w:rFonts w:hint="eastAsia" w:ascii="仿宋_GB2312" w:eastAsia="仿宋_GB2312" w:cs="仿宋_GB2312"/>
          <w:sz w:val="32"/>
          <w:szCs w:val="32"/>
        </w:rPr>
        <w:t>万元</w:t>
      </w:r>
      <w:r>
        <w:rPr>
          <w:rFonts w:hint="eastAsia" w:ascii="仿宋_GB2312" w:eastAsia="仿宋_GB2312" w:cs="仿宋_GB2312"/>
          <w:sz w:val="32"/>
          <w:szCs w:val="32"/>
          <w:lang w:eastAsia="zh-CN"/>
        </w:rPr>
        <w:t>，</w:t>
      </w:r>
      <w:r>
        <w:rPr>
          <w:rFonts w:hint="eastAsia" w:ascii="仿宋_GB2312" w:eastAsia="仿宋_GB2312" w:cs="仿宋_GB2312"/>
          <w:sz w:val="32"/>
          <w:szCs w:val="32"/>
        </w:rPr>
        <w:t>对个人和家庭的补助1,156.19万元,资本性支出550.76万元。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881.96</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2,597.33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194.5%</w:t>
      </w:r>
      <w:r>
        <w:rPr>
          <w:rFonts w:hint="eastAsia" w:ascii="仿宋_GB2312" w:eastAsia="仿宋_GB2312" w:cs="仿宋_GB2312"/>
          <w:color w:val="000000"/>
          <w:sz w:val="32"/>
          <w:szCs w:val="32"/>
        </w:rPr>
        <w:t>，差异主要原因是低保、其他补助、保险补贴等项目直接通过财政拨款至乡镇，导致项目增加，同时扶贫项目增加。</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881.96</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2,597.33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194.5%</w:t>
      </w:r>
      <w:r>
        <w:rPr>
          <w:rFonts w:hint="eastAsia" w:ascii="仿宋_GB2312" w:eastAsia="仿宋_GB2312" w:cs="仿宋_GB2312"/>
          <w:color w:val="000000"/>
          <w:sz w:val="32"/>
          <w:szCs w:val="32"/>
        </w:rPr>
        <w:t>，差异主要原因是低保、其他补助、保险补贴等项目直接通过财政拨款至乡镇，导致项目增加，同时扶贫项目增加。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，增加的主要原因是：宗朗乡</w:t>
      </w:r>
      <w:r>
        <w:rPr>
          <w:rFonts w:ascii="仿宋_GB2312" w:eastAsia="仿宋_GB2312" w:cs="仿宋_GB2312"/>
          <w:sz w:val="32"/>
          <w:szCs w:val="32"/>
        </w:rPr>
        <w:t>3</w:t>
      </w:r>
      <w:r>
        <w:rPr>
          <w:rFonts w:hint="eastAsia" w:ascii="仿宋_GB2312" w:eastAsia="仿宋_GB2312" w:cs="仿宋_GB2312"/>
          <w:sz w:val="32"/>
          <w:szCs w:val="32"/>
        </w:rPr>
        <w:t>村彩票公益金为新增项目。</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，增加的主要原因是：宗朗乡</w:t>
      </w:r>
      <w:r>
        <w:rPr>
          <w:rFonts w:ascii="仿宋_GB2312" w:eastAsia="仿宋_GB2312" w:cs="仿宋_GB2312"/>
          <w:sz w:val="32"/>
          <w:szCs w:val="32"/>
        </w:rPr>
        <w:t>3</w:t>
      </w:r>
      <w:r>
        <w:rPr>
          <w:rFonts w:hint="eastAsia" w:ascii="仿宋_GB2312" w:eastAsia="仿宋_GB2312" w:cs="仿宋_GB2312"/>
          <w:sz w:val="32"/>
          <w:szCs w:val="32"/>
        </w:rPr>
        <w:t>村彩票公益金为新增项目。</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，其他支出</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万元。按经济分类科目（按类级科目公开），商品和服务支出</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w:t>
      </w:r>
    </w:p>
    <w:p>
      <w:pPr>
        <w:spacing w:line="540" w:lineRule="exact"/>
        <w:ind w:firstLine="640" w:firstLineChars="200"/>
        <w:rPr>
          <w:rFonts w:ascii="仿宋_GB2312" w:eastAsia="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万元，预决算差异率10</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，差异主要原因是宗朗乡</w:t>
      </w:r>
      <w:r>
        <w:rPr>
          <w:rFonts w:ascii="仿宋_GB2312" w:eastAsia="仿宋_GB2312" w:cs="仿宋_GB2312"/>
          <w:color w:val="000000"/>
          <w:sz w:val="32"/>
          <w:szCs w:val="32"/>
        </w:rPr>
        <w:t>3</w:t>
      </w:r>
      <w:r>
        <w:rPr>
          <w:rFonts w:hint="eastAsia" w:ascii="仿宋_GB2312" w:eastAsia="仿宋_GB2312" w:cs="仿宋_GB2312"/>
          <w:color w:val="000000"/>
          <w:sz w:val="32"/>
          <w:szCs w:val="32"/>
        </w:rPr>
        <w:t>村彩票公益金为新增项目。</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万元，预决算差异率10</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，差异主要原因是宗朗乡</w:t>
      </w:r>
      <w:r>
        <w:rPr>
          <w:rFonts w:ascii="仿宋_GB2312" w:eastAsia="仿宋_GB2312" w:cs="仿宋_GB2312"/>
          <w:color w:val="000000"/>
          <w:sz w:val="32"/>
          <w:szCs w:val="32"/>
        </w:rPr>
        <w:t>3</w:t>
      </w:r>
      <w:r>
        <w:rPr>
          <w:rFonts w:hint="eastAsia" w:ascii="仿宋_GB2312" w:eastAsia="仿宋_GB2312" w:cs="仿宋_GB2312"/>
          <w:color w:val="000000"/>
          <w:sz w:val="32"/>
          <w:szCs w:val="32"/>
        </w:rPr>
        <w:t>村彩票公益金为新增项目。</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年末结转结余0万元。与上年相比，增加0万元，增长0%。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其中财政拨款结转结余0万元。与上年相比，增加0万元，增长0%。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2"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年度一般公共预算“三公”经费支出决算</w:t>
      </w:r>
      <w:r>
        <w:rPr>
          <w:rFonts w:ascii="仿宋_GB2312" w:eastAsia="仿宋_GB2312" w:cs="仿宋_GB2312"/>
          <w:sz w:val="32"/>
          <w:szCs w:val="32"/>
        </w:rPr>
        <w:t>5.4</w:t>
      </w:r>
      <w:r>
        <w:rPr>
          <w:rFonts w:hint="eastAsia" w:ascii="仿宋_GB2312" w:eastAsia="仿宋_GB2312" w:cs="仿宋_GB2312"/>
          <w:color w:val="000000"/>
          <w:sz w:val="32"/>
          <w:szCs w:val="32"/>
        </w:rPr>
        <w:t>万元</w:t>
      </w:r>
      <w:r>
        <w:rPr>
          <w:rFonts w:hint="eastAsia" w:ascii="仿宋_GB2312" w:eastAsia="仿宋_GB2312" w:cs="仿宋_GB2312"/>
          <w:sz w:val="32"/>
          <w:szCs w:val="32"/>
        </w:rPr>
        <w:t>，比上年减少</w:t>
      </w:r>
      <w:r>
        <w:rPr>
          <w:rFonts w:ascii="仿宋_GB2312" w:eastAsia="仿宋_GB2312" w:cs="仿宋_GB2312"/>
          <w:sz w:val="32"/>
          <w:szCs w:val="32"/>
        </w:rPr>
        <w:t>0.6</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，减少的主要原因是：我单位严把车辆管控关，严格遵守公务车辆配置标准和管理制度，减少使用高耗油车辆，严禁公车私用。</w:t>
      </w:r>
      <w:r>
        <w:rPr>
          <w:rFonts w:hint="eastAsia" w:ascii="仿宋_GB2312" w:eastAsia="仿宋_GB2312" w:cs="仿宋_GB2312"/>
          <w:color w:val="000000"/>
          <w:sz w:val="32"/>
          <w:szCs w:val="32"/>
        </w:rPr>
        <w:t>其中，因公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比上年增加0万元，增长0%，增加的主要原因是我单位今年无出国考察、培训等安排</w:t>
      </w:r>
      <w:r>
        <w:rPr>
          <w:rFonts w:hint="eastAsia" w:ascii="仿宋_GB2312" w:eastAsia="仿宋_GB2312" w:cs="仿宋_GB2312"/>
          <w:sz w:val="32"/>
          <w:szCs w:val="32"/>
        </w:rPr>
        <w:t>；</w:t>
      </w:r>
      <w:r>
        <w:rPr>
          <w:rFonts w:hint="eastAsia" w:ascii="仿宋_GB2312" w:eastAsia="仿宋_GB2312" w:cs="仿宋_GB2312"/>
          <w:color w:val="000000"/>
          <w:sz w:val="32"/>
          <w:szCs w:val="32"/>
        </w:rPr>
        <w:t>公务用车购置及运行维护费支出</w:t>
      </w:r>
      <w:r>
        <w:rPr>
          <w:rFonts w:ascii="仿宋_GB2312" w:eastAsia="仿宋_GB2312" w:cs="仿宋_GB2312"/>
          <w:sz w:val="32"/>
          <w:szCs w:val="32"/>
        </w:rPr>
        <w:t>5.4</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w:t>
      </w:r>
      <w:r>
        <w:rPr>
          <w:rFonts w:hint="eastAsia" w:ascii="仿宋_GB2312" w:eastAsia="仿宋_GB2312"/>
          <w:sz w:val="32"/>
          <w:szCs w:val="32"/>
        </w:rPr>
        <w:t>比上年</w:t>
      </w:r>
      <w:r>
        <w:rPr>
          <w:rFonts w:hint="eastAsia" w:ascii="仿宋_GB2312" w:eastAsia="仿宋_GB2312" w:cs="仿宋_GB2312"/>
          <w:sz w:val="32"/>
          <w:szCs w:val="32"/>
        </w:rPr>
        <w:t>减少</w:t>
      </w:r>
      <w:r>
        <w:rPr>
          <w:rFonts w:ascii="仿宋_GB2312" w:eastAsia="仿宋_GB2312" w:cs="仿宋_GB2312"/>
          <w:sz w:val="32"/>
          <w:szCs w:val="32"/>
        </w:rPr>
        <w:t>0.6</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，减少的主要原因是：我单位严把车辆管控关，严格遵守公务车辆配置标准和管理制度，减少使用高耗油车辆，严禁公车私用；</w:t>
      </w:r>
      <w:r>
        <w:rPr>
          <w:rFonts w:hint="eastAsia" w:ascii="仿宋_GB2312" w:eastAsia="仿宋_GB2312"/>
          <w:sz w:val="32"/>
          <w:szCs w:val="32"/>
        </w:rPr>
        <w:t>公务接待费支出0万元，占0%，比上年增加0万元，增长0%，增加的主要原因是我单位无公务接待费</w:t>
      </w:r>
      <w:r>
        <w:rPr>
          <w:rFonts w:hint="eastAsia" w:ascii="仿宋_GB2312" w:eastAsia="仿宋_GB2312" w:cs="仿宋_GB2312"/>
          <w:sz w:val="32"/>
          <w:szCs w:val="32"/>
        </w:rPr>
        <w:t>。</w:t>
      </w:r>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新疆喀什地区叶城县宗朗乡人民政府</w:t>
      </w:r>
      <w:r>
        <w:rPr>
          <w:rFonts w:hint="eastAsia" w:ascii="仿宋_GB2312" w:eastAsia="仿宋_GB2312" w:cs="仿宋_GB2312"/>
          <w:color w:val="000000"/>
          <w:sz w:val="32"/>
          <w:szCs w:val="32"/>
        </w:rPr>
        <w:t>单位全年使用一般公共预算财政拨款安排的因公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r>
        <w:rPr>
          <w:rFonts w:ascii="仿宋_GB2312" w:eastAsia="仿宋_GB2312" w:cs="仿宋_GB2312"/>
          <w:sz w:val="32"/>
          <w:szCs w:val="32"/>
        </w:rPr>
        <w:t>0</w:t>
      </w:r>
      <w:r>
        <w:rPr>
          <w:rFonts w:hint="eastAsia" w:ascii="仿宋_GB2312" w:eastAsia="仿宋_GB2312" w:cs="仿宋_GB2312"/>
          <w:color w:val="000000"/>
          <w:sz w:val="32"/>
          <w:szCs w:val="32"/>
        </w:rPr>
        <w:t>个，累计</w:t>
      </w:r>
      <w:r>
        <w:rPr>
          <w:rFonts w:ascii="仿宋_GB2312" w:eastAsia="仿宋_GB2312" w:cs="仿宋_GB2312"/>
          <w:sz w:val="32"/>
          <w:szCs w:val="32"/>
        </w:rPr>
        <w:t>0</w:t>
      </w:r>
      <w:r>
        <w:rPr>
          <w:rFonts w:hint="eastAsia" w:ascii="仿宋_GB2312" w:eastAsia="仿宋_GB2312" w:cs="仿宋_GB2312"/>
          <w:color w:val="000000"/>
          <w:sz w:val="32"/>
          <w:szCs w:val="32"/>
        </w:rPr>
        <w:t>人次。开支内容包括：单位无因公</w:t>
      </w:r>
      <w:r>
        <w:rPr>
          <w:rFonts w:hint="eastAsia" w:ascii="仿宋_GB2312" w:eastAsia="仿宋_GB2312" w:cs="仿宋_GB2312"/>
          <w:color w:val="000000"/>
          <w:sz w:val="32"/>
          <w:szCs w:val="32"/>
          <w:lang w:eastAsia="zh-CN"/>
        </w:rPr>
        <w:t>出国（境）费支出</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5.4</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万元，公务用车运行维护费</w:t>
      </w:r>
      <w:r>
        <w:rPr>
          <w:rFonts w:ascii="仿宋_GB2312" w:eastAsia="仿宋_GB2312" w:cs="仿宋_GB2312"/>
          <w:sz w:val="32"/>
          <w:szCs w:val="32"/>
        </w:rPr>
        <w:t>5.4</w:t>
      </w:r>
      <w:r>
        <w:rPr>
          <w:rFonts w:hint="eastAsia" w:ascii="仿宋_GB2312" w:eastAsia="仿宋_GB2312" w:cs="仿宋_GB2312"/>
          <w:color w:val="000000"/>
          <w:sz w:val="32"/>
          <w:szCs w:val="32"/>
        </w:rPr>
        <w:t>万元。主要用于</w:t>
      </w:r>
      <w:r>
        <w:rPr>
          <w:rFonts w:hint="eastAsia" w:ascii="仿宋_GB2312" w:eastAsia="仿宋_GB2312" w:cs="仿宋_GB2312"/>
          <w:sz w:val="32"/>
          <w:szCs w:val="32"/>
        </w:rPr>
        <w:t>汽车油料3万元、维修维护费2.4万元</w:t>
      </w:r>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3</w:t>
      </w:r>
      <w:r>
        <w:rPr>
          <w:rFonts w:hint="eastAsia" w:ascii="仿宋_GB2312" w:eastAsia="仿宋_GB2312" w:cs="仿宋_GB2312"/>
          <w:color w:val="000000"/>
          <w:sz w:val="32"/>
          <w:szCs w:val="32"/>
        </w:rPr>
        <w:t>辆。</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差异主要原因是单位无公务接待费用</w:t>
      </w:r>
      <w:r>
        <w:rPr>
          <w:rFonts w:hint="eastAsia" w:ascii="仿宋_GB2312" w:eastAsia="仿宋_GB2312" w:cs="仿宋_GB2312"/>
          <w:color w:val="000000"/>
          <w:sz w:val="32"/>
          <w:szCs w:val="32"/>
        </w:rPr>
        <w:t>等。</w:t>
      </w:r>
      <w:r>
        <w:rPr>
          <w:rFonts w:hint="eastAsia" w:ascii="仿宋_GB2312" w:eastAsia="仿宋_GB2312" w:cs="仿宋_GB2312"/>
          <w:sz w:val="32"/>
          <w:szCs w:val="32"/>
        </w:rPr>
        <w:t>新疆喀什地区叶城县宗朗乡人民政府</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p>
    <w:p>
      <w:pPr>
        <w:spacing w:line="540" w:lineRule="exact"/>
        <w:ind w:firstLine="640" w:firstLineChars="200"/>
        <w:rPr>
          <w:rFonts w:ascii="仿宋_GB2312" w:hAnsi="宋体" w:eastAsia="仿宋_GB2312"/>
          <w:color w:val="000000"/>
          <w:kern w:val="0"/>
          <w:sz w:val="32"/>
          <w:szCs w:val="32"/>
        </w:rPr>
      </w:pPr>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5.4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5.4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，差异主要原因是严格按照预算支出。</w:t>
      </w:r>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5.4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5.4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，差异主要原因是我单位严把车辆管控关，严格遵守公务车辆配置标准和管理制度，减少使用高耗油车辆，严禁公车私用；</w:t>
      </w:r>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p>
    <w:bookmarkEnd w:id="5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年度新疆喀什地区叶城县宗朗乡人民政府机关运行经费支出</w:t>
      </w:r>
      <w:r>
        <w:rPr>
          <w:rFonts w:ascii="仿宋_GB2312" w:eastAsia="仿宋_GB2312" w:cs="仿宋_GB2312"/>
          <w:color w:val="000000"/>
          <w:sz w:val="32"/>
          <w:szCs w:val="32"/>
        </w:rPr>
        <w:t>16.4</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5.86</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26.33%</w:t>
      </w:r>
      <w:r>
        <w:rPr>
          <w:rFonts w:hint="eastAsia" w:ascii="仿宋_GB2312" w:eastAsia="仿宋_GB2312" w:cs="仿宋_GB2312"/>
          <w:color w:val="000000"/>
          <w:sz w:val="32"/>
          <w:szCs w:val="32"/>
        </w:rPr>
        <w:t>，减少的主要原因是：</w:t>
      </w:r>
      <w:r>
        <w:rPr>
          <w:rFonts w:hint="eastAsia" w:ascii="仿宋_GB2312" w:eastAsia="仿宋_GB2312"/>
          <w:color w:val="000000" w:themeColor="text1"/>
          <w:sz w:val="32"/>
          <w:szCs w:val="32"/>
        </w:rPr>
        <w:t>严格控制和降低行政运行成本，大力压缩机关运行经费支出规模。</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w:t>
      </w:r>
      <w:r>
        <w:rPr>
          <w:rFonts w:hint="eastAsia" w:ascii="黑体" w:hAnsi="黑体" w:eastAsia="黑体" w:cs="黑体"/>
          <w:color w:val="000000"/>
          <w:sz w:val="32"/>
          <w:szCs w:val="32"/>
          <w:lang w:eastAsia="zh-CN"/>
        </w:rPr>
        <w:t>政府</w:t>
      </w:r>
      <w:r>
        <w:rPr>
          <w:rFonts w:hint="eastAsia" w:ascii="黑体" w:hAnsi="黑体" w:eastAsia="黑体" w:cs="黑体"/>
          <w:color w:val="000000"/>
          <w:sz w:val="32"/>
          <w:szCs w:val="32"/>
        </w:rPr>
        <w:t>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3" w:name="OLE_LINK45"/>
      <w:r>
        <w:rPr>
          <w:rFonts w:hint="eastAsia" w:ascii="仿宋_GB2312" w:eastAsia="仿宋_GB2312" w:cs="仿宋_GB2312"/>
          <w:color w:val="000000"/>
          <w:sz w:val="32"/>
          <w:szCs w:val="32"/>
          <w:lang w:eastAsia="zh-CN"/>
        </w:rPr>
        <w:t>政府</w:t>
      </w:r>
      <w:r>
        <w:rPr>
          <w:rFonts w:hint="eastAsia" w:ascii="仿宋_GB2312" w:eastAsia="仿宋_GB2312" w:cs="仿宋_GB2312"/>
          <w:color w:val="000000"/>
          <w:sz w:val="32"/>
          <w:szCs w:val="32"/>
        </w:rPr>
        <w:t>采购支出总额</w:t>
      </w:r>
      <w:bookmarkEnd w:id="53"/>
      <w:r>
        <w:rPr>
          <w:rFonts w:ascii="仿宋_GB2312" w:eastAsia="仿宋_GB2312" w:cs="仿宋_GB2312"/>
          <w:sz w:val="32"/>
          <w:szCs w:val="32"/>
        </w:rPr>
        <w:t>0</w:t>
      </w:r>
      <w:r>
        <w:rPr>
          <w:rFonts w:hint="eastAsia" w:ascii="仿宋_GB2312" w:eastAsia="仿宋_GB2312" w:cs="仿宋_GB2312"/>
          <w:color w:val="000000"/>
          <w:sz w:val="32"/>
          <w:szCs w:val="32"/>
        </w:rPr>
        <w:t>万元，其中：</w:t>
      </w:r>
      <w:bookmarkStart w:id="54" w:name="OLE_LINK46"/>
      <w:r>
        <w:rPr>
          <w:rFonts w:hint="eastAsia" w:ascii="仿宋_GB2312" w:eastAsia="仿宋_GB2312" w:cs="仿宋_GB2312"/>
          <w:color w:val="000000"/>
          <w:sz w:val="32"/>
          <w:szCs w:val="32"/>
          <w:lang w:eastAsia="zh-CN"/>
        </w:rPr>
        <w:t>政府</w:t>
      </w:r>
      <w:r>
        <w:rPr>
          <w:rFonts w:hint="eastAsia" w:ascii="仿宋_GB2312" w:eastAsia="仿宋_GB2312" w:cs="仿宋_GB2312"/>
          <w:color w:val="000000"/>
          <w:sz w:val="32"/>
          <w:szCs w:val="32"/>
        </w:rPr>
        <w:t>采购货物支出</w:t>
      </w:r>
      <w:bookmarkEnd w:id="54"/>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55" w:name="OLE_LINK47"/>
      <w:r>
        <w:rPr>
          <w:rFonts w:hint="eastAsia" w:ascii="仿宋_GB2312" w:eastAsia="仿宋_GB2312" w:cs="仿宋_GB2312"/>
          <w:color w:val="000000"/>
          <w:sz w:val="32"/>
          <w:szCs w:val="32"/>
          <w:lang w:eastAsia="zh-CN"/>
        </w:rPr>
        <w:t>政府</w:t>
      </w:r>
      <w:r>
        <w:rPr>
          <w:rFonts w:hint="eastAsia" w:ascii="仿宋_GB2312" w:eastAsia="仿宋_GB2312" w:cs="仿宋_GB2312"/>
          <w:color w:val="000000"/>
          <w:sz w:val="32"/>
          <w:szCs w:val="32"/>
        </w:rPr>
        <w:t>采购工程支出</w:t>
      </w:r>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56" w:name="OLE_LINK48"/>
      <w:r>
        <w:rPr>
          <w:rFonts w:hint="eastAsia" w:ascii="仿宋_GB2312" w:eastAsia="仿宋_GB2312" w:cs="仿宋_GB2312"/>
          <w:color w:val="000000"/>
          <w:sz w:val="32"/>
          <w:szCs w:val="32"/>
          <w:lang w:eastAsia="zh-CN"/>
        </w:rPr>
        <w:t>政府</w:t>
      </w:r>
      <w:r>
        <w:rPr>
          <w:rFonts w:hint="eastAsia" w:ascii="仿宋_GB2312" w:eastAsia="仿宋_GB2312" w:cs="仿宋_GB2312"/>
          <w:color w:val="000000"/>
          <w:sz w:val="32"/>
          <w:szCs w:val="32"/>
        </w:rPr>
        <w:t>采购服务支出</w:t>
      </w:r>
      <w:bookmarkEnd w:id="56"/>
      <w:r>
        <w:rPr>
          <w:rFonts w:ascii="仿宋_GB2312" w:eastAsia="仿宋_GB2312" w:cs="仿宋_GB2312"/>
          <w:sz w:val="32"/>
          <w:szCs w:val="32"/>
        </w:rPr>
        <w:t>0</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57"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3</w:t>
      </w:r>
      <w:r>
        <w:rPr>
          <w:rFonts w:hint="eastAsia" w:ascii="仿宋_GB2312" w:eastAsia="仿宋_GB2312" w:cs="仿宋_GB2312"/>
          <w:color w:val="000000"/>
          <w:sz w:val="32"/>
          <w:szCs w:val="32"/>
        </w:rPr>
        <w:t>辆，价值</w:t>
      </w:r>
      <w:r>
        <w:rPr>
          <w:rFonts w:ascii="仿宋_GB2312" w:eastAsia="仿宋_GB2312" w:cs="仿宋_GB2312"/>
          <w:sz w:val="32"/>
          <w:szCs w:val="32"/>
        </w:rPr>
        <w:t>35.18</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1</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辆，其他用车主要是：2辆洒水车；单位价值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57"/>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智能为核心，通过监理科学合理的绩效机制，客观准确的评价我单位项目支出绩效，不断完善绩效评价体系，加强监督检查和考核工作。我单位在实际执行过程中注重结果导向、坚持成本效益、硬化责任约束，不断加强绩效管理队伍建设，提升业务素质，提高预算管理水平和政策实施效果，实现预算和绩效管理相匹配，着力提高财政资源配置效率和使用效益，全面提升我单位公共服务水平。叶城县宗朗乡</w:t>
      </w:r>
      <w:r>
        <w:rPr>
          <w:rFonts w:ascii="仿宋_GB2312" w:eastAsia="仿宋_GB2312" w:cs="仿宋_GB2312"/>
          <w:sz w:val="32"/>
          <w:szCs w:val="32"/>
        </w:rPr>
        <w:t>2018</w:t>
      </w:r>
      <w:r>
        <w:rPr>
          <w:rFonts w:hint="eastAsia" w:ascii="仿宋_GB2312" w:eastAsia="仿宋_GB2312" w:cs="仿宋_GB2312"/>
          <w:sz w:val="32"/>
          <w:szCs w:val="32"/>
        </w:rPr>
        <w:t>年部门预算总额为</w:t>
      </w:r>
      <w:r>
        <w:rPr>
          <w:rFonts w:ascii="仿宋_GB2312" w:eastAsia="仿宋_GB2312" w:cs="仿宋_GB2312"/>
          <w:sz w:val="32"/>
          <w:szCs w:val="32"/>
        </w:rPr>
        <w:t>1886.3</w:t>
      </w:r>
      <w:r>
        <w:rPr>
          <w:rFonts w:hint="eastAsia" w:ascii="仿宋_GB2312" w:eastAsia="仿宋_GB2312" w:cs="仿宋_GB2312"/>
          <w:sz w:val="32"/>
          <w:szCs w:val="32"/>
        </w:rPr>
        <w:t>万元，执行金额为</w:t>
      </w:r>
      <w:r>
        <w:rPr>
          <w:rFonts w:ascii="仿宋_GB2312" w:eastAsia="仿宋_GB2312" w:cs="仿宋_GB2312"/>
          <w:sz w:val="32"/>
          <w:szCs w:val="32"/>
        </w:rPr>
        <w:t>1886.3</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16</w:t>
      </w:r>
      <w:r>
        <w:rPr>
          <w:rFonts w:hint="eastAsia" w:ascii="仿宋_GB2312" w:eastAsia="仿宋_GB2312" w:cs="仿宋_GB2312"/>
          <w:sz w:val="32"/>
          <w:szCs w:val="32"/>
        </w:rPr>
        <w:t>个，其中已完成项目</w:t>
      </w:r>
      <w:r>
        <w:rPr>
          <w:rFonts w:ascii="仿宋_GB2312" w:eastAsia="仿宋_GB2312" w:cs="仿宋_GB2312"/>
          <w:sz w:val="32"/>
          <w:szCs w:val="32"/>
        </w:rPr>
        <w:t>16</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left="-1" w:right="-1" w:firstLine="646"/>
        <w:jc w:val="left"/>
      </w:pP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、彩票公益金项目绩效自评综述：根据年初设定的绩效目标，该项目绩效自评得分为</w:t>
      </w:r>
      <w:r>
        <w:rPr>
          <w:rFonts w:hint="eastAsia" w:ascii="仿宋_GB2312" w:hAnsi="仿宋_GB2312" w:eastAsia="仿宋_GB2312" w:cs="仿宋_GB2312"/>
          <w:color w:val="000000"/>
          <w:sz w:val="32"/>
          <w:szCs w:val="32"/>
          <w:lang w:val="en-US" w:eastAsia="zh-CN"/>
        </w:rPr>
        <w:t>89</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w:t>
      </w:r>
      <w:r>
        <w:rPr>
          <w:rFonts w:hint="eastAsia" w:ascii="仿宋_GB2312" w:hAnsi="仿宋_GB2312" w:eastAsia="仿宋_GB2312" w:cs="仿宋_GB2312"/>
          <w:bCs/>
          <w:spacing w:val="-4"/>
          <w:sz w:val="32"/>
          <w:szCs w:val="32"/>
        </w:rPr>
        <w:t>截止2018年年度自评工作，宗朗乡3村购买</w:t>
      </w:r>
      <w:r>
        <w:rPr>
          <w:rFonts w:hint="eastAsia" w:ascii="仿宋_GB2312" w:hAnsi="仿宋_GB2312" w:eastAsia="仿宋_GB2312" w:cs="仿宋_GB2312"/>
          <w:bCs/>
          <w:sz w:val="32"/>
          <w:szCs w:val="32"/>
        </w:rPr>
        <w:t>跳舞队员衣服20套；文体活动奖品4次；宣传栏10个；桌椅44套；运动员衣服48套；购买文体宣传用品5套，数量指标已</w:t>
      </w:r>
      <w:r>
        <w:rPr>
          <w:rFonts w:hint="eastAsia" w:ascii="仿宋_GB2312" w:hAnsi="仿宋_GB2312" w:eastAsia="仿宋_GB2312" w:cs="仿宋_GB2312"/>
          <w:bCs/>
          <w:spacing w:val="-4"/>
          <w:sz w:val="32"/>
          <w:szCs w:val="32"/>
        </w:rPr>
        <w:t>全部完成，完成率100%。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）项目完成质量，截止2018年年度自评工作，彩票公益金项目所购买物品质量合格率100%，质量指标全部完成，完成率100%。（</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w:t>
      </w: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截止2018年年度自评评价时，我单位严格按照前期制定的项目实施方案，为保证项目进度与资金支出进度相统一的原则资金拨付及时率100%，全部完成，完成率100%。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w:t>
      </w:r>
      <w:r>
        <w:rPr>
          <w:rFonts w:hint="eastAsia" w:ascii="仿宋_GB2312" w:hAnsi="仿宋_GB2312" w:eastAsia="仿宋_GB2312" w:cs="仿宋_GB2312"/>
          <w:bCs/>
          <w:spacing w:val="-4"/>
          <w:sz w:val="32"/>
          <w:szCs w:val="32"/>
        </w:rPr>
        <w:t>截止2018年年度自评评价时，彩票公益金项目购买跳舞队员衣服单价180元/套；文体活动奖品2575元/次；宣传栏单价500元/个；桌椅单价450元/套；运动员衣服单价150元/套；购买文体宣传用品2820元/套，已全部按预算成本支付，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）项目实施的经济效益分析，无（</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w:t>
      </w:r>
      <w:r>
        <w:rPr>
          <w:rFonts w:hint="eastAsia" w:ascii="仿宋_GB2312" w:hAnsi="仿宋_GB2312" w:eastAsia="仿宋_GB2312" w:cs="仿宋_GB2312"/>
          <w:bCs/>
          <w:sz w:val="32"/>
          <w:szCs w:val="32"/>
        </w:rPr>
        <w:t>通过该项目的实施，为广大村民开展各类文体、娱乐活动提供形式多样的活动器材，使各类文体、娱乐活动开展的丰富多彩。有效改善群众业余生活质量，明显提高农民的业余文体活动质量。</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w:t>
      </w:r>
      <w:r>
        <w:rPr>
          <w:rFonts w:hint="eastAsia" w:ascii="仿宋_GB2312" w:hAnsi="仿宋_GB2312" w:eastAsia="仿宋_GB2312" w:cs="仿宋_GB2312"/>
          <w:bCs/>
          <w:sz w:val="32"/>
          <w:szCs w:val="32"/>
        </w:rPr>
        <w:t>通过该项目的实施，不仅提高了农牧民业余文体活动质量，项目的实施进一步确保了购买物品的使用年限达5年。</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w:t>
      </w:r>
      <w:r>
        <w:rPr>
          <w:rFonts w:hint="eastAsia" w:ascii="仿宋_GB2312" w:hAnsi="仿宋_GB2312" w:eastAsia="仿宋_GB2312" w:cs="仿宋_GB2312"/>
          <w:bCs/>
          <w:sz w:val="32"/>
          <w:szCs w:val="32"/>
        </w:rPr>
        <w:t>按计划完成项目实施，已做满意度调查问卷，群众满意率达95%，服务对象满意度指标完成。</w:t>
      </w:r>
      <w:r>
        <w:rPr>
          <w:rFonts w:hint="eastAsia" w:ascii="仿宋_GB2312" w:hAnsi="仿宋_GB2312" w:eastAsia="仿宋_GB2312" w:cs="仿宋_GB2312"/>
          <w:color w:val="000000"/>
          <w:sz w:val="32"/>
          <w:szCs w:val="32"/>
        </w:rPr>
        <w:t>发现的问题及原因：宣传力度不够，文体、娱乐活动形式单一，报账太慢，资金支付缓慢。下一步改进措施：加大宣传力度，开展丰富多彩的农牧民文体活动。</w:t>
      </w:r>
    </w:p>
    <w:p>
      <w:pPr>
        <w:spacing w:line="560" w:lineRule="exact"/>
        <w:ind w:firstLine="640" w:firstLineChars="200"/>
      </w:pP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、叶城县宗朗乡安居富民补助项目绩效自评综述：根据年初设定的绩效目标，该项目绩效自评得分为</w:t>
      </w:r>
      <w:r>
        <w:rPr>
          <w:rFonts w:ascii="仿宋_GB2312" w:hAnsi="仿宋_GB2312" w:eastAsia="仿宋_GB2312" w:cs="仿宋_GB2312"/>
          <w:color w:val="000000"/>
          <w:sz w:val="32"/>
          <w:szCs w:val="32"/>
        </w:rPr>
        <w:t>93</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158.25</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158.25</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w:t>
      </w:r>
      <w:r>
        <w:rPr>
          <w:rFonts w:hint="eastAsia" w:ascii="仿宋_GB2312" w:hAnsi="仿宋_GB2312" w:eastAsia="仿宋_GB2312" w:cs="仿宋_GB2312"/>
          <w:bCs/>
          <w:spacing w:val="-4"/>
          <w:sz w:val="32"/>
          <w:szCs w:val="32"/>
        </w:rPr>
        <w:t>截止2018年年度自评工作，我乡新建贫困户安居房72套；新建一般户安居房33套，已全部完成，完成率100%。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w:t>
      </w:r>
      <w:r>
        <w:rPr>
          <w:rFonts w:hint="eastAsia" w:ascii="仿宋_GB2312" w:hAnsi="仿宋_GB2312" w:eastAsia="仿宋_GB2312" w:cs="仿宋_GB2312"/>
          <w:bCs/>
          <w:spacing w:val="-4"/>
          <w:sz w:val="32"/>
          <w:szCs w:val="32"/>
        </w:rPr>
        <w:t>截止2018年，宗朗乡安居房项目安居房建设合格率100%、已全部合格，完成率100%。我单位严格按照年度预期设定目标，为保证安居房建设合格率的提高，补助资金发放及时，项目完成质量良好，完成率100%。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w:t>
      </w: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截止2018年年度自评评价时，我单位严格按照前期制定的项目实施方案，为保证项目进度与资金支出进度相统一的原则，资金发放及时率100%，已全部及时发放，完成率100%。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w:t>
      </w:r>
      <w:r>
        <w:rPr>
          <w:rFonts w:hint="eastAsia" w:ascii="仿宋_GB2312" w:hAnsi="仿宋_GB2312" w:eastAsia="仿宋_GB2312" w:cs="仿宋_GB2312"/>
          <w:bCs/>
          <w:spacing w:val="-4"/>
          <w:sz w:val="32"/>
          <w:szCs w:val="32"/>
        </w:rPr>
        <w:t>截止2018年，宗朗乡安居房项目</w:t>
      </w:r>
      <w:r>
        <w:rPr>
          <w:rFonts w:hint="eastAsia" w:ascii="仿宋_GB2312" w:hAnsi="仿宋_GB2312" w:eastAsia="仿宋_GB2312" w:cs="仿宋_GB2312"/>
          <w:bCs/>
          <w:sz w:val="32"/>
          <w:szCs w:val="32"/>
        </w:rPr>
        <w:t>贫困户补助标准1.35万元/户/年、一般户补助标准1.85万元/户/年</w:t>
      </w:r>
      <w:r>
        <w:rPr>
          <w:rFonts w:hint="eastAsia" w:ascii="仿宋_GB2312" w:hAnsi="仿宋_GB2312" w:eastAsia="仿宋_GB2312" w:cs="仿宋_GB2312"/>
          <w:bCs/>
          <w:spacing w:val="-4"/>
          <w:sz w:val="32"/>
          <w:szCs w:val="32"/>
        </w:rPr>
        <w:t>，</w:t>
      </w:r>
      <w:r>
        <w:rPr>
          <w:rFonts w:hint="eastAsia" w:ascii="仿宋_GB2312" w:hAnsi="仿宋_GB2312" w:eastAsia="仿宋_GB2312" w:cs="仿宋_GB2312"/>
          <w:bCs/>
          <w:sz w:val="32"/>
          <w:szCs w:val="32"/>
        </w:rPr>
        <w:t>通过安居富民补助项目的实施着力改善农村农户住房条件，为当地财政减负158.25 万元。</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w:t>
      </w:r>
      <w:r>
        <w:rPr>
          <w:rFonts w:hint="eastAsia" w:ascii="仿宋_GB2312" w:hAnsi="仿宋_GB2312" w:eastAsia="仿宋_GB2312" w:cs="仿宋_GB2312"/>
          <w:bCs/>
          <w:sz w:val="32"/>
          <w:szCs w:val="32"/>
        </w:rPr>
        <w:t>通过安居富民补助项目的实施着力改善农村农户住房条件，为当地财政减负158.25 万元，减轻农民建房负担。</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通过该项目的实施，为宗朗乡6个村中符合条件的农户建设安居富民保障房，着力改善农村农户住房条件50%及以上，提供了环境舒适的居住地点。让没有安全住房的广大住房安全有保障。（</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w:t>
      </w:r>
      <w:r>
        <w:rPr>
          <w:rFonts w:hint="eastAsia" w:ascii="仿宋_GB2312" w:hAnsi="仿宋_GB2312" w:eastAsia="仿宋_GB2312" w:cs="仿宋_GB2312"/>
          <w:bCs/>
          <w:sz w:val="32"/>
          <w:szCs w:val="32"/>
        </w:rPr>
        <w:t>通过该项目的实施，解决了卫生厕所的环境污染问题，减小环境污染率。人居生活环境质量改善率达90%及以上，提升居民生活便利，保障人民生命、财产安全。</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w:t>
      </w:r>
      <w:r>
        <w:rPr>
          <w:rFonts w:hint="eastAsia" w:ascii="仿宋_GB2312" w:hAnsi="仿宋_GB2312" w:eastAsia="仿宋_GB2312" w:cs="仿宋_GB2312"/>
          <w:bCs/>
          <w:sz w:val="32"/>
          <w:szCs w:val="32"/>
        </w:rPr>
        <w:t>建设宗朗乡6个村总共建设105套安居富民房，保障农民住房使用年限达35年。</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w:t>
      </w:r>
      <w:r>
        <w:rPr>
          <w:rFonts w:hint="eastAsia" w:ascii="仿宋_GB2312" w:hAnsi="仿宋_GB2312" w:eastAsia="仿宋_GB2312" w:cs="仿宋_GB2312"/>
          <w:bCs/>
          <w:sz w:val="32"/>
          <w:szCs w:val="32"/>
        </w:rPr>
        <w:t>按计划完成项目实施，已做满意度调查问卷安居富民补助项目满意率达96%，服务对象满意度指标完成。</w:t>
      </w:r>
      <w:r>
        <w:rPr>
          <w:rFonts w:hint="eastAsia" w:ascii="仿宋_GB2312" w:hAnsi="仿宋_GB2312" w:eastAsia="仿宋_GB2312" w:cs="仿宋_GB2312"/>
          <w:color w:val="000000"/>
          <w:sz w:val="32"/>
          <w:szCs w:val="32"/>
        </w:rPr>
        <w:t>发现的问题及原因：项目推进较慢，主要是项目前期准备工作不够充分，项目后期管理不规范下一步改进措施：加快项目前期准备，提高项目进度；建章立制，规范富民安居建设及管理。</w:t>
      </w:r>
    </w:p>
    <w:p>
      <w:pPr>
        <w:spacing w:line="560" w:lineRule="exact"/>
        <w:ind w:firstLine="640" w:firstLineChars="200"/>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、组织部经费项目绩效自评综述：根据年初设定的绩效目标，该项目绩效自评得分为</w:t>
      </w:r>
      <w:r>
        <w:rPr>
          <w:rFonts w:ascii="仿宋_GB2312" w:hAnsi="仿宋_GB2312" w:eastAsia="仿宋_GB2312" w:cs="仿宋_GB2312"/>
          <w:color w:val="000000"/>
          <w:sz w:val="32"/>
          <w:szCs w:val="32"/>
        </w:rPr>
        <w:t>90</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232.99</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232.99</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新担当新作为”表彰人数21人；人数6人；组长补助保障人数174人；三老人员补助保障人数38人；村干部报酬补助保障人数40人；小队长工资补助保障人数31人；基层补贴补助保障人数160人；绩效补助补助保障人数50人；后备干部培训人数12人；工作经费花费次数5次，已全部执行，完成年度设定的预期目标，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w:t>
      </w:r>
      <w:r>
        <w:rPr>
          <w:rFonts w:hint="eastAsia" w:ascii="仿宋_GB2312" w:hAnsi="仿宋_GB2312" w:eastAsia="仿宋_GB2312" w:cs="仿宋_GB2312"/>
          <w:bCs/>
          <w:spacing w:val="-4"/>
          <w:sz w:val="32"/>
          <w:szCs w:val="32"/>
        </w:rPr>
        <w:t>截止2018年年度自评评价时，我单位严格按照前期制定的项目实施方案，资金保障率100%。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w:t>
      </w: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截止2018年年度自评评价时，我单位严格按照前期制定的项目实施方案，为保证项目进度与资金支出进度相统一的原则，宗朗乡乡镇干部、村干部等各类补助和资金发放及时率100%。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w:t>
      </w:r>
      <w:r>
        <w:rPr>
          <w:rFonts w:hint="eastAsia" w:ascii="仿宋_GB2312" w:hAnsi="仿宋_GB2312" w:eastAsia="仿宋_GB2312" w:cs="仿宋_GB2312"/>
          <w:bCs/>
          <w:spacing w:val="-4"/>
          <w:sz w:val="32"/>
          <w:szCs w:val="32"/>
        </w:rPr>
        <w:t>截止2018年年度自评评价时，</w:t>
      </w:r>
      <w:r>
        <w:rPr>
          <w:rFonts w:hint="eastAsia" w:ascii="仿宋_GB2312" w:hAnsi="仿宋_GB2312" w:eastAsia="仿宋_GB2312" w:cs="仿宋_GB2312"/>
          <w:bCs/>
          <w:color w:val="000000" w:themeColor="text1"/>
          <w:spacing w:val="-4"/>
          <w:sz w:val="32"/>
          <w:szCs w:val="32"/>
        </w:rPr>
        <w:t>“新担当新作为”发放金额1000元；人均数14285元/人；组长人均补助600元/人；三老人员人均补助4962元/人；村干部报酬人均补助21550元/人；小队长工资人均补助12000元/人；基层补贴人均补助3732.5元/人；绩效补助人均补助1124元/人；后备干部培训补助762元/人；工作经费10000元/次。</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）项目实施的经济效益分析，减少地方财政支出资金232.99万元，有效节约资金。（</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）项目实施的社会效益分析，提高为民服务办事效率80%，对国家政策对待群众的服务水平产生较大提升。（</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w:t>
      </w:r>
      <w:r>
        <w:rPr>
          <w:rFonts w:hint="eastAsia" w:ascii="仿宋_GB2312" w:hAnsi="仿宋_GB2312" w:eastAsia="仿宋_GB2312" w:cs="仿宋_GB2312"/>
          <w:bCs/>
          <w:spacing w:val="-4"/>
          <w:sz w:val="32"/>
          <w:szCs w:val="32"/>
        </w:rPr>
        <w:t>夯实基层基础明显改善，政府影响力得到持续提升。</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按计划完成项目实施，已做满意度调查问卷，受益干部满意率95%，受益农户满意率95%，服务对象满意度指标完成。发现的问题及原因：村级申报资金不及时，不能按时按要求提供上报信息数据下一步改进措施：提高村级申报资金的准确性和及时性。</w:t>
      </w:r>
    </w:p>
    <w:p>
      <w:pPr>
        <w:adjustRightInd w:val="0"/>
        <w:snapToGrid w:val="0"/>
        <w:spacing w:line="560" w:lineRule="exact"/>
        <w:ind w:firstLine="640" w:firstLineChars="200"/>
      </w:pP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、爱国人士补助项目绩效自评综述：根据年初设定的绩效目标，该项目绩效自评得分为</w:t>
      </w:r>
      <w:r>
        <w:rPr>
          <w:rFonts w:hint="eastAsia" w:ascii="仿宋_GB2312" w:hAnsi="仿宋_GB2312" w:eastAsia="仿宋_GB2312" w:cs="仿宋_GB2312"/>
          <w:color w:val="000000"/>
          <w:sz w:val="32"/>
          <w:szCs w:val="32"/>
          <w:lang w:val="en-US" w:eastAsia="zh-CN"/>
        </w:rPr>
        <w:t>93</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1.29</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1.29</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）项目完成数量，截止2018年年度自评工作，宗朗乡爱国人士补助项目共计发放爱国人士补助15人，已全部执行，完成年度设定的预期目标，完成率100%。（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截止2018年年度自评工作，宗朗乡爱国人士补助项目资金资金保障率100%，已全部覆盖，我单位严格按照年度预期设定目标，为保证爱国人士生活质量的提高，补助资金发放及时，覆盖范围全面，项目完成质量良好。（</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w:t>
      </w: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截止2018年年度自评评价时，我单位严格按照前期制定的项目实施方案，为保证项目进度与资金支出进度相统一的原则，宗朗乡爱国人士补助项目资金发放及时率100%。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）项目成本节约情况，截止2018年，江格勒斯乡爱国人士补助项目补贴标准430元/人/年，已全部按预算成本发放，无成本节约情况。</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）项目实施的经济效益分析，该项目爱国人士增加收入430元/人/月，项目资金共计1.29 万元，爱国人士生活水平切实提高，增强了爱国人士服务和履职能力，提高了爱国爱教意识，为全乡的工作打下坚实的基础。（</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）项目实施的社会效益分析，乡镇严格按照爱国人士生活补贴项目支出制度及要求，加强工作管理，确保工作持续发展良好，爱国人士坚持爱国爱党、遵纪守法，确保了全乡社会、和谐的秩序。（</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）项目实施的可持续影响分析，该项目的实施进一步保证了全乡爱国人员的履职能力，同时确保了爱国人员作用的发挥，发挥作用的可持续性年限1年，为全乡打下坚实基础。</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按计划完成项目实施，已做满意度调查问卷，爱国人士满意率达９5%，服务对象满意度指标完成。发现的问题及原因：爱国人士的学习不够深入，对党的大针方针理解领悟能力不强。下一步改进措施：加强爱国人士的培训力度，对其进行定期考核，对考核不合格的爱国人士予以辞退处理。</w:t>
      </w:r>
    </w:p>
    <w:p>
      <w:pPr>
        <w:spacing w:line="540" w:lineRule="exact"/>
        <w:ind w:left="-1" w:right="-1" w:firstLine="646"/>
        <w:jc w:val="left"/>
      </w:pP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、乡镇经费项目绩效自评综述：根据年初设定的绩效目标，该项目绩效自评得分为</w:t>
      </w:r>
      <w:r>
        <w:rPr>
          <w:rFonts w:ascii="仿宋_GB2312" w:hAnsi="仿宋_GB2312" w:eastAsia="仿宋_GB2312" w:cs="仿宋_GB2312"/>
          <w:color w:val="000000"/>
          <w:sz w:val="32"/>
          <w:szCs w:val="32"/>
        </w:rPr>
        <w:t>9</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）项目完成数量，截止2018年年度自评工作，宗朗乡工作经费项目保障范围1334户；贫困户每户覆盖次数4次，完成了年度设定的预期目标，完成率100%。（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截止2018年年度自评工作，宗朗乡工作经费项目资金发放覆盖率98%，已全部覆盖，我单位严格按照年度预期设定目标，覆盖范围全面，项目完成质量良好，完成率100%。（3）项目实施进度，截止2018年年度自评评价时，我单位严格按照前期制定的项目实施方案，为保证项目进度与资金支出进度相统一的原则，宗朗乡工作经费项目资金发放及时率100%，已全部及时发放，完成率100%。（</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）项目成本节约情况，截止2018年，宗朗乡工作经费项目开展工作每户支出金额30元/次，已全部按预算成本发放，无成本节约情况。</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）项目实施的经济效益分析，通过本年度工作经费项目资金的实施，增加贫困户收入100元，提高了基层组织凝聚力。（</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）项目实施的社会效益分析，通过本项目的实施，贫困户脱贫能力得到有效提升。（</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）项目实施的可持续影响分析，工作基础得到明显改善。</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满意度指标完成情况分析，按计划完成项目实施，已做满意度调查问卷，受益满意率98%，服务对象满意度指标完成。发现的问题及原因：资金分散度太广</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存在统计不够及时，支出不够及时的问题下一步改进措施：加强全乡各部门之间的协调，及时形成支出，加强跟踪问效，确保财政资金效益最大化。</w:t>
      </w:r>
    </w:p>
    <w:p>
      <w:pPr>
        <w:spacing w:line="540" w:lineRule="exact"/>
        <w:ind w:left="-1" w:right="-1" w:firstLine="646"/>
        <w:jc w:val="left"/>
      </w:pP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、退耕还林补助项目绩效自评综述：根据年初设定的绩效目标，该项目绩效自评得分为</w:t>
      </w:r>
      <w:r>
        <w:rPr>
          <w:rFonts w:hint="eastAsia" w:ascii="仿宋_GB2312" w:hAnsi="仿宋_GB2312" w:eastAsia="仿宋_GB2312" w:cs="仿宋_GB2312"/>
          <w:color w:val="000000"/>
          <w:sz w:val="32"/>
          <w:szCs w:val="32"/>
          <w:lang w:val="en-US" w:eastAsia="zh-CN"/>
        </w:rPr>
        <w:t>93</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20.74</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20.74</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）项目完成数量，截止2018年年度自评工作，宗朗乡退耕还林补助项目共完成退耕还林面积319.3亩，已全部执行，完成年度设定的预期目标，完成率100%。（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）项目完成质量，截止2018年年度自评工作，宗朗乡退耕还林补助项目保证率100%，已全部验收合格，我单位严格按照年度预期设定目标，为保证退耕还林补助项目验收合格率的提高项目完成质量良好。（</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）项目实施进度，截止2018年年度自评评价时，我单位严格按照前期制定的项目实施方案，为保证项目进度与资金支出进度相统一的原则，宗朗乡退耕还林补助项目补贴发放及时率100%。（</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）项目成本节约情况，截止2018年，宗朗乡退耕还林补助项目退耕还林补助标准530元/亩，已全部按预算成本发放，节约财政补助20.739万元。</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）项目实施的经济效益分析，无（</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）项目实施的社会效益分析，通过本年项目资金的实施，提高群众生态保护意识率达70%。加强了群众的幸福感，也是对国家政策对待群众的服务水平产生较大提升。（</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）项目实施的生态效益分析，通过本年度退耕还林补助项目资金的实施，植被覆盖面积增加10%，实现了经济社会生态可持续发展。（</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w:t>
      </w:r>
      <w:r>
        <w:rPr>
          <w:rFonts w:hint="eastAsia" w:ascii="仿宋_GB2312" w:hAnsi="仿宋_GB2312" w:eastAsia="仿宋_GB2312" w:cs="仿宋_GB2312"/>
          <w:bCs/>
          <w:spacing w:val="-4"/>
          <w:sz w:val="32"/>
          <w:szCs w:val="32"/>
        </w:rPr>
        <w:t>通过本年度</w:t>
      </w:r>
      <w:r>
        <w:rPr>
          <w:rStyle w:val="9"/>
          <w:rFonts w:hint="eastAsia" w:ascii="仿宋_GB2312" w:hAnsi="仿宋_GB2312" w:eastAsia="仿宋_GB2312" w:cs="仿宋_GB2312"/>
          <w:b w:val="0"/>
          <w:spacing w:val="-4"/>
          <w:sz w:val="32"/>
          <w:szCs w:val="32"/>
        </w:rPr>
        <w:t>退耕还林补助项目资金</w:t>
      </w:r>
      <w:r>
        <w:rPr>
          <w:rFonts w:hint="eastAsia" w:ascii="仿宋_GB2312" w:hAnsi="仿宋_GB2312" w:eastAsia="仿宋_GB2312" w:cs="仿宋_GB2312"/>
          <w:bCs/>
          <w:spacing w:val="-4"/>
          <w:sz w:val="32"/>
          <w:szCs w:val="32"/>
        </w:rPr>
        <w:t>的实施，</w:t>
      </w:r>
      <w:r>
        <w:rPr>
          <w:rFonts w:hint="eastAsia" w:ascii="仿宋_GB2312" w:hAnsi="仿宋_GB2312" w:eastAsia="仿宋_GB2312" w:cs="仿宋_GB2312"/>
          <w:bCs/>
          <w:color w:val="000000" w:themeColor="text1"/>
          <w:spacing w:val="-4"/>
          <w:sz w:val="32"/>
          <w:szCs w:val="32"/>
        </w:rPr>
        <w:t>资金保障年限1年。</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w:t>
      </w:r>
      <w:r>
        <w:rPr>
          <w:rFonts w:hint="eastAsia" w:ascii="仿宋_GB2312" w:hAnsi="仿宋_GB2312" w:eastAsia="仿宋_GB2312" w:cs="仿宋_GB2312"/>
          <w:bCs/>
          <w:color w:val="000000" w:themeColor="text1"/>
          <w:spacing w:val="-4"/>
          <w:sz w:val="32"/>
          <w:szCs w:val="32"/>
        </w:rPr>
        <w:t>按计划完成项目实施，已做满意度调查问卷，受益农户满意率95%，服务对象满意度指标完成</w:t>
      </w:r>
      <w:r>
        <w:rPr>
          <w:rFonts w:hint="eastAsia" w:ascii="仿宋_GB2312" w:hAnsi="仿宋_GB2312" w:eastAsia="仿宋_GB2312" w:cs="仿宋_GB2312"/>
          <w:color w:val="000000"/>
          <w:sz w:val="32"/>
          <w:szCs w:val="32"/>
        </w:rPr>
        <w:t>。发现的问题及原因：宣传力度不够，对实施本项目的意义认识不到位下一步改进措施：加大宣传力度，确保财政资金最大社会效益的发挥。</w:t>
      </w:r>
    </w:p>
    <w:p>
      <w:pPr>
        <w:spacing w:line="540" w:lineRule="exact"/>
        <w:ind w:left="-1" w:right="-1" w:firstLine="646"/>
        <w:jc w:val="left"/>
      </w:pP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、邮递员补助项目绩效自评综述：根据年初设定的绩效目标，该项目绩效自评得分为</w:t>
      </w:r>
      <w:r>
        <w:rPr>
          <w:rFonts w:ascii="仿宋_GB2312" w:hAnsi="仿宋_GB2312" w:eastAsia="仿宋_GB2312" w:cs="仿宋_GB2312"/>
          <w:color w:val="000000"/>
          <w:sz w:val="32"/>
          <w:szCs w:val="32"/>
        </w:rPr>
        <w:t>9</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0.12</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0.12</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）项目完成数量，截止2018年年度自评工作，宗朗乡投递员补助项目共计保障投递员人数1人，已全部执行，完成年度设定的预期目标，完成率100%。（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截止2018年年度自评工作，宗朗投递员补助发放执行率100%，已全部覆盖，我单位严格按照年度预期设定目标，为保证投递员生活质量的提高，补助资金发放及时，覆盖范围全面，项目完成质量良好。（</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）项目实施进度，截止2018年年度自评评价时，我单位严格按照前期制定的项目实施方案，为保证项目进度与资金支出进度相统一的原则，宗朗投递员补助项目资金发放及时率100%。（</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w:t>
      </w:r>
      <w:r>
        <w:rPr>
          <w:rFonts w:hint="eastAsia" w:ascii="仿宋_GB2312" w:hAnsi="仿宋_GB2312" w:eastAsia="仿宋_GB2312" w:cs="仿宋_GB2312"/>
          <w:bCs/>
          <w:spacing w:val="-4"/>
          <w:sz w:val="32"/>
          <w:szCs w:val="32"/>
        </w:rPr>
        <w:t>截止2018年，宗朗投递员补助项目</w:t>
      </w:r>
      <w:r>
        <w:rPr>
          <w:rFonts w:hint="eastAsia" w:ascii="仿宋_GB2312" w:hAnsi="仿宋_GB2312" w:eastAsia="仿宋_GB2312" w:cs="仿宋_GB2312"/>
          <w:bCs/>
          <w:sz w:val="32"/>
          <w:szCs w:val="32"/>
        </w:rPr>
        <w:t>人均保障经费0.12万元/人/年</w:t>
      </w:r>
      <w:r>
        <w:rPr>
          <w:rFonts w:hint="eastAsia" w:ascii="仿宋_GB2312" w:hAnsi="仿宋_GB2312" w:eastAsia="仿宋_GB2312" w:cs="仿宋_GB2312"/>
          <w:bCs/>
          <w:spacing w:val="-4"/>
          <w:sz w:val="32"/>
          <w:szCs w:val="32"/>
        </w:rPr>
        <w:t>，已全部按预算成本发放，无成本节约情况。</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）项目实施的经济效益分析，通过本年度投递员补助项目资金的实施，增加了农牧民投递员生活补贴0.12万元，提高了投递员的生活质量。（</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）项目实施的社会效益分析，通过本年度投递员补助项目的实施，有效提高了投递员生活水平，为民服务办事效率达75%。加强了投递员的幸福感，也是对国家政策对待群众的服务水平产生较大提升。（</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）项目实施的可持续影响分析，影响可持续时间1年。</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按计划完成项目实施，已做满意度调查问卷，服务对象满意率达100%，服务对象满意度指标完成。发现的问题及原因：宣传力度不够，对专项补助的意义认识不高下一步改进措施：加大宣传力度，确保财政资金最大社会效益的发挥。</w:t>
      </w:r>
    </w:p>
    <w:p>
      <w:pPr>
        <w:spacing w:line="560" w:lineRule="exact"/>
        <w:ind w:firstLine="640" w:firstLineChars="200"/>
      </w:pPr>
      <w:r>
        <w:rPr>
          <w:rFonts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rPr>
        <w:t>、民政资金项目绩效自评综述：根据年初设定的绩效目标，该项目绩效自评得分为</w:t>
      </w:r>
      <w:r>
        <w:rPr>
          <w:rFonts w:ascii="仿宋_GB2312" w:hAnsi="仿宋_GB2312" w:eastAsia="仿宋_GB2312" w:cs="仿宋_GB2312"/>
          <w:color w:val="000000"/>
          <w:sz w:val="32"/>
          <w:szCs w:val="32"/>
        </w:rPr>
        <w:t>92</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570.27</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570.27</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民政资金农村低保人数2899人，城市低保人数74人，临时补助人员人数303人，困难群众和四老人员人数2205人，医疗补助人数5571人，特困人员补助5人，困难群众冬季补助人数2033人，所有数量指标已全部完成，完成率100%。（2）项目完成质量，截止2018年年度自评工作，宗朗乡民政资金项目资金保障率100%，已全部覆盖，我单位严格按照年度预期设定目标，为保证困难群众的生活质量的提高，补助资金发放及时，覆盖范围全面，项目完成质量良好。（3）项目实施进度，截止2018年年度自评评价时，我单位严格按照前期制定的项目实施方案，为保证项目进度与资金支出进度相统一的原则，宗朗乡民政资金项目资金发放及时率100%。（</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截止2018年，农村低保保障1131元/人/年；城市低保保障1359元/人/年；困难群众和四老人员补助60元/人；其他补助人均保障220元/人；临时补助人员人均保障1017元/人；医疗补助人均保障220元/人；特困人员补助686元/人；困难群众冬季补助300元/人，已全部按预算成本发放，无成本节约情况。</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）项目实施的经济效益分析，通过本年度宗朗乡民政资金项目资金的实施，减少地方财政支出570.27万元。（</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）项目实施的社会效益分析，通过本年度宗朗乡民政资金补助项目的实施，提高城乡困难人员的生活水平达70%。加强了城乡困难人员的幸福感，也是对国家政策对待群众的服务水平产生较大提升。（</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）项目实施的可持续影响分析，资金保障年限1年。</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按计划完成项目实施，已做满意度调查问卷，受益农户满意率95%，服务对象满意度指标完成。发现的问题及原因：村级申报资金不及时，不能按时按要求提供上报信息数据下一步改进措施：提高村级申报资金的准确性和及时性。</w:t>
      </w:r>
    </w:p>
    <w:p>
      <w:pPr>
        <w:spacing w:line="540" w:lineRule="exact"/>
        <w:ind w:left="-1" w:right="-1" w:firstLine="646"/>
        <w:jc w:val="left"/>
      </w:pPr>
      <w:r>
        <w:rPr>
          <w:rFonts w:ascii="仿宋_GB2312" w:hAnsi="仿宋_GB2312" w:eastAsia="仿宋_GB2312" w:cs="仿宋_GB2312"/>
          <w:color w:val="000000"/>
          <w:sz w:val="32"/>
          <w:szCs w:val="32"/>
        </w:rPr>
        <w:t>9</w:t>
      </w:r>
      <w:r>
        <w:rPr>
          <w:rFonts w:hint="eastAsia" w:ascii="仿宋_GB2312" w:hAnsi="仿宋_GB2312" w:eastAsia="仿宋_GB2312" w:cs="仿宋_GB2312"/>
          <w:color w:val="000000"/>
          <w:sz w:val="32"/>
          <w:szCs w:val="32"/>
        </w:rPr>
        <w:t>、宗朗乡困难残疾人和重度残疾人补助项目绩效自评综述：根据年初设定的绩效目标，该项目绩效自评得分为</w:t>
      </w:r>
      <w:r>
        <w:rPr>
          <w:rFonts w:ascii="仿宋_GB2312" w:hAnsi="仿宋_GB2312" w:eastAsia="仿宋_GB2312" w:cs="仿宋_GB2312"/>
          <w:color w:val="000000"/>
          <w:sz w:val="32"/>
          <w:szCs w:val="32"/>
        </w:rPr>
        <w:t>92</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20.18</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20.18</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乡困难残疾人和重度残疾人补助项目共发放困难残疾人和重度残疾人227人，其中人重度残疾人人数92人；困难残疾人人数135人；残疾人两项补贴发放次数12次/年。（</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）项目完成质量，我单位严格按照年度预期设定目标，为保证困难残疾人和重度残疾人的生活质量的提高，补助资金发放及时残疾人两项补贴发放护理补助率100%。（</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截止2018年年度自评评价时，我单位严格按照前期制定的项目实施方案，为保证项目进度与资金支出进度相统一的原则，宗朗乡困难残疾人和重度残疾人补助项目资金发放及时率100%，已全部及时发放，完成率100%。（</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）项目成本节约情况，截止2018年，根据严格按照项目规划走原则宗朗乡生活不能自理重度残疾人员发放护理标准和重度残疾人补助项目补助标准80元/月，已全部按预算成本发放，无成本节约情况。</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）项目实施的经济效益分析，通过本年度困难残疾人和重度残疾人补助项目资金的实施，提高群众收入960元，提高了困难残疾人和重度残疾人的生活质量。（</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w:t>
      </w:r>
      <w:r>
        <w:rPr>
          <w:rFonts w:hint="eastAsia" w:ascii="仿宋_GB2312" w:hAnsi="仿宋_GB2312" w:eastAsia="仿宋_GB2312" w:cs="仿宋_GB2312"/>
          <w:bCs/>
          <w:spacing w:val="-4"/>
          <w:sz w:val="32"/>
          <w:szCs w:val="32"/>
        </w:rPr>
        <w:t>通过本年度</w:t>
      </w:r>
      <w:r>
        <w:rPr>
          <w:rStyle w:val="9"/>
          <w:rFonts w:hint="eastAsia" w:ascii="仿宋_GB2312" w:hAnsi="仿宋_GB2312" w:eastAsia="仿宋_GB2312" w:cs="仿宋_GB2312"/>
          <w:b w:val="0"/>
          <w:spacing w:val="-4"/>
          <w:sz w:val="32"/>
          <w:szCs w:val="32"/>
        </w:rPr>
        <w:t>困难</w:t>
      </w:r>
      <w:r>
        <w:rPr>
          <w:rFonts w:hint="eastAsia" w:ascii="仿宋_GB2312" w:hAnsi="仿宋_GB2312" w:eastAsia="仿宋_GB2312" w:cs="仿宋_GB2312"/>
          <w:bCs/>
          <w:spacing w:val="-4"/>
          <w:sz w:val="32"/>
          <w:szCs w:val="32"/>
        </w:rPr>
        <w:t>残疾人</w:t>
      </w:r>
      <w:r>
        <w:rPr>
          <w:rStyle w:val="9"/>
          <w:rFonts w:hint="eastAsia" w:ascii="仿宋_GB2312" w:hAnsi="仿宋_GB2312" w:eastAsia="仿宋_GB2312" w:cs="仿宋_GB2312"/>
          <w:b w:val="0"/>
          <w:spacing w:val="-4"/>
          <w:sz w:val="32"/>
          <w:szCs w:val="32"/>
        </w:rPr>
        <w:t>和重度残疾人补助项目</w:t>
      </w:r>
      <w:r>
        <w:rPr>
          <w:rFonts w:hint="eastAsia" w:ascii="仿宋_GB2312" w:hAnsi="仿宋_GB2312" w:eastAsia="仿宋_GB2312" w:cs="仿宋_GB2312"/>
          <w:bCs/>
          <w:spacing w:val="-4"/>
          <w:sz w:val="32"/>
          <w:szCs w:val="32"/>
        </w:rPr>
        <w:t>的实施，保障残疾群众基本生活水平100%。加强了</w:t>
      </w:r>
      <w:r>
        <w:rPr>
          <w:rStyle w:val="9"/>
          <w:rFonts w:hint="eastAsia" w:ascii="仿宋_GB2312" w:hAnsi="仿宋_GB2312" w:eastAsia="仿宋_GB2312" w:cs="仿宋_GB2312"/>
          <w:b w:val="0"/>
          <w:spacing w:val="-4"/>
          <w:sz w:val="32"/>
          <w:szCs w:val="32"/>
        </w:rPr>
        <w:t>困难</w:t>
      </w:r>
      <w:r>
        <w:rPr>
          <w:rFonts w:hint="eastAsia" w:ascii="仿宋_GB2312" w:hAnsi="仿宋_GB2312" w:eastAsia="仿宋_GB2312" w:cs="仿宋_GB2312"/>
          <w:bCs/>
          <w:spacing w:val="-4"/>
          <w:sz w:val="32"/>
          <w:szCs w:val="32"/>
        </w:rPr>
        <w:t>残疾人</w:t>
      </w:r>
      <w:r>
        <w:rPr>
          <w:rStyle w:val="9"/>
          <w:rFonts w:hint="eastAsia" w:ascii="仿宋_GB2312" w:hAnsi="仿宋_GB2312" w:eastAsia="仿宋_GB2312" w:cs="仿宋_GB2312"/>
          <w:b w:val="0"/>
          <w:spacing w:val="-4"/>
          <w:sz w:val="32"/>
          <w:szCs w:val="32"/>
        </w:rPr>
        <w:t>和重度残疾人</w:t>
      </w:r>
      <w:r>
        <w:rPr>
          <w:rFonts w:hint="eastAsia" w:ascii="仿宋_GB2312" w:hAnsi="仿宋_GB2312" w:eastAsia="仿宋_GB2312" w:cs="仿宋_GB2312"/>
          <w:bCs/>
          <w:spacing w:val="-4"/>
          <w:sz w:val="32"/>
          <w:szCs w:val="32"/>
        </w:rPr>
        <w:t>的幸福感，也是对国家政策对待群众的服务水平产生较大提升。</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）项目实施的可持续影响分析，项目实施年限为1年</w:t>
      </w:r>
      <w:r>
        <w:rPr>
          <w:rFonts w:ascii="仿宋_GB2312" w:hAnsi="仿宋_GB2312" w:eastAsia="仿宋_GB2312" w:cs="仿宋_GB2312"/>
          <w:color w:val="000000"/>
          <w:sz w:val="32"/>
          <w:szCs w:val="32"/>
        </w:rPr>
        <w:t xml:space="preserve"> 3.</w:t>
      </w:r>
      <w:r>
        <w:rPr>
          <w:rFonts w:hint="eastAsia" w:ascii="仿宋_GB2312" w:hAnsi="仿宋_GB2312" w:eastAsia="仿宋_GB2312" w:cs="仿宋_GB2312"/>
          <w:color w:val="000000"/>
          <w:sz w:val="32"/>
          <w:szCs w:val="32"/>
        </w:rPr>
        <w:t>满意度指标完成情况分析，按计划完成项目实施，已做满意度调查问卷困难残疾人和重度残疾人项目受益对象满意率达90%，服务对象满意度指标完成。发现的问题及原因：人员鉴定和管理不规范，导致部分受益群众不能及时享受到政策下一步改进措施：提高人员工作能力，规范管理，及时将受益群众纳入到政策当中，让他们感受到党和国家的关怀。</w:t>
      </w:r>
    </w:p>
    <w:p>
      <w:pPr>
        <w:adjustRightInd w:val="0"/>
        <w:snapToGrid w:val="0"/>
        <w:spacing w:line="560" w:lineRule="exact"/>
        <w:ind w:firstLine="640" w:firstLineChars="200"/>
      </w:pPr>
      <w:r>
        <w:rPr>
          <w:rFonts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、偏远地区农牧民补助资金项目绩效自评综述：根据年初设定的绩效目标，该项目绩效自评得分为</w:t>
      </w:r>
      <w:r>
        <w:rPr>
          <w:rFonts w:ascii="仿宋_GB2312" w:hAnsi="仿宋_GB2312" w:eastAsia="仿宋_GB2312" w:cs="仿宋_GB2312"/>
          <w:color w:val="000000"/>
          <w:sz w:val="32"/>
          <w:szCs w:val="32"/>
        </w:rPr>
        <w:t>94</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272.22</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272.22</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）项目完成数量，截止2018年年度自评工作，宗朗乡偏远地区农牧民数量113人;设立点位5个;发放人次1047人，所有数量指标按照既定方案实施完毕，完成率100%。（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）项目完成质量，截止2018年年度自评工作，我单位严格按照年度预期设定目标，为更好保证偏远地区农牧民利益，项目完成质量良好，项目资金发放率100%。（</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w:t>
      </w: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w:t>
      </w:r>
      <w:r>
        <w:rPr>
          <w:rStyle w:val="9"/>
          <w:rFonts w:hint="eastAsia" w:ascii="仿宋_GB2312" w:hAnsi="仿宋_GB2312" w:eastAsia="仿宋_GB2312" w:cs="仿宋_GB2312"/>
          <w:b w:val="0"/>
          <w:spacing w:val="-4"/>
          <w:sz w:val="32"/>
          <w:szCs w:val="32"/>
        </w:rPr>
        <w:t>资金拨付及时率100%。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w:t>
      </w:r>
      <w:r>
        <w:rPr>
          <w:rStyle w:val="9"/>
          <w:rFonts w:hint="eastAsia" w:ascii="仿宋_GB2312" w:hAnsi="仿宋_GB2312" w:eastAsia="仿宋_GB2312" w:cs="仿宋_GB2312"/>
          <w:b w:val="0"/>
          <w:spacing w:val="-4"/>
          <w:sz w:val="32"/>
          <w:szCs w:val="32"/>
        </w:rPr>
        <w:t>偏远地区牧民人均生活补贴2600元/人/月，没有超过预算。</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）项目实施的经济效益分析，该项目带动贫困户脱贫13户，2600元/人/月，项目资金共计272.22 万元，保证偏远地区牧民，正常开展检查、巡查等工作，充分发挥其职能作用，依法维护地区的安全 。（</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w:t>
      </w:r>
      <w:r>
        <w:rPr>
          <w:rStyle w:val="9"/>
          <w:rFonts w:hint="eastAsia" w:ascii="仿宋_GB2312" w:hAnsi="仿宋_GB2312" w:eastAsia="仿宋_GB2312" w:cs="仿宋_GB2312"/>
          <w:b w:val="0"/>
          <w:color w:val="000000"/>
          <w:spacing w:val="-4"/>
          <w:sz w:val="32"/>
          <w:szCs w:val="32"/>
        </w:rPr>
        <w:t>乡镇严格按照</w:t>
      </w:r>
      <w:r>
        <w:rPr>
          <w:rStyle w:val="9"/>
          <w:rFonts w:hint="eastAsia" w:ascii="仿宋_GB2312" w:hAnsi="仿宋_GB2312" w:eastAsia="仿宋_GB2312" w:cs="仿宋_GB2312"/>
          <w:b w:val="0"/>
          <w:spacing w:val="-4"/>
          <w:sz w:val="32"/>
          <w:szCs w:val="32"/>
        </w:rPr>
        <w:t>偏远地区牧民</w:t>
      </w:r>
      <w:r>
        <w:rPr>
          <w:rFonts w:hint="eastAsia" w:ascii="仿宋_GB2312" w:hAnsi="仿宋_GB2312" w:eastAsia="仿宋_GB2312" w:cs="仿宋_GB2312"/>
          <w:bCs/>
          <w:color w:val="000000"/>
          <w:spacing w:val="-4"/>
          <w:sz w:val="32"/>
          <w:szCs w:val="32"/>
        </w:rPr>
        <w:t>生活补贴项目</w:t>
      </w:r>
      <w:r>
        <w:rPr>
          <w:rStyle w:val="9"/>
          <w:rFonts w:hint="eastAsia" w:ascii="仿宋_GB2312" w:hAnsi="仿宋_GB2312" w:eastAsia="仿宋_GB2312" w:cs="仿宋_GB2312"/>
          <w:b w:val="0"/>
          <w:color w:val="000000"/>
          <w:spacing w:val="-4"/>
          <w:sz w:val="32"/>
          <w:szCs w:val="32"/>
        </w:rPr>
        <w:t>支出制度及要求，建档立卡贫困人口就业人数113人，</w:t>
      </w:r>
      <w:r>
        <w:rPr>
          <w:rStyle w:val="9"/>
          <w:rFonts w:hint="eastAsia" w:ascii="仿宋_GB2312" w:hAnsi="仿宋_GB2312" w:eastAsia="仿宋_GB2312" w:cs="仿宋_GB2312"/>
          <w:b w:val="0"/>
          <w:spacing w:val="-4"/>
          <w:sz w:val="32"/>
          <w:szCs w:val="32"/>
        </w:rPr>
        <w:t>偏远地区牧民</w:t>
      </w:r>
      <w:r>
        <w:rPr>
          <w:rStyle w:val="9"/>
          <w:rFonts w:hint="eastAsia" w:ascii="仿宋_GB2312" w:hAnsi="仿宋_GB2312" w:eastAsia="仿宋_GB2312" w:cs="仿宋_GB2312"/>
          <w:b w:val="0"/>
          <w:color w:val="000000"/>
          <w:spacing w:val="-4"/>
          <w:sz w:val="32"/>
          <w:szCs w:val="32"/>
        </w:rPr>
        <w:t>坚持爱国爱党、遵纪守法，确保了全乡社会和谐的秩序。</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）项目实施的可持续影响分析，该项目的项目影响持续年限1年，保证了全乡偏远地区牧民正常开展检查、巡查等工作，充分发挥其职能作用，依法维护地区的安全，为全乡打下坚实基础。</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按计划完成项目实施，已做满意度调查问卷，偏远地区牧民满意率达98%，服务对象满意度指标完成。发现的问题及原因：资金到位不及时，导致资金发放不及时。下一步改进措施：及时上报人员名单，按时发放补助。</w:t>
      </w:r>
    </w:p>
    <w:p>
      <w:pPr>
        <w:spacing w:line="540" w:lineRule="exact"/>
        <w:ind w:left="-1" w:right="-1" w:firstLine="646"/>
        <w:jc w:val="left"/>
      </w:pPr>
      <w:r>
        <w:rPr>
          <w:rFonts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rPr>
        <w:t>、扶贫工作经费项目绩效自评综述：根据年初设定的绩效目标，该项目绩效自评得分为</w:t>
      </w:r>
      <w:r>
        <w:rPr>
          <w:rFonts w:ascii="仿宋_GB2312" w:hAnsi="仿宋_GB2312" w:eastAsia="仿宋_GB2312" w:cs="仿宋_GB2312"/>
          <w:color w:val="000000"/>
          <w:sz w:val="32"/>
          <w:szCs w:val="32"/>
        </w:rPr>
        <w:t>93</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）项目完成数量，截止2018年年度自评工作，宗朗乡扶贫工作经费项目共计保障扶贫干部人数5人，已全部执行，完成年度设定的预期目标，完成率100%。（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截止2018年年度自评工作，宗朗乡扶贫工作经费项目经费保障率100%。我单位严格按照年度预期设定目标，为保证基层扶贫干部生活质量的提高，经费保障及时，覆盖范围全面，项目完成质量良好，完成率100%。（</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截止2018年年度自评评价时，我单位严格按照前期制定的项目实施方案，为保证项目进度与资金支出进度相统一的原则，宗朗乡扶贫工作经费项目经费保障及时率100%，已全部及时保障，完成率100%。（</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）项目成本节约情况，截止2018年，宗朗乡扶贫工作经费项目人均经费1万元/人/年，已全部按预算成本发放，无成本节约情况。</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）项目实施的经济效益分析，保障扶贫工作顺利开展100%，提供经费保障。（</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）项目实施的社会效益分析，通过本年度扶贫工作经费项目资金的实施，有效提高了基层扶贫干部的生活水平。提高为民服务办事效率70%，也是对国家政策对待群众的服务水平产生较大提升。（</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）项目实施的可持续影响分析，保障年限1年。</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按计划完成项目实施，已做满意度调查问卷，受益干部满意率98%，服务对象满意度指标完成。发现的问题及原因：资金支付手续办理缓慢，报账不及时，经费使用拨付不够及时下一步改进措施：加快资金支付手续办理，及时拨付资金。</w:t>
      </w:r>
    </w:p>
    <w:p>
      <w:pPr>
        <w:spacing w:line="540" w:lineRule="exact"/>
        <w:ind w:left="-1" w:right="-1" w:firstLine="646"/>
        <w:jc w:val="left"/>
      </w:pPr>
      <w:r>
        <w:rPr>
          <w:rFonts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rPr>
        <w:t>、扶贫发展项目绩效自评综述：根据年初设定的绩效目标，该项目绩效自评得分为</w:t>
      </w:r>
      <w:r>
        <w:rPr>
          <w:rFonts w:ascii="仿宋_GB2312" w:hAnsi="仿宋_GB2312" w:eastAsia="仿宋_GB2312" w:cs="仿宋_GB2312"/>
          <w:color w:val="000000"/>
          <w:sz w:val="32"/>
          <w:szCs w:val="32"/>
        </w:rPr>
        <w:t>94</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315.1</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315.1</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扶贫发展项目购买牲畜良种养殖羊324只；开展庭院经济10000元标准251户，庭院经济5000元标准1户，土地复垦亩数329.8亩，庭院经济蛋鸡养殖73户，庭院经济节水灌溉12.9亩。已全部执行，完成年度设定的预期目标，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）项目完成质量，截止2018年年度自评工作，购买的羊合格率100%，庭院经济建设达标率100%。项目完成质量良好，完成率100%。（</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）项目实施进度，截止2018年年度自评评价时，我单位严格按照前期制定的项目实施方案，为保证项目进度与资金支出进度相统一的原则，宗朗乡扶贫发展项目资金发放及时率100%，已全部及时发放，完成率100%。（</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截止2018年年度自评评价时，已完成庭院经济补助每户10000元，庭院经济补助5000元/户，羊680元/只，庭院经济蛋鸡养殖补助1000元/户，庭院经济节水灌溉补助1000元/亩，土地复垦1000元/亩，已全部按预算成本发放，完成率100%。</w:t>
      </w:r>
      <w:r>
        <w:rPr>
          <w:rFonts w:ascii="仿宋_GB2312" w:hAnsi="仿宋_GB2312" w:eastAsia="仿宋_GB2312" w:cs="仿宋_GB2312"/>
          <w:color w:val="000000"/>
          <w:sz w:val="32"/>
          <w:szCs w:val="32"/>
        </w:rPr>
        <w:t xml:space="preserve"> 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）项目实施的经济效益分析，无（</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通过本年度扶贫发展项目的实施，有效提高了贫困户的生活水平。加强了贫困户的幸福感，也是对国家政策对待群众的服务水平产生较大提升，持续提升了农户脱贫积极性。社会服务能力提升70%。（</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）项目实施的可持续影响分析，使用年限3年。</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按计划完成项目实施，已做满意度调查问卷，受益农户满意率90%，服务对象满意度指标完成。发现的问题及原因：项目由于受益群众多，导致验收难度大，使得后续资金无法及时拨付。下一步改进措施：尽快资金验收进度，及时拨付资金。</w:t>
      </w:r>
    </w:p>
    <w:p>
      <w:pPr>
        <w:spacing w:line="540" w:lineRule="exact"/>
        <w:ind w:left="-1" w:right="-1" w:firstLine="646"/>
        <w:jc w:val="left"/>
      </w:pPr>
      <w:r>
        <w:rPr>
          <w:rFonts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rPr>
        <w:t>、村运转经费项目绩效自评综述：根据年初设定的绩效目标，该项目绩效自评得分为</w:t>
      </w:r>
      <w:r>
        <w:rPr>
          <w:rFonts w:ascii="仿宋_GB2312" w:hAnsi="仿宋_GB2312" w:eastAsia="仿宋_GB2312" w:cs="仿宋_GB2312"/>
          <w:color w:val="000000"/>
          <w:sz w:val="32"/>
          <w:szCs w:val="32"/>
        </w:rPr>
        <w:t>91</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144.97</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144.97</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）项目完成数量，截止2018年年度自评工作，宗朗乡经费用于保障全乡7248人，全部完成，完成率100%。（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）项目完成质量，截止2018年年度自评工作，单位严格按照年度预期设定目标，经费保障率100%，全部完成，完成率100%。（</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）项目实施进度，截止2018年年度自评评价时，我单位严格按照前期制定的项目实施方案，为保证项目进度与资金支出进度相统一的原则，资金拨付及时率100%，全部完成，完成率100%。（</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）项目成本节约情况，截止2018年年度自评评价时，我乡根据县委、县人民政府要求，严格按照人均经费200元/人标准，全部完成，完成率100%。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）项目实施的经济效益分析，无（</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）项目实施的社会效益分析，通过该项目实施，有效提高基层建设水平，提升提高为民服务办事效率达60%及以上。（</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）项目实施的生态效益分析，节约用电、水、耗材同比下降10%（</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）项目实施的可持续影响分析，该项目保证日常各项工作正常运转1年，提高为民办实事的效率。</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按计划完成项目实施，已做满意度调查问卷，受益农户满意率95%，服务对象满意度指标完成。发现的问题及原因：经费使用拨付不够及时，部分村级报账员业务水平较差，报账不及时，手续不规范下一步改进措施：加大对村级报账员的业务指导与培训力度，严格按照财政支付制度进行支付，确保财政资金安全高效运行。</w:t>
      </w:r>
    </w:p>
    <w:p>
      <w:pPr>
        <w:spacing w:line="540" w:lineRule="exact"/>
        <w:ind w:left="-1" w:right="-1" w:firstLine="646"/>
        <w:jc w:val="left"/>
      </w:pPr>
      <w:r>
        <w:rPr>
          <w:rFonts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rPr>
        <w:t>、草原生态补助项目绩效自评综述：根据年初设定的绩效目标，该项目绩效自评得分为</w:t>
      </w:r>
      <w:r>
        <w:rPr>
          <w:rFonts w:ascii="仿宋_GB2312" w:hAnsi="仿宋_GB2312" w:eastAsia="仿宋_GB2312" w:cs="仿宋_GB2312"/>
          <w:color w:val="000000"/>
          <w:sz w:val="32"/>
          <w:szCs w:val="32"/>
        </w:rPr>
        <w:t>92</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41.65</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41.65</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）项目完成数量，截止2018年年度自评工作，宗朗乡草原生态补助面积共154948亩，其中禁牧补贴面积8316亩；草畜平衡补贴面积146632亩，已全部完成，完成率100%。（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截止2018年年度自评工作，宗朗乡草原生态补助项目资金保障覆盖率100%，已全部覆盖，我单位严格按照年度预期设定目标，为保证享受农户的生活质量的提高，补助资金发放及时，覆盖范围全面，项目完成质量良好，完成率100%。（</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截止2018年年度自评评价时，我单位严格按照前期制定的项目实施方案，为保证项目进度与资金支出进度相统一的原则，宗朗乡草原生态补助项目资金发放及时率100%，已全部及时发放，完成率100%。（</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按照申报目标的进度进行，宗朗乡生态草原合计154948亩资金41.6476万元，按禁牧面积6元/亩元、草畜平衡面积2.5元/亩的标准发放，通过该项目，提高了农民的积极性，让宗朗乡的植被覆盖面积不断扩大。</w:t>
      </w:r>
      <w:r>
        <w:rPr>
          <w:rFonts w:ascii="仿宋_GB2312" w:hAnsi="仿宋_GB2312" w:eastAsia="仿宋_GB2312" w:cs="仿宋_GB2312"/>
          <w:color w:val="000000"/>
          <w:sz w:val="32"/>
          <w:szCs w:val="32"/>
        </w:rPr>
        <w:t xml:space="preserve"> 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）项目实施的经济效益分析，通过该项目的实施，受益对象户均享受补助1639.67元。进一步改变不合理生产发展方式，加快脱贫致富进度。（</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）项目实施的社会效益分析，通过该项目的实施，提草场管护员工作效率提升率达80%。（</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）项目实施的生态效益分析，通过该项目的实施，生态环境改善得到明显改善。（</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）项目实施的可持续影响分析，2018年下达该项目资金41.6476万元，资金使用按照草原生态资金管理办法，做到专款专用，根据各村的分配方式，按村分配，再由村分配至个人头上，保障禁牧率达到92%。</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按计划完成项目实施，已做满意度调查问卷，草原生态奖补农户满意率达92%，服务对象满意度指标完成。发现的问题及原因：资金发放过程中，受益户人员名单未能及时提供，导致资金发放缓慢下一步改进措施：严格审核受益人员，在审核无误后，及时上报人员名单，按时发放资金，提高农民保护环境的积极性。</w:t>
      </w:r>
    </w:p>
    <w:p>
      <w:pPr>
        <w:spacing w:line="560" w:lineRule="exact"/>
        <w:ind w:firstLine="640" w:firstLineChars="200"/>
      </w:pPr>
      <w:r>
        <w:rPr>
          <w:rFonts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rPr>
        <w:t>、宗朗乡美丽乡村建设项目绩效自评综述：根据年初设定的绩效目标，该项目绩效自评得分为</w:t>
      </w:r>
      <w:r>
        <w:rPr>
          <w:rFonts w:ascii="仿宋_GB2312" w:hAnsi="仿宋_GB2312" w:eastAsia="仿宋_GB2312" w:cs="仿宋_GB2312"/>
          <w:color w:val="000000"/>
          <w:sz w:val="32"/>
          <w:szCs w:val="32"/>
        </w:rPr>
        <w:t>92</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77.41</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77.41</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美丽乡村项目内容为工程项目数1个；道路两边路面硬化182平方米；垃圾桶100个；太阳能路灯60个；垃圾拖斗5个；购买绿化树苗9600棵，现所有数量指标全部完成，完成率为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）项目完成质量，截止2018年年度自评工作，我单位严格按照年度预期设定目标，宗朗乡美丽乡村项目质量的提高，项目完成质量良好，工程建设合格率100%（</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）项目实施进度，截止2018年年度自评评价时，我单位严格按照前期制定的项目实施方案，为保证项目进度与资金支出进度相统一的原则，项目开工及时率100%。（</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工程项目平均成本29.98万元；道路两边路面硬化成本0.012万元/平方米；垃圾桶成本664元/个；太阳能路灯成本4588元/个；垃圾拖斗成本1.112万元/个；购买绿化树苗成本5.21元/颗，通过项目实施节约上级财政77.41万元。</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）项目实施的经济效益分析通过项目的实施，节能省电提升率达15%，贫困户脱贫能力不断增强，农村环境不断改善。（</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w:t>
      </w:r>
      <w:r>
        <w:rPr>
          <w:rFonts w:hint="eastAsia" w:ascii="仿宋_GB2312" w:hAnsi="仿宋_GB2312" w:eastAsia="仿宋_GB2312" w:cs="仿宋_GB2312"/>
          <w:bCs/>
          <w:color w:val="000000" w:themeColor="text1"/>
          <w:spacing w:val="-4"/>
          <w:sz w:val="32"/>
          <w:szCs w:val="32"/>
        </w:rPr>
        <w:t>服务群众能力提升率80%，增强了群众的获得感、幸福感。</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w:t>
      </w:r>
      <w:r>
        <w:rPr>
          <w:rFonts w:hint="eastAsia" w:ascii="仿宋_GB2312" w:hAnsi="仿宋_GB2312" w:eastAsia="仿宋_GB2312" w:cs="仿宋_GB2312"/>
          <w:bCs/>
          <w:color w:val="000000" w:themeColor="text1"/>
          <w:spacing w:val="-4"/>
          <w:sz w:val="32"/>
          <w:szCs w:val="32"/>
        </w:rPr>
        <w:t>环境整洁度达95%，</w:t>
      </w:r>
      <w:r>
        <w:rPr>
          <w:rFonts w:hint="eastAsia" w:ascii="仿宋_GB2312" w:hAnsi="仿宋_GB2312" w:eastAsia="仿宋_GB2312" w:cs="仿宋_GB2312"/>
          <w:bCs/>
          <w:spacing w:val="-4"/>
          <w:sz w:val="32"/>
          <w:szCs w:val="32"/>
        </w:rPr>
        <w:t>有效改善了改善农村环境。</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）项目实施的可持续影响分析，太阳能路灯使用年限5年，垃圾桶以及垃圾拖斗使用年限6年，道路硬化以及粉刷使用年限10年。</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按计划完成项目实施，已做满意度调查问卷，服务对象满意率达98%，服务对象满意度指标完成。发现的问题及原因：项目实施进度慢，采购类物资合同签订时间太长导致资金当年不能支付完毕。下一步改进措施：加强项目监管，在保证项目质量的同时，加快资金支付进度，对于合同条款仔细研究，确保合理性。</w:t>
      </w:r>
    </w:p>
    <w:p>
      <w:pPr>
        <w:spacing w:line="560" w:lineRule="exact"/>
        <w:ind w:firstLine="640" w:firstLineChars="200"/>
      </w:pPr>
      <w:r>
        <w:rPr>
          <w:rFonts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80</w:t>
      </w:r>
      <w:r>
        <w:rPr>
          <w:rFonts w:hint="eastAsia" w:ascii="仿宋_GB2312" w:hAnsi="仿宋_GB2312" w:eastAsia="仿宋_GB2312" w:cs="仿宋_GB2312"/>
          <w:color w:val="000000"/>
          <w:sz w:val="32"/>
          <w:szCs w:val="32"/>
        </w:rPr>
        <w:t>岁以上老年人生活津贴项目绩效自评综述：根据年初设定的绩效目标，该项目绩效自评得分为</w:t>
      </w:r>
      <w:r>
        <w:rPr>
          <w:rFonts w:ascii="仿宋_GB2312" w:hAnsi="仿宋_GB2312" w:eastAsia="仿宋_GB2312" w:cs="仿宋_GB2312"/>
          <w:color w:val="000000"/>
          <w:sz w:val="32"/>
          <w:szCs w:val="32"/>
        </w:rPr>
        <w:t>93</w:t>
      </w:r>
      <w:r>
        <w:rPr>
          <w:rFonts w:hint="eastAsia" w:ascii="仿宋_GB2312" w:hAnsi="仿宋_GB2312" w:eastAsia="仿宋_GB2312" w:cs="仿宋_GB2312"/>
          <w:color w:val="000000"/>
          <w:sz w:val="32"/>
          <w:szCs w:val="32"/>
        </w:rPr>
        <w:t>分。项目全年预算数为</w:t>
      </w:r>
      <w:r>
        <w:rPr>
          <w:rFonts w:ascii="仿宋_GB2312" w:hAnsi="仿宋_GB2312" w:eastAsia="仿宋_GB2312" w:cs="仿宋_GB2312"/>
          <w:color w:val="000000"/>
          <w:sz w:val="32"/>
          <w:szCs w:val="32"/>
        </w:rPr>
        <w:t>0.12</w:t>
      </w:r>
      <w:r>
        <w:rPr>
          <w:rFonts w:hint="eastAsia" w:ascii="仿宋_GB2312" w:hAnsi="仿宋_GB2312" w:eastAsia="仿宋_GB2312" w:cs="仿宋_GB2312"/>
          <w:color w:val="000000"/>
          <w:sz w:val="32"/>
          <w:szCs w:val="32"/>
        </w:rPr>
        <w:t>万元，执行数为</w:t>
      </w:r>
      <w:r>
        <w:rPr>
          <w:rFonts w:ascii="仿宋_GB2312" w:hAnsi="仿宋_GB2312" w:eastAsia="仿宋_GB2312" w:cs="仿宋_GB2312"/>
          <w:color w:val="000000"/>
          <w:sz w:val="32"/>
          <w:szCs w:val="32"/>
        </w:rPr>
        <w:t>0.12</w:t>
      </w:r>
      <w:r>
        <w:rPr>
          <w:rFonts w:hint="eastAsia" w:ascii="仿宋_GB2312" w:hAnsi="仿宋_GB2312" w:eastAsia="仿宋_GB2312" w:cs="仿宋_GB2312"/>
          <w:color w:val="000000"/>
          <w:sz w:val="32"/>
          <w:szCs w:val="32"/>
        </w:rPr>
        <w:t>万元，完成预算的</w:t>
      </w:r>
      <w:r>
        <w:rPr>
          <w:rFonts w:ascii="仿宋_GB2312" w:hAnsi="仿宋_GB2312" w:eastAsia="仿宋_GB2312" w:cs="仿宋_GB2312"/>
          <w:color w:val="000000"/>
          <w:sz w:val="32"/>
          <w:szCs w:val="32"/>
        </w:rPr>
        <w:t>100%</w:t>
      </w:r>
      <w:r>
        <w:rPr>
          <w:rFonts w:hint="eastAsia" w:ascii="仿宋_GB2312" w:hAnsi="仿宋_GB2312" w:eastAsia="仿宋_GB2312" w:cs="仿宋_GB2312"/>
          <w:color w:val="000000"/>
          <w:sz w:val="32"/>
          <w:szCs w:val="32"/>
        </w:rPr>
        <w:t>。主要产出和效果：</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产出指标完成情况分析（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）项目完成数量，截止2018年年度自评工作，宗朗乡80岁老年人补助项目共计发放80岁老年人补助19人，其中80-89岁老年人数16人；90-99岁老年人数3人，已全部执行，完成率100%。（</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）项目完成质量，</w:t>
      </w:r>
      <w:r>
        <w:rPr>
          <w:rFonts w:hint="eastAsia" w:ascii="仿宋_GB2312" w:hAnsi="仿宋_GB2312" w:eastAsia="仿宋_GB2312" w:cs="仿宋_GB2312"/>
          <w:bCs/>
          <w:spacing w:val="-4"/>
          <w:sz w:val="32"/>
          <w:szCs w:val="32"/>
        </w:rPr>
        <w:t>截止2018年年度自评工作，80岁老人生活津贴覆盖率100%，已全部覆盖，我单位严格按照年度预期设定目标，为保证80岁老年人生活质量的提高，补助资金发放及时，已全部覆盖，完成率100%。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）项目实施进度，</w:t>
      </w:r>
      <w:r>
        <w:rPr>
          <w:rFonts w:hint="eastAsia" w:ascii="仿宋_GB2312" w:hAnsi="仿宋_GB2312" w:eastAsia="仿宋_GB2312" w:cs="仿宋_GB2312"/>
          <w:bCs/>
          <w:spacing w:val="-4"/>
          <w:sz w:val="32"/>
          <w:szCs w:val="32"/>
        </w:rPr>
        <w:t>截止2018年年度自评工作，资金发放及时率100%，已全部及时发放，完成率100%。</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）项目成本节约情况，通过该项目的实施，依据80-89岁老年人津贴标准50元/月；90-99岁老年人津贴标准120元/月，已全部按预算成本发放有效增加了80岁老年人收入，提高了80岁及以上老年人的生活质量。</w:t>
      </w:r>
      <w:r>
        <w:rPr>
          <w:rFonts w:ascii="仿宋_GB2312" w:hAnsi="仿宋_GB2312" w:eastAsia="仿宋_GB2312" w:cs="仿宋_GB2312"/>
          <w:color w:val="000000"/>
          <w:sz w:val="32"/>
          <w:szCs w:val="32"/>
        </w:rPr>
        <w:t xml:space="preserve"> 2.</w:t>
      </w:r>
      <w:r>
        <w:rPr>
          <w:rFonts w:hint="eastAsia" w:ascii="仿宋_GB2312" w:hAnsi="仿宋_GB2312" w:eastAsia="仿宋_GB2312" w:cs="仿宋_GB2312"/>
          <w:color w:val="000000"/>
          <w:sz w:val="32"/>
          <w:szCs w:val="32"/>
        </w:rPr>
        <w:t>效益指标完成情况分析（</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项目实施的经济效益分析，通过本项目的实施，增加80岁老年人家庭经济收入600元至2400元，80岁以上老年人生活条件明显改善，他们的家庭收入提高。加强了他们的的幸福感，也是对国家政策对待群众的服务水平产生较大提升。（</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目实施的社会效益分析，形成有效的养老服务覆盖体系，使得全乡19名80岁以上老人都能享受补贴，资金按每季度按时足额发放，形成有效的养老服务覆盖体系率100%。对80岁老人生活水平稳步提升有非常大的作用。（</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）项目实施的生态效益分析，无（</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）项目实施的可持续影响分析，</w:t>
      </w:r>
      <w:r>
        <w:rPr>
          <w:rFonts w:hint="eastAsia" w:ascii="仿宋_GB2312" w:hAnsi="仿宋_GB2312" w:eastAsia="仿宋_GB2312" w:cs="仿宋_GB2312"/>
          <w:bCs/>
          <w:spacing w:val="-4"/>
          <w:sz w:val="32"/>
          <w:szCs w:val="32"/>
        </w:rPr>
        <w:t>通过本年度</w:t>
      </w:r>
      <w:r>
        <w:rPr>
          <w:rStyle w:val="9"/>
          <w:rFonts w:hint="eastAsia" w:ascii="仿宋_GB2312" w:hAnsi="仿宋_GB2312" w:eastAsia="仿宋_GB2312" w:cs="仿宋_GB2312"/>
          <w:b w:val="0"/>
          <w:spacing w:val="-4"/>
          <w:sz w:val="32"/>
          <w:szCs w:val="32"/>
        </w:rPr>
        <w:t>80岁老年人补助项目资金</w:t>
      </w:r>
      <w:r>
        <w:rPr>
          <w:rFonts w:hint="eastAsia" w:ascii="仿宋_GB2312" w:hAnsi="仿宋_GB2312" w:eastAsia="仿宋_GB2312" w:cs="仿宋_GB2312"/>
          <w:bCs/>
          <w:spacing w:val="-4"/>
          <w:sz w:val="32"/>
          <w:szCs w:val="32"/>
        </w:rPr>
        <w:t>的实施，可持续影响时间为1年。</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满意度指标完成情况分析，</w:t>
      </w:r>
      <w:r>
        <w:rPr>
          <w:rFonts w:hint="eastAsia" w:ascii="仿宋_GB2312" w:hAnsi="仿宋_GB2312" w:eastAsia="仿宋_GB2312" w:cs="仿宋_GB2312"/>
          <w:bCs/>
          <w:sz w:val="32"/>
          <w:szCs w:val="32"/>
        </w:rPr>
        <w:t>按计划完成项目实施，已做满意度调查问卷80岁以上老人项目满意率达95%，服务对象满意度指标完成。</w:t>
      </w:r>
      <w:r>
        <w:rPr>
          <w:rFonts w:hint="eastAsia" w:ascii="仿宋_GB2312" w:hAnsi="仿宋_GB2312" w:eastAsia="仿宋_GB2312" w:cs="仿宋_GB2312"/>
          <w:color w:val="000000"/>
          <w:sz w:val="32"/>
          <w:szCs w:val="32"/>
        </w:rPr>
        <w:t>发现的问题及原因：人员审核缓慢，没有发挥资金的最大效用。下一步改进措施：改进工作方法，减少审核程序，及时将资金发放至受益人手中。</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（项）指：其他保障性安居工程支出。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（项）指：农村生态。</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（项）指：其他社会保障和就业支出。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35</w:t>
      </w:r>
      <w:r>
        <w:rPr>
          <w:rFonts w:hint="eastAsia" w:ascii="仿宋_GB2312" w:eastAsia="仿宋_GB2312" w:cs="仿宋_GB2312"/>
          <w:sz w:val="32"/>
          <w:szCs w:val="32"/>
        </w:rPr>
        <w:t>（项）指：农业资源保护修复与利用。</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10</w:t>
      </w:r>
      <w:r>
        <w:rPr>
          <w:rFonts w:hint="eastAsia" w:ascii="仿宋_GB2312" w:eastAsia="仿宋_GB2312" w:cs="仿宋_GB2312"/>
          <w:sz w:val="32"/>
          <w:szCs w:val="32"/>
        </w:rPr>
        <w:t>（项）指：用于文化事业的彩票公益金支出。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（项）指：老年福利。</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（项）指：其他组织事务支出。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34</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（项）指：其他统战事务支出。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（项）指：林业事业机构。</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（项）指：事业运行。</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（项）指：生产发展。</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（项）指：其他退耕还林支出。</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（项）指：农村基础设施建设。</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（项）指：农村最低生活保障金支出。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11</w:t>
      </w:r>
      <w:r>
        <w:rPr>
          <w:rFonts w:hint="eastAsia" w:ascii="仿宋_GB2312" w:eastAsia="仿宋_GB2312" w:cs="仿宋_GB2312"/>
          <w:sz w:val="32"/>
          <w:szCs w:val="32"/>
        </w:rPr>
        <w:t>（款）</w:t>
      </w:r>
      <w:r>
        <w:rPr>
          <w:rFonts w:ascii="仿宋_GB2312" w:eastAsia="仿宋_GB2312" w:cs="仿宋_GB2312"/>
          <w:sz w:val="32"/>
          <w:szCs w:val="32"/>
        </w:rPr>
        <w:t>07</w:t>
      </w:r>
      <w:r>
        <w:rPr>
          <w:rFonts w:hint="eastAsia" w:ascii="仿宋_GB2312" w:eastAsia="仿宋_GB2312" w:cs="仿宋_GB2312"/>
          <w:sz w:val="32"/>
          <w:szCs w:val="32"/>
        </w:rPr>
        <w:t>（项）指：残疾人生活和护理补贴。</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（项）指：城市最低生活保障金支出。</w:t>
      </w:r>
      <w:r>
        <w:rPr>
          <w:rFonts w:ascii="仿宋_GB2312" w:eastAsia="仿宋_GB2312" w:cs="仿宋_GB2312"/>
          <w:sz w:val="32"/>
          <w:szCs w:val="32"/>
        </w:rPr>
        <w:t>214</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（项）指：其他邮政业支出。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（项）指：其他社会福利支出。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20</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（项）指：其他补助支出。</w:t>
      </w:r>
      <w:r>
        <w:rPr>
          <w:rFonts w:ascii="仿宋_GB2312" w:eastAsia="仿宋_GB2312" w:cs="仿宋_GB2312"/>
          <w:sz w:val="32"/>
          <w:szCs w:val="32"/>
        </w:rPr>
        <w:t>220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（项）指：广播。</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（项）指：群众文化。</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cs="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1</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448AD"/>
    <w:rsid w:val="00050E1F"/>
    <w:rsid w:val="00054305"/>
    <w:rsid w:val="00060E28"/>
    <w:rsid w:val="000635BD"/>
    <w:rsid w:val="00065838"/>
    <w:rsid w:val="00080DEB"/>
    <w:rsid w:val="00083BBE"/>
    <w:rsid w:val="00083EBE"/>
    <w:rsid w:val="00085CF9"/>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27CD5"/>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14B3"/>
    <w:rsid w:val="00207AD5"/>
    <w:rsid w:val="00210501"/>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28C"/>
    <w:rsid w:val="00361388"/>
    <w:rsid w:val="00363F78"/>
    <w:rsid w:val="003642F3"/>
    <w:rsid w:val="00364924"/>
    <w:rsid w:val="00366A76"/>
    <w:rsid w:val="003700A6"/>
    <w:rsid w:val="00371AB7"/>
    <w:rsid w:val="00373D43"/>
    <w:rsid w:val="00376020"/>
    <w:rsid w:val="00376E66"/>
    <w:rsid w:val="003818F3"/>
    <w:rsid w:val="0038402D"/>
    <w:rsid w:val="00386083"/>
    <w:rsid w:val="003913BA"/>
    <w:rsid w:val="003929A0"/>
    <w:rsid w:val="00394E80"/>
    <w:rsid w:val="00396057"/>
    <w:rsid w:val="003A03AB"/>
    <w:rsid w:val="003A0638"/>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34482"/>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59F1"/>
    <w:rsid w:val="005464FA"/>
    <w:rsid w:val="00560650"/>
    <w:rsid w:val="00567FB5"/>
    <w:rsid w:val="005770C3"/>
    <w:rsid w:val="00577753"/>
    <w:rsid w:val="00581AD2"/>
    <w:rsid w:val="005857A0"/>
    <w:rsid w:val="00592D42"/>
    <w:rsid w:val="00594AD8"/>
    <w:rsid w:val="005A5B02"/>
    <w:rsid w:val="005B3245"/>
    <w:rsid w:val="005B6754"/>
    <w:rsid w:val="005B75C0"/>
    <w:rsid w:val="005C3143"/>
    <w:rsid w:val="005D311B"/>
    <w:rsid w:val="005D61D8"/>
    <w:rsid w:val="005E122E"/>
    <w:rsid w:val="005E31A3"/>
    <w:rsid w:val="005E3B86"/>
    <w:rsid w:val="005E4E6B"/>
    <w:rsid w:val="005E6995"/>
    <w:rsid w:val="005E7C64"/>
    <w:rsid w:val="005F2A5A"/>
    <w:rsid w:val="005F2AEA"/>
    <w:rsid w:val="005F4FFE"/>
    <w:rsid w:val="00602C6F"/>
    <w:rsid w:val="00604ECA"/>
    <w:rsid w:val="006069FD"/>
    <w:rsid w:val="00610EE1"/>
    <w:rsid w:val="00612115"/>
    <w:rsid w:val="0061632B"/>
    <w:rsid w:val="006168AD"/>
    <w:rsid w:val="00621929"/>
    <w:rsid w:val="0062266C"/>
    <w:rsid w:val="006250CB"/>
    <w:rsid w:val="00627F36"/>
    <w:rsid w:val="006304D1"/>
    <w:rsid w:val="00631DA8"/>
    <w:rsid w:val="0063431E"/>
    <w:rsid w:val="00645C30"/>
    <w:rsid w:val="0065497B"/>
    <w:rsid w:val="00654E41"/>
    <w:rsid w:val="006640F5"/>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7F14"/>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A6C1C"/>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3FB5"/>
    <w:rsid w:val="009C4EE3"/>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C73B5"/>
    <w:rsid w:val="00AD3489"/>
    <w:rsid w:val="00AD3E2D"/>
    <w:rsid w:val="00AD51DD"/>
    <w:rsid w:val="00AE0110"/>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B51EE"/>
    <w:rsid w:val="00BC1C8F"/>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1057"/>
    <w:rsid w:val="00C732F1"/>
    <w:rsid w:val="00C82FB9"/>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B5CC1"/>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68DC"/>
    <w:rsid w:val="00E870C3"/>
    <w:rsid w:val="00E8738A"/>
    <w:rsid w:val="00E916E5"/>
    <w:rsid w:val="00E92F11"/>
    <w:rsid w:val="00E9392F"/>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1646"/>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D6BBF"/>
    <w:rsid w:val="00FE48DB"/>
    <w:rsid w:val="00FF3620"/>
    <w:rsid w:val="00FF3A84"/>
    <w:rsid w:val="01110239"/>
    <w:rsid w:val="028847F9"/>
    <w:rsid w:val="029060AA"/>
    <w:rsid w:val="03AA79F6"/>
    <w:rsid w:val="04741FE5"/>
    <w:rsid w:val="04DB02C7"/>
    <w:rsid w:val="06B856EE"/>
    <w:rsid w:val="07FE5938"/>
    <w:rsid w:val="084604BC"/>
    <w:rsid w:val="08883825"/>
    <w:rsid w:val="09725983"/>
    <w:rsid w:val="0A382BB5"/>
    <w:rsid w:val="0AA4543A"/>
    <w:rsid w:val="0B5A3E3E"/>
    <w:rsid w:val="0BE61132"/>
    <w:rsid w:val="0C9B0DD6"/>
    <w:rsid w:val="0CE4791C"/>
    <w:rsid w:val="0E063C64"/>
    <w:rsid w:val="0F4C7B96"/>
    <w:rsid w:val="0F726DD3"/>
    <w:rsid w:val="0FFB575E"/>
    <w:rsid w:val="10845F1B"/>
    <w:rsid w:val="11463A00"/>
    <w:rsid w:val="11600918"/>
    <w:rsid w:val="11B0398F"/>
    <w:rsid w:val="13B960C5"/>
    <w:rsid w:val="152777F4"/>
    <w:rsid w:val="15C674B6"/>
    <w:rsid w:val="18D54A0D"/>
    <w:rsid w:val="1A130AE6"/>
    <w:rsid w:val="1A4106A0"/>
    <w:rsid w:val="1A4F5437"/>
    <w:rsid w:val="1AB77CD0"/>
    <w:rsid w:val="1DAA4F3D"/>
    <w:rsid w:val="1E807156"/>
    <w:rsid w:val="1EA657F6"/>
    <w:rsid w:val="1F097CB6"/>
    <w:rsid w:val="2166156B"/>
    <w:rsid w:val="21B02D83"/>
    <w:rsid w:val="22A236F5"/>
    <w:rsid w:val="23995975"/>
    <w:rsid w:val="2432220E"/>
    <w:rsid w:val="248303BA"/>
    <w:rsid w:val="24837E47"/>
    <w:rsid w:val="24AB1450"/>
    <w:rsid w:val="252E01AA"/>
    <w:rsid w:val="2680023E"/>
    <w:rsid w:val="29680352"/>
    <w:rsid w:val="2A020F75"/>
    <w:rsid w:val="2ABD791D"/>
    <w:rsid w:val="2B007AEE"/>
    <w:rsid w:val="2B4F0480"/>
    <w:rsid w:val="2BC14C56"/>
    <w:rsid w:val="2C1B026F"/>
    <w:rsid w:val="2C1E7854"/>
    <w:rsid w:val="2CC61F55"/>
    <w:rsid w:val="2EF7452F"/>
    <w:rsid w:val="2F1D13B4"/>
    <w:rsid w:val="2FAA3DA6"/>
    <w:rsid w:val="30682E1F"/>
    <w:rsid w:val="30E210D2"/>
    <w:rsid w:val="311371D6"/>
    <w:rsid w:val="31EB64C9"/>
    <w:rsid w:val="336D0D6F"/>
    <w:rsid w:val="352E4BEC"/>
    <w:rsid w:val="35C439E9"/>
    <w:rsid w:val="37DD5594"/>
    <w:rsid w:val="38707F66"/>
    <w:rsid w:val="38F24FA8"/>
    <w:rsid w:val="395162A0"/>
    <w:rsid w:val="3A98342A"/>
    <w:rsid w:val="3AB6780E"/>
    <w:rsid w:val="3AD56D70"/>
    <w:rsid w:val="3B2920C2"/>
    <w:rsid w:val="3BE41ABD"/>
    <w:rsid w:val="3C5421A9"/>
    <w:rsid w:val="3D903B21"/>
    <w:rsid w:val="3F440741"/>
    <w:rsid w:val="3F6E3BB6"/>
    <w:rsid w:val="41FC306C"/>
    <w:rsid w:val="42C22A77"/>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62B7C"/>
    <w:rsid w:val="508941AD"/>
    <w:rsid w:val="50E65530"/>
    <w:rsid w:val="51457139"/>
    <w:rsid w:val="51574DBD"/>
    <w:rsid w:val="51EC1DA8"/>
    <w:rsid w:val="52FC5524"/>
    <w:rsid w:val="532D7A17"/>
    <w:rsid w:val="54AF4562"/>
    <w:rsid w:val="54C9674B"/>
    <w:rsid w:val="556318EA"/>
    <w:rsid w:val="55A60AA1"/>
    <w:rsid w:val="55D241A5"/>
    <w:rsid w:val="56451615"/>
    <w:rsid w:val="57F73144"/>
    <w:rsid w:val="57FC5774"/>
    <w:rsid w:val="59B332C9"/>
    <w:rsid w:val="5A44758A"/>
    <w:rsid w:val="5B503A2F"/>
    <w:rsid w:val="5BEC4BB3"/>
    <w:rsid w:val="5C070B55"/>
    <w:rsid w:val="5CB96DCE"/>
    <w:rsid w:val="5CE61580"/>
    <w:rsid w:val="5D175666"/>
    <w:rsid w:val="5D556A3C"/>
    <w:rsid w:val="5D7B25C9"/>
    <w:rsid w:val="5ECB44B4"/>
    <w:rsid w:val="5EE2043C"/>
    <w:rsid w:val="5F435DB4"/>
    <w:rsid w:val="602D2E37"/>
    <w:rsid w:val="60A31B7A"/>
    <w:rsid w:val="61460FBE"/>
    <w:rsid w:val="62564B8D"/>
    <w:rsid w:val="62775810"/>
    <w:rsid w:val="62D83744"/>
    <w:rsid w:val="630F4048"/>
    <w:rsid w:val="63AA02E5"/>
    <w:rsid w:val="64700DE9"/>
    <w:rsid w:val="656027A5"/>
    <w:rsid w:val="65C613BD"/>
    <w:rsid w:val="65FD118C"/>
    <w:rsid w:val="682C3D89"/>
    <w:rsid w:val="68611305"/>
    <w:rsid w:val="6A162DE0"/>
    <w:rsid w:val="6A331428"/>
    <w:rsid w:val="6B2E5CB6"/>
    <w:rsid w:val="6B3D4886"/>
    <w:rsid w:val="6C656681"/>
    <w:rsid w:val="6D81459B"/>
    <w:rsid w:val="6DF8675E"/>
    <w:rsid w:val="6EA80098"/>
    <w:rsid w:val="6F8D70FF"/>
    <w:rsid w:val="6FFE5011"/>
    <w:rsid w:val="709B2147"/>
    <w:rsid w:val="7178734D"/>
    <w:rsid w:val="71791096"/>
    <w:rsid w:val="717B0C34"/>
    <w:rsid w:val="71FB78FD"/>
    <w:rsid w:val="7275064A"/>
    <w:rsid w:val="733F750B"/>
    <w:rsid w:val="735702E2"/>
    <w:rsid w:val="765F635A"/>
    <w:rsid w:val="76B73454"/>
    <w:rsid w:val="76D254BD"/>
    <w:rsid w:val="77727ACD"/>
    <w:rsid w:val="78071142"/>
    <w:rsid w:val="79296B37"/>
    <w:rsid w:val="797E5088"/>
    <w:rsid w:val="79E25B09"/>
    <w:rsid w:val="7A4C4C40"/>
    <w:rsid w:val="7AA0518E"/>
    <w:rsid w:val="7B041636"/>
    <w:rsid w:val="7B0F2B70"/>
    <w:rsid w:val="7B116EDB"/>
    <w:rsid w:val="7CA86749"/>
    <w:rsid w:val="7E606435"/>
    <w:rsid w:val="7EC92370"/>
    <w:rsid w:val="7F2238BD"/>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semiHidden="0"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style>
  <w:style w:type="paragraph" w:styleId="3">
    <w:name w:val="Balloon Text"/>
    <w:basedOn w:val="1"/>
    <w:link w:val="14"/>
    <w:semiHidden/>
    <w:qFormat/>
    <w:uiPriority w:val="99"/>
    <w:rPr>
      <w:sz w:val="18"/>
      <w:szCs w:val="18"/>
    </w:rPr>
  </w:style>
  <w:style w:type="paragraph" w:styleId="4">
    <w:name w:val="footer"/>
    <w:basedOn w:val="1"/>
    <w:link w:val="15"/>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qFormat/>
    <w:uiPriority w:val="99"/>
    <w:rPr>
      <w:b/>
      <w:bCs/>
    </w:rPr>
  </w:style>
  <w:style w:type="character" w:styleId="9">
    <w:name w:val="Strong"/>
    <w:basedOn w:val="8"/>
    <w:qFormat/>
    <w:locked/>
    <w:uiPriority w:val="22"/>
    <w:rPr>
      <w:b/>
      <w:bCs/>
    </w:rPr>
  </w:style>
  <w:style w:type="character" w:styleId="10">
    <w:name w:val="page number"/>
    <w:basedOn w:val="8"/>
    <w:qFormat/>
    <w:uiPriority w:val="99"/>
  </w:style>
  <w:style w:type="character" w:styleId="11">
    <w:name w:val="annotation reference"/>
    <w:basedOn w:val="8"/>
    <w:semiHidden/>
    <w:qFormat/>
    <w:uiPriority w:val="99"/>
    <w:rPr>
      <w:sz w:val="21"/>
      <w:szCs w:val="21"/>
    </w:rPr>
  </w:style>
  <w:style w:type="character" w:customStyle="1" w:styleId="12">
    <w:name w:val="批注文字 Char"/>
    <w:basedOn w:val="8"/>
    <w:link w:val="2"/>
    <w:semiHidden/>
    <w:qFormat/>
    <w:locked/>
    <w:uiPriority w:val="99"/>
    <w:rPr>
      <w:rFonts w:ascii="Times New Roman" w:hAnsi="Times New Roman" w:eastAsia="宋体" w:cs="Times New Roman"/>
      <w:sz w:val="24"/>
      <w:szCs w:val="24"/>
    </w:rPr>
  </w:style>
  <w:style w:type="character" w:customStyle="1" w:styleId="13">
    <w:name w:val="批注主题 Char"/>
    <w:basedOn w:val="12"/>
    <w:link w:val="6"/>
    <w:semiHidden/>
    <w:qFormat/>
    <w:locked/>
    <w:uiPriority w:val="99"/>
    <w:rPr>
      <w:b/>
      <w:bCs/>
    </w:rPr>
  </w:style>
  <w:style w:type="character" w:customStyle="1" w:styleId="14">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5">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6">
    <w:name w:val="页眉 Char"/>
    <w:basedOn w:val="8"/>
    <w:link w:val="5"/>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30</Pages>
  <Words>3018</Words>
  <Characters>17204</Characters>
  <Lines>143</Lines>
  <Paragraphs>40</Paragraphs>
  <TotalTime>9</TotalTime>
  <ScaleCrop>false</ScaleCrop>
  <LinksUpToDate>false</LinksUpToDate>
  <CharactersWithSpaces>20182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2023-11-24T05:59:16Z</dcterms:modified>
  <cp:revision>820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