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项目名称：偏远地区农牧民补助资金项目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主管部门（公章）：叶城县宗朗乡人民政府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项目负责人（签章）：毛玉波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叶城县宗朗乡属党政机关行政部门，乡科级行政单位，辖6个行政村，31个村民小组，7097人，全乡维吾尔族占99%，主要以种植小麦、玉米为主，是叶城县的贫困乡。</w:t>
      </w:r>
    </w:p>
    <w:p>
      <w:pPr>
        <w:adjustRightInd w:val="0"/>
        <w:snapToGrid w:val="0"/>
        <w:spacing w:line="560" w:lineRule="exact"/>
        <w:ind w:firstLine="640"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主要职能：负责全乡党政行政管理事务。以贯彻落实</w:t>
      </w:r>
      <w:bookmarkStart w:id="1" w:name="_GoBack"/>
      <w:bookmarkEnd w:id="1"/>
      <w:r>
        <w:rPr>
          <w:rFonts w:hint="eastAsia" w:ascii="仿宋_GB2312" w:hAnsi="仿宋_GB2312" w:eastAsia="仿宋_GB2312" w:cs="仿宋_GB2312"/>
          <w:bCs/>
          <w:sz w:val="32"/>
          <w:szCs w:val="32"/>
        </w:rPr>
        <w:t>县委、县人民政府的有关方面政策指示，把党的各项优惠政策落实到实处，负责全乡经济社会发展、社会事务管理、基层组织建设等全面工作。以全面建设社会主义新农村为根本出发点，不断深化美丽乡村建设，不断铸牢全乡经济社会发展基础，为全乡种族提供社会服务。</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 宗朗乡2018年偏远地区牧民补助资金272.22万元，保证宗朗乡113名偏远地区牧民正常开展检查，巡查等工作，充分发挥其职能作用，依法维护地区的安全。 </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本项目资金272.22万元，其中财政资金272.22 万元，其他资金0万元，资金到位272.22 万元；资金到位率100%。</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本项目到位资金272.22万元，本项目实际支付资金272.22 万元，预算执行率100%。项目资金主要用于支付宗朗乡偏远地区牧民补助，保障他们的生活。</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根据中央和自治区项目资金管理办法的要求，宗朗乡人民政府严格按照项目资金规定的专项资金支持的项目条件和范围要求，严格按照有关规定使用管理项目资金。</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本项目资金严格按照偏远地区农牧民补助资金管理办法和地区财政资金管理制度支付资金；资金的支付有完整的审批程序和手续符合制度要求；不存在截留、挤占、挪用、虚列支出等情况。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4" w:firstLineChars="181"/>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为保证项目质量和成本控制，我单位积极与县政法委对接，进行了前期规划工作，制定《宗朗乡</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spacing w:val="-4"/>
          <w:sz w:val="32"/>
          <w:szCs w:val="32"/>
        </w:rPr>
        <w:t>补助发放工作方案》，组织我乡</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spacing w:val="-4"/>
          <w:sz w:val="32"/>
          <w:szCs w:val="32"/>
        </w:rPr>
        <w:t>进行培训工作，为保质保量完成提供了强有力的技术支撑，有效地推进了项目工作，为保证项目质量和成本控制，该经费支出由乡按照“乡财县管”、“国库集中支付”的要求，按实际需求进行申报支出。</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本项目不存在调整情况。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spacing w:val="-4"/>
          <w:sz w:val="32"/>
          <w:szCs w:val="32"/>
        </w:rPr>
        <w:t>（</w:t>
      </w:r>
      <w:r>
        <w:rPr>
          <w:rStyle w:val="19"/>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spacing w:val="-4"/>
          <w:sz w:val="32"/>
          <w:szCs w:val="32"/>
        </w:rPr>
        <w:t>项目实施过程中，我单位建立了《</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spacing w:val="-4"/>
          <w:sz w:val="32"/>
          <w:szCs w:val="32"/>
        </w:rPr>
        <w:t>补助发放制度》保障项目的顺利实施。项目的实施遵守相关法律法</w:t>
      </w:r>
      <w:r>
        <w:rPr>
          <w:rStyle w:val="19"/>
          <w:rFonts w:hint="eastAsia" w:ascii="仿宋_GB2312" w:hAnsi="仿宋_GB2312" w:eastAsia="仿宋_GB2312" w:cs="仿宋_GB2312"/>
          <w:b w:val="0"/>
          <w:spacing w:val="-4"/>
          <w:sz w:val="32"/>
          <w:szCs w:val="32"/>
        </w:rPr>
        <w:t>规和业务管理规定，项目资料齐全并及时装订、归档。已建立《偏远地区牧民补助发放管理制度》，不定期对项目进度情况进行督导检查，对检查过程中发现的问题及时督促整改，确保了项目按时保质完成。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z w:val="32"/>
          <w:szCs w:val="32"/>
        </w:rPr>
      </w:pPr>
      <w:r>
        <w:rPr>
          <w:rStyle w:val="19"/>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本项目共设置一级指标3个，二级指标8个，三级指标10个，其中已完成三级指标10个，指标完成率为100%。根据年初设定的绩效目标，此项目自评得分为9</w:t>
      </w:r>
      <w:r>
        <w:rPr>
          <w:rStyle w:val="19"/>
          <w:rFonts w:hint="eastAsia" w:ascii="仿宋_GB2312" w:hAnsi="仿宋_GB2312" w:eastAsia="仿宋_GB2312" w:cs="仿宋_GB2312"/>
          <w:b w:val="0"/>
          <w:spacing w:val="-4"/>
          <w:sz w:val="32"/>
          <w:szCs w:val="32"/>
          <w:lang w:val="en-US" w:eastAsia="zh-CN"/>
        </w:rPr>
        <w:t>4</w:t>
      </w:r>
      <w:r>
        <w:rPr>
          <w:rStyle w:val="19"/>
          <w:rFonts w:hint="eastAsia" w:ascii="仿宋_GB2312" w:hAnsi="仿宋_GB2312" w:eastAsia="仿宋_GB2312" w:cs="仿宋_GB2312"/>
          <w:b w:val="0"/>
          <w:spacing w:val="-4"/>
          <w:sz w:val="32"/>
          <w:szCs w:val="32"/>
        </w:rPr>
        <w:t>分。</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1.产出指标完成情况分析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（1）项目完成数量</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数量指标全部完成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（2）项目完成质量</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质量指标资金发放率100%</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（3）项目实施进度</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按照申报目标的进度进行</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（4）项目成本节约情况</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偏远地区牧民人均生活补贴2600元/人/月，节约实际生活成本2600万元。</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2.效益指标完成情况分析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（1）项目实施的经济效益分析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该项目受益113人，</w:t>
      </w:r>
      <w:r>
        <w:rPr>
          <w:rStyle w:val="19"/>
          <w:rFonts w:hint="eastAsia" w:ascii="仿宋_GB2312" w:hAnsi="仿宋_GB2312" w:eastAsia="仿宋_GB2312" w:cs="仿宋_GB2312"/>
          <w:b w:val="0"/>
          <w:spacing w:val="-4"/>
          <w:sz w:val="32"/>
          <w:szCs w:val="32"/>
        </w:rPr>
        <w:t>2600</w:t>
      </w:r>
      <w:r>
        <w:rPr>
          <w:rStyle w:val="19"/>
          <w:rFonts w:hint="eastAsia" w:ascii="仿宋_GB2312" w:hAnsi="仿宋_GB2312" w:eastAsia="仿宋_GB2312" w:cs="仿宋_GB2312"/>
          <w:b w:val="0"/>
          <w:color w:val="000000"/>
          <w:spacing w:val="-4"/>
          <w:sz w:val="32"/>
          <w:szCs w:val="32"/>
        </w:rPr>
        <w:t>元/人/月，项目资金共计</w:t>
      </w:r>
      <w:r>
        <w:rPr>
          <w:rStyle w:val="19"/>
          <w:rFonts w:hint="eastAsia" w:ascii="仿宋_GB2312" w:hAnsi="仿宋_GB2312" w:eastAsia="仿宋_GB2312" w:cs="仿宋_GB2312"/>
          <w:b w:val="0"/>
          <w:spacing w:val="-4"/>
          <w:sz w:val="32"/>
          <w:szCs w:val="32"/>
        </w:rPr>
        <w:t>272.22 </w:t>
      </w:r>
      <w:r>
        <w:rPr>
          <w:rStyle w:val="19"/>
          <w:rFonts w:hint="eastAsia" w:ascii="仿宋_GB2312" w:hAnsi="仿宋_GB2312" w:eastAsia="仿宋_GB2312" w:cs="仿宋_GB2312"/>
          <w:b w:val="0"/>
          <w:color w:val="000000"/>
          <w:spacing w:val="-4"/>
          <w:sz w:val="32"/>
          <w:szCs w:val="32"/>
        </w:rPr>
        <w:t>万元，保证</w:t>
      </w:r>
      <w:r>
        <w:rPr>
          <w:rStyle w:val="19"/>
          <w:rFonts w:hint="eastAsia" w:ascii="仿宋_GB2312" w:hAnsi="仿宋_GB2312" w:eastAsia="仿宋_GB2312" w:cs="仿宋_GB2312"/>
          <w:b w:val="0"/>
          <w:spacing w:val="-4"/>
          <w:sz w:val="32"/>
          <w:szCs w:val="32"/>
        </w:rPr>
        <w:t>偏远地区牧民</w:t>
      </w:r>
      <w:r>
        <w:rPr>
          <w:rStyle w:val="19"/>
          <w:rFonts w:hint="eastAsia" w:ascii="仿宋_GB2312" w:hAnsi="仿宋_GB2312" w:eastAsia="仿宋_GB2312" w:cs="仿宋_GB2312"/>
          <w:b w:val="0"/>
          <w:color w:val="000000"/>
          <w:spacing w:val="-4"/>
          <w:sz w:val="32"/>
          <w:szCs w:val="32"/>
        </w:rPr>
        <w:t>，正常开展检查、巡查等工作，充分发挥其职能作用，依法维护地区的安全 。</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（2）项目实施的社会效益分析</w:t>
      </w:r>
    </w:p>
    <w:p>
      <w:pPr>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乡镇严格按照</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spacing w:val="-4"/>
          <w:sz w:val="32"/>
          <w:szCs w:val="32"/>
        </w:rPr>
        <w:t>生活补贴项目</w:t>
      </w:r>
      <w:r>
        <w:rPr>
          <w:rStyle w:val="19"/>
          <w:rFonts w:hint="eastAsia" w:ascii="仿宋_GB2312" w:hAnsi="仿宋_GB2312" w:eastAsia="仿宋_GB2312" w:cs="仿宋_GB2312"/>
          <w:b w:val="0"/>
          <w:color w:val="000000"/>
          <w:spacing w:val="-4"/>
          <w:sz w:val="32"/>
          <w:szCs w:val="32"/>
        </w:rPr>
        <w:t>支出制度及要求，该项目100%的完成，</w:t>
      </w:r>
      <w:r>
        <w:rPr>
          <w:rStyle w:val="19"/>
          <w:rFonts w:hint="eastAsia" w:ascii="仿宋_GB2312" w:hAnsi="仿宋_GB2312" w:eastAsia="仿宋_GB2312" w:cs="仿宋_GB2312"/>
          <w:b w:val="0"/>
          <w:spacing w:val="-4"/>
          <w:sz w:val="32"/>
          <w:szCs w:val="32"/>
        </w:rPr>
        <w:t>偏远地区牧民</w:t>
      </w:r>
      <w:r>
        <w:rPr>
          <w:rStyle w:val="19"/>
          <w:rFonts w:hint="eastAsia" w:ascii="仿宋_GB2312" w:hAnsi="仿宋_GB2312" w:eastAsia="仿宋_GB2312" w:cs="仿宋_GB2312"/>
          <w:b w:val="0"/>
          <w:color w:val="000000"/>
          <w:spacing w:val="-4"/>
          <w:sz w:val="32"/>
          <w:szCs w:val="32"/>
        </w:rPr>
        <w:t>坚持爱国爱党、遵纪守法，确保了全乡社会和谐的秩序。</w:t>
      </w:r>
    </w:p>
    <w:p>
      <w:pPr>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（3）项目实施的生态效益分析</w:t>
      </w:r>
    </w:p>
    <w:p>
      <w:pPr>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无</w:t>
      </w:r>
    </w:p>
    <w:p>
      <w:pPr>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（4）项目实施的可持续影响分析</w:t>
      </w:r>
    </w:p>
    <w:p>
      <w:pPr>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该项目的实施进一步保证了全乡</w:t>
      </w:r>
      <w:r>
        <w:rPr>
          <w:rStyle w:val="19"/>
          <w:rFonts w:hint="eastAsia" w:ascii="仿宋_GB2312" w:hAnsi="仿宋_GB2312" w:eastAsia="仿宋_GB2312" w:cs="仿宋_GB2312"/>
          <w:b w:val="0"/>
          <w:spacing w:val="-4"/>
          <w:sz w:val="32"/>
          <w:szCs w:val="32"/>
        </w:rPr>
        <w:t>偏远地区牧民</w:t>
      </w:r>
      <w:r>
        <w:rPr>
          <w:rStyle w:val="19"/>
          <w:rFonts w:hint="eastAsia" w:ascii="仿宋_GB2312" w:hAnsi="仿宋_GB2312" w:eastAsia="仿宋_GB2312" w:cs="仿宋_GB2312"/>
          <w:b w:val="0"/>
          <w:color w:val="000000"/>
          <w:spacing w:val="-4"/>
          <w:sz w:val="32"/>
          <w:szCs w:val="32"/>
        </w:rPr>
        <w:t>正常开展检查、巡查等工作，充分发挥其职能作用，依法维护地区的安全，为全乡打下坚实基础。</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3.满意度指标完成情况分析</w:t>
      </w:r>
    </w:p>
    <w:p>
      <w:pPr>
        <w:spacing w:line="560" w:lineRule="exact"/>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　　按计划完成项目实施，已做满意度调查问卷，</w:t>
      </w:r>
      <w:r>
        <w:rPr>
          <w:rStyle w:val="19"/>
          <w:rFonts w:hint="eastAsia" w:ascii="仿宋_GB2312" w:hAnsi="仿宋_GB2312" w:eastAsia="仿宋_GB2312" w:cs="仿宋_GB2312"/>
          <w:b w:val="0"/>
          <w:spacing w:val="-4"/>
          <w:sz w:val="32"/>
          <w:szCs w:val="32"/>
        </w:rPr>
        <w:t>偏远地区牧民</w:t>
      </w:r>
      <w:r>
        <w:rPr>
          <w:rStyle w:val="19"/>
          <w:rFonts w:hint="eastAsia" w:ascii="仿宋_GB2312" w:hAnsi="仿宋_GB2312" w:eastAsia="仿宋_GB2312" w:cs="仿宋_GB2312"/>
          <w:b w:val="0"/>
          <w:color w:val="000000"/>
          <w:spacing w:val="-4"/>
          <w:sz w:val="32"/>
          <w:szCs w:val="32"/>
        </w:rPr>
        <w:t>满意率达98%，服务对象满意度指标完成。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　　不存在未完成情况，2019年本项目绩效目标全部达成，不存在未完成原因分析。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spacing w:val="-4"/>
          <w:sz w:val="32"/>
          <w:szCs w:val="32"/>
        </w:rPr>
        <w:t>通过2018年开展落实</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spacing w:val="-4"/>
          <w:sz w:val="32"/>
          <w:szCs w:val="32"/>
        </w:rPr>
        <w:t>生活补贴项目以来，取得了良好的社会效益，使贫困人口脱贫，提高收入。我们将在下一步的工作中更好总结经验，加强生活补贴的发放率。</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宗朗乡在</w:t>
      </w:r>
      <w:bookmarkStart w:id="0" w:name="OLE_LINK1"/>
      <w:r>
        <w:rPr>
          <w:rStyle w:val="19"/>
          <w:rFonts w:hint="eastAsia" w:ascii="仿宋_GB2312" w:hAnsi="仿宋_GB2312" w:eastAsia="仿宋_GB2312" w:cs="仿宋_GB2312"/>
          <w:b w:val="0"/>
          <w:spacing w:val="-4"/>
          <w:sz w:val="32"/>
          <w:szCs w:val="32"/>
        </w:rPr>
        <w:t>偏远地区牧民</w:t>
      </w:r>
      <w:bookmarkEnd w:id="0"/>
      <w:r>
        <w:rPr>
          <w:rFonts w:hint="eastAsia" w:ascii="仿宋_GB2312" w:hAnsi="仿宋_GB2312" w:eastAsia="仿宋_GB2312" w:cs="仿宋_GB2312"/>
          <w:bCs/>
          <w:color w:val="000000"/>
          <w:spacing w:val="-4"/>
          <w:sz w:val="32"/>
          <w:szCs w:val="32"/>
        </w:rPr>
        <w:t>生活补贴项目实施过程中，</w:t>
      </w:r>
      <w:r>
        <w:rPr>
          <w:rStyle w:val="19"/>
          <w:rFonts w:hint="eastAsia" w:ascii="仿宋_GB2312" w:hAnsi="仿宋_GB2312" w:eastAsia="仿宋_GB2312" w:cs="仿宋_GB2312"/>
          <w:b w:val="0"/>
          <w:color w:val="000000"/>
          <w:spacing w:val="-4"/>
          <w:sz w:val="32"/>
          <w:szCs w:val="32"/>
        </w:rPr>
        <w:t>按照上级要求，在年度预算时严格建立管理机制和制度，不断规范补贴审批和发放工作，有效地杜绝了非预算支出，吃空饷、挤占挪用、虚报冒领等套取财政资金违规行为。</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主要经验及做法</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通过预算绩效管理，总结了工作中的较好的经验，如：通过2018年</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spacing w:val="-4"/>
          <w:sz w:val="32"/>
          <w:szCs w:val="32"/>
        </w:rPr>
        <w:t>生活补贴项目投入，使贫困人口加快脱贫，提高收入，感受党的伟大，祖国的温暖。</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adjustRightInd w:val="0"/>
        <w:snapToGrid w:val="0"/>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通过预算绩效管理，发现了工作中存在的不足，在</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spacing w:val="-4"/>
          <w:sz w:val="32"/>
          <w:szCs w:val="32"/>
        </w:rPr>
        <w:t>补助项目支出中存在的问题主要人员频繁更换，未及时对接，导致资金发放缓慢。</w:t>
      </w:r>
    </w:p>
    <w:p>
      <w:pPr>
        <w:numPr>
          <w:ilvl w:val="0"/>
          <w:numId w:val="1"/>
        </w:num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年初做好资金计划，按照项目进度及时拨付资金，使资金使用效益最大化，减少不必要的浪费，节约成本，同时前期工作要做好，人员要确定并积极与上级对接。</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adjustRightInd w:val="0"/>
        <w:snapToGrid w:val="0"/>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　　本次评价通过文件研读、实地调研、数据分析等方式，全面了解</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spacing w:val="-4"/>
          <w:sz w:val="32"/>
          <w:szCs w:val="32"/>
        </w:rPr>
        <w:t>生活补贴项目项目资金的使用效率和效果，项目管理过程是否规范，是否完成了预期绩效目标等。同时，通过开展自我评价来总结经验和教训，为喀什地区</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spacing w:val="-4"/>
          <w:sz w:val="32"/>
          <w:szCs w:val="32"/>
        </w:rPr>
        <w:t>生活补贴项目项目今后的开展提供参考建议。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p>
      <w:pPr>
        <w:spacing w:line="560" w:lineRule="exact"/>
        <w:rPr>
          <w:rStyle w:val="19"/>
          <w:rFonts w:ascii="仿宋_GB2312" w:hAnsi="仿宋_GB2312" w:eastAsia="仿宋_GB2312" w:cs="仿宋_GB2312"/>
          <w:b w:val="0"/>
          <w:spacing w:val="-4"/>
          <w:sz w:val="32"/>
          <w:szCs w:val="32"/>
        </w:rPr>
      </w:pPr>
    </w:p>
    <w:p>
      <w:pPr>
        <w:spacing w:line="56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7A"/>
    <w:family w:val="auto"/>
    <w:pitch w:val="default"/>
    <w:sig w:usb0="00000000" w:usb1="00000000" w:usb2="00000000" w:usb3="00000000" w:csb0="0004009F" w:csb1="DFD70000"/>
  </w:font>
  <w:font w:name="方正小标宋_GBK">
    <w:altName w:val="宋体"/>
    <w:panose1 w:val="00000000000000000000"/>
    <w:charset w:val="7A"/>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220617"/>
    <w:rsid w:val="00311626"/>
    <w:rsid w:val="00321CBD"/>
    <w:rsid w:val="00347D87"/>
    <w:rsid w:val="003B707C"/>
    <w:rsid w:val="003C2CF9"/>
    <w:rsid w:val="004366A8"/>
    <w:rsid w:val="00502BA7"/>
    <w:rsid w:val="005162F1"/>
    <w:rsid w:val="00535153"/>
    <w:rsid w:val="00554F82"/>
    <w:rsid w:val="0056390D"/>
    <w:rsid w:val="005719B0"/>
    <w:rsid w:val="005D10D6"/>
    <w:rsid w:val="0063597F"/>
    <w:rsid w:val="00656E69"/>
    <w:rsid w:val="007A593B"/>
    <w:rsid w:val="007B2C40"/>
    <w:rsid w:val="007D32F0"/>
    <w:rsid w:val="007E6716"/>
    <w:rsid w:val="00855E3A"/>
    <w:rsid w:val="008E6B23"/>
    <w:rsid w:val="008F2612"/>
    <w:rsid w:val="00922CB9"/>
    <w:rsid w:val="00935514"/>
    <w:rsid w:val="0099379F"/>
    <w:rsid w:val="009E5CD9"/>
    <w:rsid w:val="00A26421"/>
    <w:rsid w:val="00A4293B"/>
    <w:rsid w:val="00A67D50"/>
    <w:rsid w:val="00A8691A"/>
    <w:rsid w:val="00AA78D4"/>
    <w:rsid w:val="00AB0D91"/>
    <w:rsid w:val="00AC1946"/>
    <w:rsid w:val="00B40063"/>
    <w:rsid w:val="00B41F61"/>
    <w:rsid w:val="00B4525A"/>
    <w:rsid w:val="00BA2447"/>
    <w:rsid w:val="00BA46E6"/>
    <w:rsid w:val="00BF7355"/>
    <w:rsid w:val="00C56C72"/>
    <w:rsid w:val="00C87A8E"/>
    <w:rsid w:val="00C95952"/>
    <w:rsid w:val="00CA6457"/>
    <w:rsid w:val="00CB0722"/>
    <w:rsid w:val="00D17F2E"/>
    <w:rsid w:val="00D30354"/>
    <w:rsid w:val="00D348AE"/>
    <w:rsid w:val="00D35A5E"/>
    <w:rsid w:val="00DD1016"/>
    <w:rsid w:val="00DF42A0"/>
    <w:rsid w:val="00E32AE0"/>
    <w:rsid w:val="00E564B5"/>
    <w:rsid w:val="00E769FE"/>
    <w:rsid w:val="00EA2CBE"/>
    <w:rsid w:val="00F32FEE"/>
    <w:rsid w:val="00FB10BB"/>
    <w:rsid w:val="00FC3B55"/>
    <w:rsid w:val="00FE11B9"/>
    <w:rsid w:val="02E37DE9"/>
    <w:rsid w:val="0D5D5A45"/>
    <w:rsid w:val="10CB7E33"/>
    <w:rsid w:val="1606659B"/>
    <w:rsid w:val="17E421EC"/>
    <w:rsid w:val="1C7E6D8E"/>
    <w:rsid w:val="1C8D44CA"/>
    <w:rsid w:val="1F362A5C"/>
    <w:rsid w:val="24685BC7"/>
    <w:rsid w:val="267E7D69"/>
    <w:rsid w:val="297B7920"/>
    <w:rsid w:val="2BB9651B"/>
    <w:rsid w:val="347362C2"/>
    <w:rsid w:val="36961446"/>
    <w:rsid w:val="401937AE"/>
    <w:rsid w:val="422C0BA6"/>
    <w:rsid w:val="430A43A1"/>
    <w:rsid w:val="46896E1E"/>
    <w:rsid w:val="47ED3953"/>
    <w:rsid w:val="508B373D"/>
    <w:rsid w:val="59783EE0"/>
    <w:rsid w:val="5C6D0B29"/>
    <w:rsid w:val="64585392"/>
    <w:rsid w:val="6EDF2B0D"/>
    <w:rsid w:val="70D258AE"/>
    <w:rsid w:val="79636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373</Words>
  <Characters>2130</Characters>
  <Lines>17</Lines>
  <Paragraphs>4</Paragraphs>
  <TotalTime>0</TotalTime>
  <ScaleCrop>false</ScaleCrop>
  <LinksUpToDate>false</LinksUpToDate>
  <CharactersWithSpaces>2499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2023-11-24T06:40:42Z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