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240" w:lineRule="auto"/>
        <w:ind w:left="1080" w:hanging="1080" w:hangingChars="300"/>
        <w:jc w:val="left"/>
        <w:rPr>
          <w:rFonts w:hint="eastAsia" w:ascii="仿宋_GB2312" w:hAnsi="仿宋_GB2312" w:eastAsia="仿宋_GB2312" w:cs="仿宋_GB2312"/>
          <w:color w:val="000000"/>
          <w:sz w:val="32"/>
          <w:szCs w:val="32"/>
        </w:rPr>
      </w:pPr>
      <w:r>
        <w:rPr>
          <w:rFonts w:hint="eastAsia" w:hAnsi="宋体" w:eastAsia="仿宋_GB2312" w:cs="宋体"/>
          <w:kern w:val="0"/>
          <w:sz w:val="36"/>
          <w:szCs w:val="36"/>
        </w:rPr>
        <w:t xml:space="preserve">    项目名称：宗朗乡困难残疾人和重度残疾人补助项</w:t>
      </w:r>
    </w:p>
    <w:p>
      <w:pPr>
        <w:spacing w:line="240" w:lineRule="auto"/>
        <w:ind w:left="0" w:firstLine="720" w:firstLineChars="200"/>
        <w:jc w:val="left"/>
        <w:rPr>
          <w:rFonts w:hAnsi="宋体" w:eastAsia="仿宋_GB2312" w:cs="宋体"/>
          <w:kern w:val="0"/>
          <w:sz w:val="36"/>
          <w:szCs w:val="36"/>
        </w:rPr>
      </w:pPr>
      <w:r>
        <w:rPr>
          <w:rFonts w:hint="eastAsia" w:hAnsi="宋体" w:eastAsia="仿宋_GB2312" w:cs="宋体"/>
          <w:kern w:val="0"/>
          <w:sz w:val="36"/>
          <w:szCs w:val="36"/>
        </w:rPr>
        <w:t>实施单位（公章）：宗朗乡人民政府</w:t>
      </w:r>
    </w:p>
    <w:p>
      <w:pPr>
        <w:spacing w:line="70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主管部门（公章）：宗朗乡人民政府</w:t>
      </w:r>
    </w:p>
    <w:p>
      <w:pPr>
        <w:spacing w:line="70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项目负责人（签章）：毛玉波</w:t>
      </w:r>
    </w:p>
    <w:p>
      <w:pPr>
        <w:spacing w:line="70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填报时间：2018年 12 月 25 日</w:t>
      </w:r>
    </w:p>
    <w:p>
      <w:pPr>
        <w:spacing w:line="540" w:lineRule="exact"/>
        <w:jc w:val="center"/>
        <w:rPr>
          <w:rFonts w:hAnsi="宋体" w:eastAsia="仿宋_GB2312" w:cs="宋体"/>
          <w:kern w:val="0"/>
          <w:sz w:val="30"/>
          <w:szCs w:val="30"/>
        </w:rPr>
      </w:pP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567"/>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（一）项目单位基本情况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叶城县宗朗乡属党政机关行政部门，乡科级行政单位，辖6个行政村，31个村民小组，7097人，全乡维吾尔族占99%，主要以种植小麦、玉米为主，是叶城县的贫困乡。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主要职能：负责全乡党政行政管理事务。以贯彻落实</w:t>
      </w:r>
      <w:bookmarkStart w:id="0" w:name="_GoBack"/>
      <w:bookmarkEnd w:id="0"/>
      <w:r>
        <w:rPr>
          <w:rFonts w:hint="eastAsia" w:ascii="仿宋_GB2312" w:hAnsi="仿宋_GB2312" w:eastAsia="仿宋_GB2312" w:cs="仿宋_GB2312"/>
          <w:bCs/>
          <w:sz w:val="32"/>
          <w:szCs w:val="32"/>
        </w:rPr>
        <w:t>县委、县人民政府的有关方面政策指示，把党的各项优惠政策落实到实处，负责全乡经济社会发展、社会事务管理、安全、基层组织建设等全面工作。以全面建设社会主义新农村为根本出发点，不断深化美丽乡村建设，不断铸牢全乡经济社会发展基础，为全乡种族群众提供社会服务。</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（二）项目预算绩效目标设定情况</w:t>
      </w:r>
    </w:p>
    <w:p>
      <w:pPr>
        <w:spacing w:line="560" w:lineRule="exact"/>
        <w:ind w:firstLine="564" w:firstLineChars="181"/>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1、项目预期目标及阶段性目标</w:t>
      </w:r>
    </w:p>
    <w:p>
      <w:pPr>
        <w:spacing w:line="560" w:lineRule="exact"/>
        <w:ind w:firstLine="579" w:firstLineChars="18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项目总资金20.176万元，使重度残疾人92人、困难残疾人118人每月得到80元补助，保障了残疾人正常生活。提高社会补助规范化管理水平和服务质量。让残疾人感受到党和政府的温暖。</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2、项目基本性质</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本项目性质为延续项目。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3、项目用途及范围</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完善社会补助制度体系，推动相关补助制度贯彻落实，符合条件的困难残疾人每月发放补助80元/人。</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（一）项目资金安排落实、总投入等情况分析</w:t>
      </w:r>
    </w:p>
    <w:p>
      <w:pPr>
        <w:adjustRightInd w:val="0"/>
        <w:snapToGrid w:val="0"/>
        <w:spacing w:line="560" w:lineRule="exact"/>
        <w:ind w:firstLine="480" w:firstLineChars="150"/>
        <w:outlineLvl w:val="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z w:val="32"/>
          <w:szCs w:val="32"/>
        </w:rPr>
        <w:t>本项目资金20.176万元，其中财政资金20.176万元，其他资金0万元，</w:t>
      </w:r>
      <w:r>
        <w:rPr>
          <w:rFonts w:hint="eastAsia" w:ascii="仿宋_GB2312" w:hAnsi="仿宋_GB2312" w:eastAsia="仿宋_GB2312" w:cs="仿宋_GB2312"/>
          <w:bCs/>
          <w:spacing w:val="-4"/>
          <w:sz w:val="32"/>
          <w:szCs w:val="32"/>
        </w:rPr>
        <w:t>资金到位20.176万元；资金到位率100%。</w:t>
      </w:r>
    </w:p>
    <w:p>
      <w:pPr>
        <w:spacing w:line="560" w:lineRule="exact"/>
        <w:ind w:firstLine="564" w:firstLineChars="181"/>
        <w:rPr>
          <w:rStyle w:val="19"/>
          <w:rFonts w:ascii="仿宋_GB2312" w:hAnsi="仿宋_GB2312" w:eastAsia="仿宋_GB2312" w:cs="仿宋_GB2312"/>
          <w:b w:val="0"/>
          <w:color w:val="0000FF"/>
          <w:spacing w:val="-4"/>
          <w:sz w:val="32"/>
          <w:szCs w:val="32"/>
        </w:rPr>
      </w:pPr>
      <w:r>
        <w:rPr>
          <w:rStyle w:val="19"/>
          <w:rFonts w:hint="eastAsia" w:ascii="仿宋_GB2312" w:hAnsi="仿宋_GB2312" w:eastAsia="仿宋_GB2312" w:cs="仿宋_GB2312"/>
          <w:b w:val="0"/>
          <w:spacing w:val="-4"/>
          <w:sz w:val="32"/>
          <w:szCs w:val="32"/>
        </w:rPr>
        <w:t>（二）项目资金实际使用情况分析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本年该项目到位资金20.176万元，本项目实际支付资金20.176万元，预算执行率100%。</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根据中央和自治区项目资金管理办法的要求，宗朗乡人民政府严格按照项目资金规定的专项资金支持的项目条件和范围要求，严格按照有关规定使用管理项目资金。</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（三）项目资金管理情况分析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本项目资金严格按照叶城县宗朗乡资金管理办法和地区财政资金管理制度支付资金；资金支付由本单位分管民政领导向县民政局审批；资金的支付有完整的审批程序和手续符合制度要求；不存在截留、挤占、挪用、虚列支出等情况。</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（一）项目组织情况分析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为保证项目质量和成本控制</w:t>
      </w:r>
      <w:r>
        <w:rPr>
          <w:rFonts w:hint="eastAsia" w:ascii="仿宋_GB2312" w:hAnsi="仿宋_GB2312" w:eastAsia="仿宋_GB2312" w:cs="仿宋_GB2312"/>
          <w:bCs/>
          <w:sz w:val="32"/>
          <w:szCs w:val="32"/>
        </w:rPr>
        <w:t>，我单位积极与上级部门对接，进行了前期准备工作，制定《困难残疾人和重度残疾人补助工作方案》，组织相关人员进行数据采集工作，为保质保量完成提供了强有力的技术支撑，有效地推进了项目工作</w:t>
      </w:r>
      <w:r>
        <w:rPr>
          <w:rStyle w:val="19"/>
          <w:rFonts w:hint="eastAsia" w:ascii="仿宋_GB2312" w:hAnsi="仿宋_GB2312" w:eastAsia="仿宋_GB2312" w:cs="仿宋_GB2312"/>
          <w:b w:val="0"/>
          <w:spacing w:val="-4"/>
          <w:sz w:val="32"/>
          <w:szCs w:val="32"/>
        </w:rPr>
        <w:t>。</w:t>
      </w:r>
    </w:p>
    <w:p>
      <w:pPr>
        <w:adjustRightInd w:val="0"/>
        <w:snapToGrid w:val="0"/>
        <w:spacing w:line="560" w:lineRule="exact"/>
        <w:ind w:firstLine="624" w:firstLineChars="200"/>
        <w:rPr>
          <w:rFonts w:ascii="仿宋_GB2312" w:hAnsi="仿宋_GB2312" w:eastAsia="仿宋_GB2312" w:cs="仿宋_GB2312"/>
          <w:bCs/>
          <w:sz w:val="32"/>
          <w:szCs w:val="32"/>
        </w:rPr>
      </w:pPr>
      <w:r>
        <w:rPr>
          <w:rStyle w:val="19"/>
          <w:rFonts w:hint="eastAsia" w:ascii="仿宋_GB2312" w:hAnsi="仿宋_GB2312" w:eastAsia="仿宋_GB2312" w:cs="仿宋_GB2312"/>
          <w:b w:val="0"/>
          <w:spacing w:val="-4"/>
          <w:sz w:val="32"/>
          <w:szCs w:val="32"/>
        </w:rPr>
        <w:t>本项目不存在调整情况。</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（二）项目管理情况分析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项目实施过程中，我单位建立了《资金管理制度》保障项目的顺利实施。项目的实施遵守相关法律法规和业务管理规定，项目资料齐全并及时装订、归档。已建立《困难残疾人和重度残疾人补助管理制度》，不定期对项目进度情况进行督导检查，对检查过程中发现的问题及时督促整改，确保了项目按时保质完成。</w:t>
      </w:r>
    </w:p>
    <w:p>
      <w:pPr>
        <w:spacing w:line="560" w:lineRule="exact"/>
        <w:ind w:firstLine="640"/>
        <w:rPr>
          <w:rStyle w:val="19"/>
          <w:rFonts w:ascii="黑体" w:hAnsi="黑体" w:eastAsia="黑体" w:cs="黑体"/>
          <w:b w:val="0"/>
          <w:sz w:val="32"/>
          <w:szCs w:val="32"/>
        </w:rPr>
      </w:pPr>
      <w:r>
        <w:rPr>
          <w:rStyle w:val="19"/>
          <w:rFonts w:hint="eastAsia" w:ascii="黑体" w:hAnsi="黑体" w:eastAsia="黑体" w:cs="黑体"/>
          <w:b w:val="0"/>
          <w:spacing w:val="-4"/>
          <w:sz w:val="32"/>
          <w:szCs w:val="32"/>
        </w:rPr>
        <w:t>四、项目绩效情况</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（一）项目绩效目标完成情况分析</w:t>
      </w:r>
    </w:p>
    <w:p>
      <w:pPr>
        <w:widowControl/>
        <w:spacing w:line="560" w:lineRule="exact"/>
        <w:ind w:firstLine="320" w:firstLineChars="100"/>
        <w:jc w:val="left"/>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本项目共设置一级指标3个，二级指标8个，三级指标10个，其中已完成三级指标10个，指标完成率为100%。根据年初设定的绩效目标，此项目自评得分为92分。</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1.产出指标完成情况分析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（1）项目完成数量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数量指标全部完成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（2）项目完成质量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质量指标残疾人两项补贴发放护理补助率95%</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（3）项目实施进度</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按照申报目标的进度进行</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严格按照项目规划走</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2.效益指标完成情况分析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（1）项目实施的经济效益分析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通过本项目的实施，</w:t>
      </w:r>
      <w:r>
        <w:rPr>
          <w:rStyle w:val="19"/>
          <w:rFonts w:hint="eastAsia" w:ascii="仿宋_GB2312" w:hAnsi="仿宋_GB2312" w:eastAsia="仿宋_GB2312" w:cs="仿宋_GB2312"/>
          <w:b w:val="0"/>
          <w:spacing w:val="-4"/>
          <w:sz w:val="32"/>
          <w:szCs w:val="32"/>
        </w:rPr>
        <w:t>困难残疾人和重度残疾人生活</w:t>
      </w:r>
      <w:r>
        <w:rPr>
          <w:rFonts w:hint="eastAsia" w:ascii="仿宋_GB2312" w:hAnsi="仿宋_GB2312" w:eastAsia="仿宋_GB2312" w:cs="仿宋_GB2312"/>
          <w:bCs/>
          <w:spacing w:val="-4"/>
          <w:sz w:val="32"/>
          <w:szCs w:val="32"/>
        </w:rPr>
        <w:t>条件明显改善，他们的家庭收入提高。</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（2）项目实施的社会效益分析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保障残疾群众基本生活水平。</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（3）项目实施的生态效益分析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（4）项目实施的可持续影响分析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项目实施年限为1年</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3.满意度指标完成情况分析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按计划完成项目实施，已做满意度调查问卷</w:t>
      </w:r>
      <w:r>
        <w:rPr>
          <w:rStyle w:val="19"/>
          <w:rFonts w:hint="eastAsia" w:ascii="仿宋_GB2312" w:hAnsi="仿宋_GB2312" w:eastAsia="仿宋_GB2312" w:cs="仿宋_GB2312"/>
          <w:b w:val="0"/>
          <w:spacing w:val="-4"/>
          <w:sz w:val="32"/>
          <w:szCs w:val="32"/>
        </w:rPr>
        <w:t>困难残疾人和重度残疾人项目</w:t>
      </w:r>
      <w:r>
        <w:rPr>
          <w:rFonts w:hint="eastAsia" w:ascii="仿宋_GB2312" w:hAnsi="仿宋_GB2312" w:eastAsia="仿宋_GB2312" w:cs="仿宋_GB2312"/>
          <w:bCs/>
          <w:sz w:val="32"/>
          <w:szCs w:val="32"/>
        </w:rPr>
        <w:t>受益对象满意率达92%，服务对象满意度指标完成。</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（二）项目绩效目标未完成原因分析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不存在未完成情况，2019年本项目绩效目标全部达成，不存在未完成原因分析。</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（一）后续工作计划</w:t>
      </w:r>
    </w:p>
    <w:p>
      <w:pPr>
        <w:spacing w:line="560" w:lineRule="exact"/>
        <w:ind w:firstLine="564" w:firstLineChars="181"/>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一是加强残疾人两项补助资金使用的档案管理；二是在督促残联对残疾人基本信息进行及时维护。</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（二）主要经验及做法、存在问题和建议</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spacing w:val="-4"/>
          <w:sz w:val="32"/>
          <w:szCs w:val="32"/>
        </w:rPr>
        <w:t>1、主要经验及做法：</w:t>
      </w:r>
      <w:r>
        <w:rPr>
          <w:rFonts w:hint="eastAsia" w:ascii="仿宋_GB2312" w:hAnsi="仿宋_GB2312" w:eastAsia="仿宋_GB2312" w:cs="仿宋_GB2312"/>
          <w:bCs/>
          <w:color w:val="000000" w:themeColor="text1"/>
          <w:spacing w:val="-4"/>
          <w:sz w:val="32"/>
          <w:szCs w:val="32"/>
        </w:rPr>
        <w:t>残疾人两项补助资金的使用按照政策标准，专款专用，做到定期公开，执行“阳光操作”，保证该项资金公开透明。从基层开始各村把好入门关做好动态管理将问题的消灭在初审。</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存在的问题：各村申报资金不及时，不能按时按要求提供上报人员信息数据。</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建议：提高申报资金的准确性及及时性。</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（三）其他</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spacing w:line="560" w:lineRule="exact"/>
        <w:ind w:firstLine="640" w:firstLineChars="200"/>
        <w:rPr>
          <w:rStyle w:val="19"/>
          <w:rFonts w:ascii="仿宋_GB2312" w:hAnsi="仿宋_GB2312" w:eastAsia="仿宋_GB2312" w:cs="仿宋_GB2312"/>
          <w:b w:val="0"/>
          <w:color w:val="0000FF"/>
          <w:spacing w:val="-4"/>
          <w:sz w:val="32"/>
          <w:szCs w:val="32"/>
        </w:rPr>
      </w:pPr>
      <w:r>
        <w:rPr>
          <w:rFonts w:hint="eastAsia" w:ascii="仿宋_GB2312" w:hAnsi="仿宋_GB2312" w:eastAsia="仿宋_GB2312" w:cs="仿宋_GB2312"/>
          <w:bCs/>
          <w:sz w:val="32"/>
          <w:szCs w:val="32"/>
        </w:rPr>
        <w:t>通过对2018年宗朗乡困难残疾人和重度残疾人补助项目绩效评价的结果看，该项工作取得了良好的社会效益，得到了广大群众的充分肯定和社会的广泛赞誉。</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567"/>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《喀什地区财政项目支出绩效自评表》</w:t>
      </w:r>
    </w:p>
    <w:p>
      <w:pPr>
        <w:spacing w:line="560" w:lineRule="exact"/>
        <w:ind w:firstLine="567"/>
        <w:rPr>
          <w:rStyle w:val="19"/>
          <w:rFonts w:ascii="仿宋_GB2312" w:hAnsi="仿宋_GB2312" w:eastAsia="仿宋_GB2312" w:cs="仿宋_GB2312"/>
          <w:b w:val="0"/>
          <w:spacing w:val="-4"/>
          <w:sz w:val="32"/>
          <w:szCs w:val="32"/>
        </w:rPr>
      </w:pPr>
    </w:p>
    <w:p>
      <w:pPr>
        <w:spacing w:line="560" w:lineRule="exact"/>
        <w:ind w:firstLine="567"/>
        <w:rPr>
          <w:rStyle w:val="19"/>
          <w:rFonts w:ascii="仿宋_GB2312" w:hAnsi="仿宋_GB2312" w:eastAsia="仿宋_GB2312" w:cs="仿宋_GB2312"/>
          <w:b w:val="0"/>
          <w:spacing w:val="-4"/>
          <w:sz w:val="32"/>
          <w:szCs w:val="32"/>
        </w:rPr>
      </w:pPr>
    </w:p>
    <w:p>
      <w:pPr>
        <w:spacing w:line="560" w:lineRule="exact"/>
        <w:ind w:firstLine="567"/>
        <w:rPr>
          <w:rStyle w:val="19"/>
          <w:rFonts w:ascii="仿宋_GB2312" w:hAnsi="仿宋_GB2312" w:eastAsia="仿宋_GB2312" w:cs="仿宋_GB2312"/>
          <w:b w:val="0"/>
          <w:spacing w:val="-4"/>
          <w:sz w:val="32"/>
          <w:szCs w:val="32"/>
        </w:rPr>
      </w:pPr>
    </w:p>
    <w:p>
      <w:pPr>
        <w:spacing w:line="560" w:lineRule="exact"/>
        <w:ind w:firstLine="567"/>
        <w:rPr>
          <w:rStyle w:val="19"/>
          <w:rFonts w:ascii="仿宋_GB2312" w:hAnsi="仿宋_GB2312" w:eastAsia="仿宋_GB2312" w:cs="仿宋_GB2312"/>
          <w:b w:val="0"/>
          <w:spacing w:val="-4"/>
          <w:sz w:val="32"/>
          <w:szCs w:val="32"/>
        </w:rPr>
      </w:pPr>
    </w:p>
    <w:p>
      <w:pPr>
        <w:spacing w:line="560" w:lineRule="exact"/>
        <w:ind w:firstLine="567"/>
        <w:rPr>
          <w:rStyle w:val="19"/>
          <w:rFonts w:ascii="仿宋_GB2312" w:hAnsi="仿宋_GB2312" w:eastAsia="仿宋_GB2312" w:cs="仿宋_GB2312"/>
          <w:b w:val="0"/>
          <w:spacing w:val="-4"/>
          <w:sz w:val="32"/>
          <w:szCs w:val="32"/>
        </w:rPr>
      </w:pPr>
    </w:p>
    <w:p>
      <w:pPr>
        <w:spacing w:line="560" w:lineRule="exact"/>
        <w:ind w:firstLine="567"/>
        <w:rPr>
          <w:rStyle w:val="19"/>
          <w:rFonts w:ascii="仿宋_GB2312" w:hAnsi="仿宋_GB2312" w:eastAsia="仿宋_GB2312" w:cs="仿宋_GB2312"/>
          <w:b w:val="0"/>
          <w:spacing w:val="-4"/>
          <w:sz w:val="32"/>
          <w:szCs w:val="32"/>
        </w:rPr>
      </w:pPr>
    </w:p>
    <w:p>
      <w:pPr>
        <w:spacing w:line="560" w:lineRule="exact"/>
        <w:rPr>
          <w:rStyle w:val="19"/>
          <w:rFonts w:ascii="仿宋_GB2312" w:hAnsi="仿宋_GB2312" w:eastAsia="仿宋_GB2312" w:cs="仿宋_GB2312"/>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E2D32B"/>
    <w:multiLevelType w:val="singleLevel"/>
    <w:tmpl w:val="7CE2D32B"/>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121AE4"/>
    <w:rsid w:val="00136BCC"/>
    <w:rsid w:val="00146AAD"/>
    <w:rsid w:val="00156D6A"/>
    <w:rsid w:val="00187470"/>
    <w:rsid w:val="0019584E"/>
    <w:rsid w:val="001B23F1"/>
    <w:rsid w:val="001B3A40"/>
    <w:rsid w:val="00220617"/>
    <w:rsid w:val="00311626"/>
    <w:rsid w:val="00321CBD"/>
    <w:rsid w:val="00347D87"/>
    <w:rsid w:val="003C2CF9"/>
    <w:rsid w:val="00421BB6"/>
    <w:rsid w:val="004366A8"/>
    <w:rsid w:val="004E7CFA"/>
    <w:rsid w:val="00502BA7"/>
    <w:rsid w:val="005162F1"/>
    <w:rsid w:val="00535153"/>
    <w:rsid w:val="00554F82"/>
    <w:rsid w:val="0056390D"/>
    <w:rsid w:val="00564C8D"/>
    <w:rsid w:val="005719B0"/>
    <w:rsid w:val="005A6489"/>
    <w:rsid w:val="005D10D6"/>
    <w:rsid w:val="005D1BDC"/>
    <w:rsid w:val="0063597F"/>
    <w:rsid w:val="00656E69"/>
    <w:rsid w:val="007A593B"/>
    <w:rsid w:val="007D32F0"/>
    <w:rsid w:val="007E6716"/>
    <w:rsid w:val="00855E3A"/>
    <w:rsid w:val="008B662B"/>
    <w:rsid w:val="008E6B23"/>
    <w:rsid w:val="008F2612"/>
    <w:rsid w:val="00922CB9"/>
    <w:rsid w:val="0099379F"/>
    <w:rsid w:val="009E5CD9"/>
    <w:rsid w:val="00A26421"/>
    <w:rsid w:val="00A4293B"/>
    <w:rsid w:val="00A67D50"/>
    <w:rsid w:val="00A8691A"/>
    <w:rsid w:val="00AA78D4"/>
    <w:rsid w:val="00AC1946"/>
    <w:rsid w:val="00B40063"/>
    <w:rsid w:val="00B41F61"/>
    <w:rsid w:val="00BA2447"/>
    <w:rsid w:val="00BA46E6"/>
    <w:rsid w:val="00BF7355"/>
    <w:rsid w:val="00C56C72"/>
    <w:rsid w:val="00C87A8E"/>
    <w:rsid w:val="00C95952"/>
    <w:rsid w:val="00CA6457"/>
    <w:rsid w:val="00CB0722"/>
    <w:rsid w:val="00D17F2E"/>
    <w:rsid w:val="00D30354"/>
    <w:rsid w:val="00D35A5E"/>
    <w:rsid w:val="00DD1016"/>
    <w:rsid w:val="00DF42A0"/>
    <w:rsid w:val="00E32AE0"/>
    <w:rsid w:val="00E564B5"/>
    <w:rsid w:val="00E769FE"/>
    <w:rsid w:val="00EA2CBE"/>
    <w:rsid w:val="00F32FEE"/>
    <w:rsid w:val="00FB10BB"/>
    <w:rsid w:val="00FC3B55"/>
    <w:rsid w:val="00FE11B9"/>
    <w:rsid w:val="02E37DE9"/>
    <w:rsid w:val="0D5D5A45"/>
    <w:rsid w:val="17E421EC"/>
    <w:rsid w:val="347362C2"/>
    <w:rsid w:val="3B7D3955"/>
    <w:rsid w:val="4B1A1494"/>
    <w:rsid w:val="4F8267C4"/>
    <w:rsid w:val="521758C4"/>
    <w:rsid w:val="59BC6AE1"/>
    <w:rsid w:val="6C9F6972"/>
    <w:rsid w:val="77AC5B7B"/>
    <w:rsid w:val="77E90E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customStyle="1" w:styleId="32">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引用1"/>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customStyle="1" w:styleId="36">
    <w:name w:val="明显引用1"/>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312</Words>
  <Characters>1779</Characters>
  <Lines>14</Lines>
  <Paragraphs>4</Paragraphs>
  <TotalTime>0</TotalTime>
  <ScaleCrop>false</ScaleCrop>
  <LinksUpToDate>false</LinksUpToDate>
  <CharactersWithSpaces>2087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2023-11-24T06:40:20Z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