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eastAsia" w:ascii="仿宋" w:hAnsi="仿宋" w:eastAsiaTheme="minorEastAsia"/>
          <w:kern w:val="0"/>
          <w:sz w:val="32"/>
          <w:szCs w:val="32"/>
        </w:rPr>
      </w:pPr>
    </w:p>
    <w:p>
      <w:pPr>
        <w:spacing w:line="540" w:lineRule="exact"/>
        <w:jc w:val="center"/>
        <w:rPr>
          <w:rFonts w:ascii="仿宋" w:hAnsi="仿宋" w:eastAsia="Times New Roman"/>
          <w:kern w:val="0"/>
          <w:sz w:val="32"/>
          <w:szCs w:val="32"/>
        </w:rPr>
      </w:pPr>
    </w:p>
    <w:p>
      <w:pPr>
        <w:spacing w:line="540" w:lineRule="exact"/>
        <w:jc w:val="center"/>
        <w:rPr>
          <w:rFonts w:ascii="华文中宋" w:hAnsi="华文中宋" w:eastAsia="华文中宋"/>
          <w:b/>
          <w:bCs/>
          <w:kern w:val="0"/>
          <w:sz w:val="52"/>
          <w:szCs w:val="52"/>
        </w:rPr>
      </w:pPr>
    </w:p>
    <w:p>
      <w:pPr>
        <w:spacing w:line="540" w:lineRule="exact"/>
        <w:jc w:val="center"/>
        <w:rPr>
          <w:rFonts w:ascii="华文中宋" w:hAnsi="华文中宋" w:eastAsia="华文中宋"/>
          <w:b/>
          <w:bCs/>
          <w:kern w:val="0"/>
          <w:sz w:val="52"/>
          <w:szCs w:val="52"/>
        </w:rPr>
      </w:pPr>
    </w:p>
    <w:p>
      <w:pPr>
        <w:spacing w:line="540" w:lineRule="exact"/>
        <w:jc w:val="center"/>
        <w:rPr>
          <w:rFonts w:ascii="华文中宋" w:hAnsi="华文中宋" w:eastAsia="华文中宋"/>
          <w:b/>
          <w:bCs/>
          <w:kern w:val="0"/>
          <w:sz w:val="52"/>
          <w:szCs w:val="52"/>
        </w:rPr>
      </w:pPr>
    </w:p>
    <w:p>
      <w:pPr>
        <w:spacing w:line="540" w:lineRule="exact"/>
        <w:jc w:val="center"/>
        <w:rPr>
          <w:rFonts w:ascii="华文中宋" w:hAnsi="华文中宋" w:eastAsia="华文中宋"/>
          <w:b/>
          <w:bCs/>
          <w:kern w:val="0"/>
          <w:sz w:val="52"/>
          <w:szCs w:val="52"/>
        </w:rPr>
      </w:pPr>
    </w:p>
    <w:p>
      <w:pPr>
        <w:spacing w:line="540" w:lineRule="exact"/>
        <w:jc w:val="center"/>
        <w:rPr>
          <w:rFonts w:ascii="华文中宋" w:hAnsi="华文中宋" w:eastAsia="华文中宋"/>
          <w:b/>
          <w:bCs/>
          <w:kern w:val="0"/>
          <w:sz w:val="52"/>
          <w:szCs w:val="52"/>
        </w:rPr>
      </w:pPr>
    </w:p>
    <w:p>
      <w:pPr>
        <w:spacing w:line="540" w:lineRule="exact"/>
        <w:jc w:val="center"/>
        <w:rPr>
          <w:rFonts w:ascii="华文中宋" w:hAnsi="华文中宋" w:eastAsia="华文中宋"/>
          <w:b/>
          <w:bCs/>
          <w:kern w:val="0"/>
          <w:sz w:val="52"/>
          <w:szCs w:val="52"/>
        </w:rPr>
      </w:pPr>
    </w:p>
    <w:p>
      <w:pPr>
        <w:spacing w:line="540" w:lineRule="exact"/>
        <w:jc w:val="center"/>
        <w:rPr>
          <w:rFonts w:ascii="方正小标宋_GBK" w:hAnsi="华文中宋" w:eastAsia="方正小标宋_GBK"/>
          <w:b/>
          <w:bCs/>
          <w:kern w:val="0"/>
          <w:sz w:val="48"/>
          <w:szCs w:val="48"/>
        </w:rPr>
      </w:pPr>
      <w:r>
        <w:rPr>
          <w:rFonts w:hint="eastAsia" w:ascii="方正小标宋_GBK" w:hAnsi="华文中宋" w:eastAsia="方正小标宋_GBK" w:cs="方正小标宋_GBK"/>
          <w:b/>
          <w:bCs/>
          <w:kern w:val="0"/>
          <w:sz w:val="48"/>
          <w:szCs w:val="48"/>
        </w:rPr>
        <w:t>喀什地区项目支出绩效自评报告</w:t>
      </w:r>
    </w:p>
    <w:p>
      <w:pPr>
        <w:spacing w:line="540" w:lineRule="exact"/>
        <w:jc w:val="center"/>
        <w:rPr>
          <w:rFonts w:ascii="华文中宋" w:hAnsi="华文中宋" w:eastAsia="华文中宋"/>
          <w:b/>
          <w:bCs/>
          <w:kern w:val="0"/>
          <w:sz w:val="52"/>
          <w:szCs w:val="52"/>
        </w:rPr>
      </w:pPr>
    </w:p>
    <w:p>
      <w:pPr>
        <w:spacing w:line="540" w:lineRule="exact"/>
        <w:jc w:val="center"/>
        <w:rPr>
          <w:rFonts w:hAnsi="宋体" w:eastAsia="仿宋_GB2312"/>
          <w:kern w:val="0"/>
          <w:sz w:val="36"/>
          <w:szCs w:val="36"/>
        </w:rPr>
      </w:pPr>
      <w:r>
        <w:rPr>
          <w:rFonts w:hint="eastAsia" w:hAnsi="宋体" w:eastAsia="仿宋_GB2312" w:cs="仿宋_GB2312"/>
          <w:kern w:val="0"/>
          <w:sz w:val="36"/>
          <w:szCs w:val="36"/>
        </w:rPr>
        <w:t>（</w:t>
      </w:r>
      <w:r>
        <w:rPr>
          <w:rFonts w:hAnsi="宋体" w:eastAsia="仿宋_GB2312"/>
          <w:kern w:val="0"/>
          <w:sz w:val="36"/>
          <w:szCs w:val="36"/>
        </w:rPr>
        <w:t>2018</w:t>
      </w:r>
      <w:r>
        <w:rPr>
          <w:rFonts w:hint="eastAsia" w:hAnsi="宋体" w:eastAsia="仿宋_GB2312" w:cs="仿宋_GB2312"/>
          <w:kern w:val="0"/>
          <w:sz w:val="36"/>
          <w:szCs w:val="36"/>
        </w:rPr>
        <w:t>年度）</w:t>
      </w:r>
    </w:p>
    <w:p>
      <w:pPr>
        <w:spacing w:line="540" w:lineRule="exact"/>
        <w:jc w:val="center"/>
        <w:rPr>
          <w:rFonts w:hAnsi="宋体" w:eastAsia="仿宋_GB2312"/>
          <w:kern w:val="0"/>
          <w:sz w:val="30"/>
          <w:szCs w:val="30"/>
        </w:rPr>
      </w:pPr>
    </w:p>
    <w:p>
      <w:pPr>
        <w:spacing w:line="540" w:lineRule="exact"/>
        <w:jc w:val="center"/>
        <w:rPr>
          <w:rFonts w:hAnsi="宋体" w:eastAsia="仿宋_GB2312"/>
          <w:kern w:val="0"/>
          <w:sz w:val="30"/>
          <w:szCs w:val="30"/>
        </w:rPr>
      </w:pPr>
    </w:p>
    <w:p>
      <w:pPr>
        <w:spacing w:line="540" w:lineRule="exact"/>
        <w:jc w:val="center"/>
        <w:rPr>
          <w:rFonts w:hAnsi="宋体" w:eastAsia="仿宋_GB2312"/>
          <w:kern w:val="0"/>
          <w:sz w:val="30"/>
          <w:szCs w:val="30"/>
        </w:rPr>
      </w:pPr>
    </w:p>
    <w:p>
      <w:pPr>
        <w:spacing w:line="540" w:lineRule="exact"/>
        <w:jc w:val="center"/>
        <w:rPr>
          <w:rFonts w:hAnsi="宋体" w:eastAsia="仿宋_GB2312"/>
          <w:kern w:val="0"/>
          <w:sz w:val="30"/>
          <w:szCs w:val="30"/>
        </w:rPr>
      </w:pPr>
    </w:p>
    <w:p>
      <w:pPr>
        <w:spacing w:line="540" w:lineRule="exact"/>
        <w:jc w:val="center"/>
        <w:rPr>
          <w:rFonts w:hAnsi="宋体" w:eastAsia="仿宋_GB2312"/>
          <w:kern w:val="0"/>
          <w:sz w:val="30"/>
          <w:szCs w:val="30"/>
        </w:rPr>
      </w:pPr>
    </w:p>
    <w:p>
      <w:pPr>
        <w:spacing w:line="540" w:lineRule="exact"/>
        <w:jc w:val="center"/>
        <w:rPr>
          <w:rFonts w:hAnsi="宋体" w:eastAsia="仿宋_GB2312"/>
          <w:kern w:val="0"/>
          <w:sz w:val="30"/>
          <w:szCs w:val="30"/>
        </w:rPr>
      </w:pPr>
    </w:p>
    <w:p>
      <w:pPr>
        <w:spacing w:line="540" w:lineRule="exact"/>
        <w:rPr>
          <w:rFonts w:hAnsi="宋体" w:eastAsia="仿宋_GB2312"/>
          <w:kern w:val="0"/>
          <w:sz w:val="30"/>
          <w:szCs w:val="30"/>
        </w:rPr>
      </w:pPr>
    </w:p>
    <w:p>
      <w:pPr>
        <w:spacing w:line="700" w:lineRule="exact"/>
        <w:ind w:firstLine="900" w:firstLineChars="250"/>
        <w:jc w:val="left"/>
        <w:rPr>
          <w:rFonts w:hint="eastAsia" w:hAnsi="宋体" w:eastAsia="仿宋_GB2312" w:cs="仿宋_GB2312"/>
          <w:kern w:val="0"/>
          <w:sz w:val="36"/>
          <w:szCs w:val="36"/>
        </w:rPr>
      </w:pPr>
      <w:r>
        <w:rPr>
          <w:rFonts w:hint="eastAsia" w:hAnsi="宋体" w:eastAsia="仿宋_GB2312" w:cs="仿宋_GB2312"/>
          <w:kern w:val="0"/>
          <w:sz w:val="36"/>
          <w:szCs w:val="36"/>
        </w:rPr>
        <w:t>项目名称：80岁以上老年人生活津贴项目</w:t>
      </w:r>
    </w:p>
    <w:p>
      <w:pPr>
        <w:spacing w:line="700" w:lineRule="exact"/>
        <w:ind w:firstLine="900" w:firstLineChars="250"/>
        <w:jc w:val="left"/>
        <w:rPr>
          <w:rFonts w:hAnsi="宋体" w:eastAsia="仿宋_GB2312"/>
          <w:kern w:val="0"/>
          <w:sz w:val="36"/>
          <w:szCs w:val="36"/>
        </w:rPr>
      </w:pPr>
      <w:r>
        <w:rPr>
          <w:rFonts w:hint="eastAsia" w:hAnsi="宋体" w:eastAsia="仿宋_GB2312" w:cs="仿宋_GB2312"/>
          <w:kern w:val="0"/>
          <w:sz w:val="36"/>
          <w:szCs w:val="36"/>
        </w:rPr>
        <w:t>实施单位（公章）：宗朗乡人民政府</w:t>
      </w:r>
    </w:p>
    <w:p>
      <w:pPr>
        <w:spacing w:line="700" w:lineRule="exact"/>
        <w:ind w:firstLine="849" w:firstLineChars="236"/>
        <w:jc w:val="left"/>
        <w:rPr>
          <w:rFonts w:hint="eastAsia" w:hAnsi="宋体" w:eastAsia="仿宋_GB2312" w:cs="仿宋_GB2312"/>
          <w:kern w:val="0"/>
          <w:sz w:val="36"/>
          <w:szCs w:val="36"/>
        </w:rPr>
      </w:pPr>
      <w:r>
        <w:rPr>
          <w:rFonts w:hint="eastAsia" w:hAnsi="宋体" w:eastAsia="仿宋_GB2312" w:cs="仿宋_GB2312"/>
          <w:kern w:val="0"/>
          <w:sz w:val="36"/>
          <w:szCs w:val="36"/>
        </w:rPr>
        <w:t>主管部门（公章）：宗朗乡人民政府</w:t>
      </w:r>
    </w:p>
    <w:p>
      <w:pPr>
        <w:spacing w:line="700" w:lineRule="exact"/>
        <w:ind w:firstLine="849" w:firstLineChars="236"/>
        <w:jc w:val="left"/>
        <w:rPr>
          <w:rFonts w:hint="eastAsia" w:hAnsi="宋体" w:eastAsia="仿宋_GB2312" w:cs="仿宋_GB2312"/>
          <w:kern w:val="0"/>
          <w:sz w:val="36"/>
          <w:szCs w:val="36"/>
        </w:rPr>
      </w:pPr>
      <w:r>
        <w:rPr>
          <w:rFonts w:hint="eastAsia" w:hAnsi="宋体" w:eastAsia="仿宋_GB2312" w:cs="仿宋_GB2312"/>
          <w:kern w:val="0"/>
          <w:sz w:val="36"/>
          <w:szCs w:val="36"/>
        </w:rPr>
        <w:t>项目负责人（签章）：毛玉波</w:t>
      </w:r>
    </w:p>
    <w:p>
      <w:pPr>
        <w:spacing w:line="700" w:lineRule="exact"/>
        <w:ind w:firstLine="849" w:firstLineChars="236"/>
        <w:jc w:val="left"/>
        <w:rPr>
          <w:rFonts w:hAnsi="宋体" w:eastAsia="仿宋_GB2312"/>
          <w:kern w:val="0"/>
          <w:sz w:val="36"/>
          <w:szCs w:val="36"/>
        </w:rPr>
      </w:pPr>
      <w:r>
        <w:rPr>
          <w:rFonts w:hint="eastAsia" w:hAnsi="宋体" w:eastAsia="仿宋_GB2312" w:cs="仿宋_GB2312"/>
          <w:kern w:val="0"/>
          <w:sz w:val="36"/>
          <w:szCs w:val="36"/>
        </w:rPr>
        <w:t>填报时间：</w:t>
      </w:r>
      <w:r>
        <w:rPr>
          <w:rFonts w:hAnsi="宋体" w:eastAsia="仿宋_GB2312"/>
          <w:kern w:val="0"/>
          <w:sz w:val="36"/>
          <w:szCs w:val="36"/>
        </w:rPr>
        <w:t>2018</w:t>
      </w:r>
      <w:r>
        <w:rPr>
          <w:rFonts w:hint="eastAsia" w:hAnsi="宋体" w:eastAsia="仿宋_GB2312" w:cs="仿宋_GB2312"/>
          <w:kern w:val="0"/>
          <w:sz w:val="36"/>
          <w:szCs w:val="36"/>
        </w:rPr>
        <w:t>年</w:t>
      </w:r>
      <w:r>
        <w:rPr>
          <w:rFonts w:hAnsi="宋体" w:eastAsia="仿宋_GB2312"/>
          <w:kern w:val="0"/>
          <w:sz w:val="36"/>
          <w:szCs w:val="36"/>
        </w:rPr>
        <w:t>12</w:t>
      </w:r>
      <w:r>
        <w:rPr>
          <w:rFonts w:hint="eastAsia" w:hAnsi="宋体" w:eastAsia="仿宋_GB2312" w:cs="仿宋_GB2312"/>
          <w:kern w:val="0"/>
          <w:sz w:val="36"/>
          <w:szCs w:val="36"/>
        </w:rPr>
        <w:t>月</w:t>
      </w:r>
      <w:r>
        <w:rPr>
          <w:rFonts w:hAnsi="宋体" w:eastAsia="仿宋_GB2312"/>
          <w:kern w:val="0"/>
          <w:sz w:val="36"/>
          <w:szCs w:val="36"/>
        </w:rPr>
        <w:t>25</w:t>
      </w:r>
      <w:r>
        <w:rPr>
          <w:rFonts w:hint="eastAsia" w:hAnsi="宋体" w:eastAsia="仿宋_GB2312" w:cs="仿宋_GB2312"/>
          <w:kern w:val="0"/>
          <w:sz w:val="36"/>
          <w:szCs w:val="36"/>
        </w:rPr>
        <w:t>日</w:t>
      </w:r>
    </w:p>
    <w:p>
      <w:pPr>
        <w:spacing w:line="540" w:lineRule="exact"/>
        <w:jc w:val="center"/>
        <w:rPr>
          <w:rFonts w:hAnsi="宋体" w:eastAsia="仿宋_GB2312"/>
          <w:kern w:val="0"/>
          <w:sz w:val="30"/>
          <w:szCs w:val="30"/>
        </w:rPr>
      </w:pPr>
    </w:p>
    <w:p>
      <w:pPr>
        <w:spacing w:line="560" w:lineRule="exact"/>
        <w:ind w:firstLine="640"/>
        <w:rPr>
          <w:rStyle w:val="19"/>
          <w:rFonts w:ascii="黑体" w:hAnsi="黑体" w:eastAsia="黑体" w:cs="黑体"/>
          <w:b w:val="0"/>
          <w:bCs w:val="0"/>
          <w:spacing w:val="-4"/>
          <w:sz w:val="32"/>
          <w:szCs w:val="32"/>
        </w:rPr>
      </w:pPr>
      <w:r>
        <w:rPr>
          <w:rStyle w:val="19"/>
          <w:rFonts w:hint="eastAsia" w:ascii="黑体" w:hAnsi="黑体" w:eastAsia="黑体" w:cs="黑体"/>
          <w:b w:val="0"/>
          <w:bCs w:val="0"/>
          <w:spacing w:val="-4"/>
          <w:sz w:val="32"/>
          <w:szCs w:val="32"/>
        </w:rPr>
        <w:t>一、项目概况</w:t>
      </w:r>
    </w:p>
    <w:p>
      <w:pPr>
        <w:spacing w:line="560" w:lineRule="exact"/>
        <w:ind w:firstLine="567"/>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（一）项目单位基本情况</w:t>
      </w:r>
    </w:p>
    <w:p>
      <w:pPr>
        <w:spacing w:line="560" w:lineRule="exact"/>
        <w:ind w:firstLine="800" w:firstLineChars="250"/>
        <w:rPr>
          <w:rFonts w:ascii="仿宋_GB2312" w:hAnsi="仿宋_GB2312" w:eastAsia="仿宋_GB2312" w:cs="仿宋_GB2312"/>
          <w:sz w:val="32"/>
          <w:szCs w:val="32"/>
        </w:rPr>
      </w:pPr>
      <w:r>
        <w:rPr>
          <w:rFonts w:hint="eastAsia" w:ascii="仿宋_GB2312" w:hAnsi="仿宋_GB2312" w:eastAsia="仿宋_GB2312" w:cs="仿宋_GB2312"/>
          <w:sz w:val="32"/>
          <w:szCs w:val="32"/>
        </w:rPr>
        <w:t>叶城县宗朗乡属党政机关行政部门，乡科级行政单位，辖6个行政村，31个村民小组，7097人，全乡维吾尔族占99%，主要以种植小麦、玉米为主，是叶城县的贫困乡。</w:t>
      </w:r>
    </w:p>
    <w:p>
      <w:pPr>
        <w:spacing w:line="560" w:lineRule="exact"/>
        <w:ind w:firstLine="800" w:firstLineChars="250"/>
        <w:rPr>
          <w:rFonts w:ascii="仿宋_GB2312" w:hAnsi="仿宋_GB2312" w:eastAsia="仿宋_GB2312" w:cs="仿宋_GB2312"/>
          <w:sz w:val="32"/>
          <w:szCs w:val="32"/>
        </w:rPr>
      </w:pPr>
      <w:r>
        <w:rPr>
          <w:rFonts w:hint="eastAsia" w:ascii="仿宋_GB2312" w:hAnsi="仿宋_GB2312" w:eastAsia="仿宋_GB2312" w:cs="仿宋_GB2312"/>
          <w:sz w:val="32"/>
          <w:szCs w:val="32"/>
        </w:rPr>
        <w:t>主要职能：负责全乡党政行政管理事务。以贯彻落实</w:t>
      </w:r>
      <w:bookmarkStart w:id="0" w:name="_GoBack"/>
      <w:bookmarkEnd w:id="0"/>
      <w:r>
        <w:rPr>
          <w:rFonts w:hint="eastAsia" w:ascii="仿宋_GB2312" w:hAnsi="仿宋_GB2312" w:eastAsia="仿宋_GB2312" w:cs="仿宋_GB2312"/>
          <w:sz w:val="32"/>
          <w:szCs w:val="32"/>
        </w:rPr>
        <w:t>县委、县人民政府的有关方面政策指示，把党的各项优惠政策落实到实处，负责全乡经济社会发展、社会事务管理、基层组织建设等全面工作。以全面建设社会主义新农村为根本出发点，不断深化美丽乡村建设，不断铸牢全乡经济社会发展基础，为全乡群众提供社会服务。</w:t>
      </w:r>
    </w:p>
    <w:p>
      <w:pPr>
        <w:spacing w:line="560" w:lineRule="exact"/>
        <w:ind w:firstLine="564" w:firstLineChars="181"/>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（二）项目预算绩效目标设定情况</w:t>
      </w:r>
    </w:p>
    <w:p>
      <w:pPr>
        <w:spacing w:line="560" w:lineRule="exact"/>
        <w:ind w:firstLine="564" w:firstLineChars="181"/>
        <w:rPr>
          <w:rFonts w:ascii="仿宋_GB2312" w:hAnsi="仿宋_GB2312" w:eastAsia="仿宋_GB2312" w:cs="仿宋_GB2312"/>
          <w:color w:val="000000"/>
          <w:spacing w:val="-4"/>
          <w:sz w:val="32"/>
          <w:szCs w:val="32"/>
        </w:rPr>
      </w:pPr>
      <w:r>
        <w:rPr>
          <w:rFonts w:hint="eastAsia" w:ascii="仿宋_GB2312" w:hAnsi="仿宋_GB2312" w:eastAsia="仿宋_GB2312" w:cs="仿宋_GB2312"/>
          <w:color w:val="000000"/>
          <w:spacing w:val="-4"/>
          <w:sz w:val="32"/>
          <w:szCs w:val="32"/>
        </w:rPr>
        <w:t>1、项目预期目标及阶段性目标</w:t>
      </w:r>
    </w:p>
    <w:p>
      <w:pPr>
        <w:spacing w:line="560" w:lineRule="exact"/>
        <w:ind w:firstLine="579" w:firstLineChars="181"/>
        <w:rPr>
          <w:rFonts w:ascii="仿宋_GB2312" w:hAnsi="仿宋_GB2312" w:eastAsia="仿宋_GB2312" w:cs="仿宋_GB2312"/>
          <w:sz w:val="32"/>
          <w:szCs w:val="32"/>
        </w:rPr>
      </w:pPr>
      <w:r>
        <w:rPr>
          <w:rFonts w:hint="eastAsia" w:ascii="仿宋_GB2312" w:hAnsi="仿宋_GB2312" w:eastAsia="仿宋_GB2312" w:cs="仿宋_GB2312"/>
          <w:sz w:val="32"/>
          <w:szCs w:val="32"/>
        </w:rPr>
        <w:t>叶城县宗朗乡2018年80岁以上老年人生活津贴项目资金</w:t>
      </w:r>
      <w:r>
        <w:rPr>
          <w:rFonts w:hint="eastAsia" w:ascii="仿宋_GB2312" w:hAnsi="仿宋_GB2312" w:eastAsia="仿宋_GB2312" w:cs="仿宋_GB2312"/>
          <w:color w:val="000000"/>
          <w:kern w:val="0"/>
          <w:sz w:val="32"/>
          <w:szCs w:val="32"/>
        </w:rPr>
        <w:t>0.116</w:t>
      </w:r>
      <w:r>
        <w:rPr>
          <w:rFonts w:hint="eastAsia" w:ascii="仿宋_GB2312" w:hAnsi="仿宋_GB2312" w:eastAsia="仿宋_GB2312" w:cs="仿宋_GB2312"/>
          <w:sz w:val="32"/>
          <w:szCs w:val="32"/>
        </w:rPr>
        <w:t>万元，按照80岁以上老人生活津贴标准对全乡范围内的80岁老人如期发放资金，使我乡80岁老人更加体会到党中央的关怀。</w:t>
      </w:r>
    </w:p>
    <w:p>
      <w:pPr>
        <w:adjustRightInd w:val="0"/>
        <w:snapToGrid w:val="0"/>
        <w:spacing w:line="560" w:lineRule="exact"/>
        <w:ind w:firstLine="624" w:firstLineChars="200"/>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2、项目基本性质</w:t>
      </w:r>
    </w:p>
    <w:p>
      <w:pPr>
        <w:adjustRightInd w:val="0"/>
        <w:snapToGrid w:val="0"/>
        <w:spacing w:line="560" w:lineRule="exact"/>
        <w:ind w:firstLine="624" w:firstLineChars="200"/>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本项目性质为延续项目。</w:t>
      </w:r>
    </w:p>
    <w:p>
      <w:pPr>
        <w:adjustRightInd w:val="0"/>
        <w:snapToGrid w:val="0"/>
        <w:spacing w:line="560" w:lineRule="exact"/>
        <w:ind w:firstLine="624" w:firstLineChars="200"/>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3、项目用途及范围</w:t>
      </w:r>
    </w:p>
    <w:p>
      <w:pPr>
        <w:spacing w:line="560" w:lineRule="exact"/>
        <w:ind w:firstLine="624" w:firstLineChars="200"/>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用于全乡</w:t>
      </w:r>
      <w:r>
        <w:rPr>
          <w:rFonts w:hint="eastAsia" w:ascii="仿宋_GB2312" w:hAnsi="仿宋_GB2312" w:eastAsia="仿宋_GB2312" w:cs="仿宋_GB2312"/>
          <w:sz w:val="32"/>
          <w:szCs w:val="32"/>
        </w:rPr>
        <w:t>80岁以上老年人补助</w:t>
      </w:r>
      <w:r>
        <w:rPr>
          <w:rFonts w:hint="eastAsia" w:ascii="仿宋_GB2312" w:hAnsi="仿宋_GB2312" w:eastAsia="仿宋_GB2312" w:cs="仿宋_GB2312"/>
          <w:spacing w:val="-4"/>
          <w:sz w:val="32"/>
          <w:szCs w:val="32"/>
        </w:rPr>
        <w:t>，提高他们的生活水平。80-89岁老年人津贴标准50元/月，90-99岁老年人津贴标准120元/月。</w:t>
      </w:r>
    </w:p>
    <w:p>
      <w:pPr>
        <w:spacing w:line="560" w:lineRule="exact"/>
        <w:ind w:firstLine="640"/>
        <w:rPr>
          <w:rStyle w:val="19"/>
          <w:rFonts w:ascii="黑体" w:hAnsi="黑体" w:eastAsia="黑体" w:cs="黑体"/>
          <w:b w:val="0"/>
          <w:bCs w:val="0"/>
          <w:spacing w:val="-4"/>
          <w:sz w:val="32"/>
          <w:szCs w:val="32"/>
        </w:rPr>
      </w:pPr>
      <w:r>
        <w:rPr>
          <w:rStyle w:val="19"/>
          <w:rFonts w:hint="eastAsia" w:ascii="黑体" w:hAnsi="黑体" w:eastAsia="黑体" w:cs="黑体"/>
          <w:b w:val="0"/>
          <w:bCs w:val="0"/>
          <w:spacing w:val="-4"/>
          <w:sz w:val="32"/>
          <w:szCs w:val="32"/>
        </w:rPr>
        <w:t>二、项目资金使用及管理情况</w:t>
      </w:r>
    </w:p>
    <w:p>
      <w:pPr>
        <w:spacing w:line="560" w:lineRule="exact"/>
        <w:ind w:firstLine="564" w:firstLineChars="181"/>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（一）项目资金安排落实、总投入等情况分析</w:t>
      </w:r>
    </w:p>
    <w:p>
      <w:pPr>
        <w:adjustRightInd w:val="0"/>
        <w:snapToGrid w:val="0"/>
        <w:spacing w:line="560" w:lineRule="exact"/>
        <w:ind w:firstLine="480" w:firstLineChars="150"/>
        <w:outlineLvl w:val="0"/>
        <w:rPr>
          <w:rStyle w:val="19"/>
          <w:rFonts w:ascii="仿宋_GB2312" w:hAnsi="仿宋_GB2312" w:eastAsia="仿宋_GB2312" w:cs="仿宋_GB2312"/>
          <w:b w:val="0"/>
          <w:bCs w:val="0"/>
          <w:spacing w:val="-4"/>
          <w:sz w:val="32"/>
          <w:szCs w:val="32"/>
        </w:rPr>
      </w:pPr>
      <w:r>
        <w:rPr>
          <w:rFonts w:hint="eastAsia" w:ascii="仿宋_GB2312" w:hAnsi="仿宋_GB2312" w:eastAsia="仿宋_GB2312" w:cs="仿宋_GB2312"/>
          <w:sz w:val="32"/>
          <w:szCs w:val="32"/>
        </w:rPr>
        <w:t>本项目资金0.116万元，其中财政资金0.116万元，其他资金0万元，</w:t>
      </w:r>
      <w:r>
        <w:rPr>
          <w:rFonts w:hint="eastAsia" w:ascii="仿宋_GB2312" w:hAnsi="仿宋_GB2312" w:eastAsia="仿宋_GB2312" w:cs="仿宋_GB2312"/>
          <w:spacing w:val="-4"/>
          <w:sz w:val="32"/>
          <w:szCs w:val="32"/>
        </w:rPr>
        <w:t>资金到位0.116万元；资金到位率100%。</w:t>
      </w:r>
    </w:p>
    <w:p>
      <w:pPr>
        <w:spacing w:line="560" w:lineRule="exact"/>
        <w:ind w:firstLine="564" w:firstLineChars="181"/>
        <w:rPr>
          <w:rStyle w:val="19"/>
          <w:rFonts w:ascii="仿宋_GB2312" w:hAnsi="仿宋_GB2312" w:eastAsia="仿宋_GB2312" w:cs="仿宋_GB2312"/>
          <w:b w:val="0"/>
          <w:bCs w:val="0"/>
          <w:color w:val="0000FF"/>
          <w:spacing w:val="-4"/>
          <w:sz w:val="32"/>
          <w:szCs w:val="32"/>
        </w:rPr>
      </w:pPr>
      <w:r>
        <w:rPr>
          <w:rStyle w:val="19"/>
          <w:rFonts w:hint="eastAsia" w:ascii="仿宋_GB2312" w:hAnsi="仿宋_GB2312" w:eastAsia="仿宋_GB2312" w:cs="仿宋_GB2312"/>
          <w:b w:val="0"/>
          <w:bCs w:val="0"/>
          <w:spacing w:val="-4"/>
          <w:sz w:val="32"/>
          <w:szCs w:val="32"/>
        </w:rPr>
        <w:t xml:space="preserve">（二）项目资金实际使用情况分析   </w:t>
      </w:r>
    </w:p>
    <w:p>
      <w:pPr>
        <w:adjustRightInd w:val="0"/>
        <w:snapToGrid w:val="0"/>
        <w:spacing w:line="560" w:lineRule="exact"/>
        <w:ind w:firstLine="624" w:firstLineChars="200"/>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本年该项目到位资金0.116万元，本项目实际支付资金0.116万元，预算执行率100%，项目资金主要用于支付全乡19名80以上岁老人补助。</w:t>
      </w:r>
    </w:p>
    <w:p>
      <w:pPr>
        <w:adjustRightInd w:val="0"/>
        <w:snapToGrid w:val="0"/>
        <w:spacing w:line="560" w:lineRule="exact"/>
        <w:ind w:firstLine="624" w:firstLineChars="200"/>
        <w:outlineLvl w:val="0"/>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根据中央和自治区项目资金管理办法的要求，宗朗乡人民政府严格按照项目资金规定的专项资金支持的项目条件和范围要求，严格按照有关规定使用管理项目资金。</w:t>
      </w:r>
    </w:p>
    <w:p>
      <w:pPr>
        <w:spacing w:line="560" w:lineRule="exact"/>
        <w:ind w:firstLine="564" w:firstLineChars="181"/>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（三）项目资金管理情况分析</w:t>
      </w:r>
    </w:p>
    <w:p>
      <w:pPr>
        <w:adjustRightInd w:val="0"/>
        <w:snapToGrid w:val="0"/>
        <w:spacing w:line="560" w:lineRule="exact"/>
        <w:ind w:firstLine="624" w:firstLineChars="200"/>
        <w:rPr>
          <w:rStyle w:val="19"/>
          <w:rFonts w:ascii="仿宋_GB2312" w:hAnsi="仿宋_GB2312" w:eastAsia="仿宋_GB2312" w:cs="仿宋_GB2312"/>
          <w:b w:val="0"/>
          <w:bCs w:val="0"/>
          <w:spacing w:val="-4"/>
          <w:sz w:val="32"/>
          <w:szCs w:val="32"/>
        </w:rPr>
      </w:pPr>
      <w:r>
        <w:rPr>
          <w:rFonts w:hint="eastAsia" w:ascii="仿宋_GB2312" w:hAnsi="仿宋_GB2312" w:eastAsia="仿宋_GB2312" w:cs="仿宋_GB2312"/>
          <w:spacing w:val="-4"/>
          <w:sz w:val="32"/>
          <w:szCs w:val="32"/>
        </w:rPr>
        <w:t>本项目资金严格按照叶城县宗朗乡资金管理办法和地区财政资金管理制度支付资金；资金支付由本单位分管民政领导向县民政局审批；资金的支付有完整的审批程序和手续符合制度要求；不存在截留、挤占、挪用、虚列支出等情况。</w:t>
      </w:r>
    </w:p>
    <w:p>
      <w:pPr>
        <w:spacing w:line="560" w:lineRule="exact"/>
        <w:ind w:firstLine="640"/>
        <w:rPr>
          <w:rStyle w:val="19"/>
          <w:rFonts w:ascii="黑体" w:hAnsi="黑体" w:eastAsia="黑体" w:cs="黑体"/>
          <w:b w:val="0"/>
          <w:bCs w:val="0"/>
          <w:spacing w:val="-4"/>
          <w:sz w:val="32"/>
          <w:szCs w:val="32"/>
        </w:rPr>
      </w:pPr>
      <w:r>
        <w:rPr>
          <w:rStyle w:val="19"/>
          <w:rFonts w:hint="eastAsia" w:ascii="黑体" w:hAnsi="黑体" w:eastAsia="黑体" w:cs="黑体"/>
          <w:b w:val="0"/>
          <w:bCs w:val="0"/>
          <w:spacing w:val="-4"/>
          <w:sz w:val="32"/>
          <w:szCs w:val="32"/>
        </w:rPr>
        <w:t>三、项目组织实施情况</w:t>
      </w:r>
    </w:p>
    <w:p>
      <w:pPr>
        <w:spacing w:line="560" w:lineRule="exact"/>
        <w:ind w:firstLine="564" w:firstLineChars="181"/>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（一）项目组织情况分析</w:t>
      </w:r>
    </w:p>
    <w:p>
      <w:pPr>
        <w:adjustRightInd w:val="0"/>
        <w:snapToGrid w:val="0"/>
        <w:spacing w:line="560" w:lineRule="exact"/>
        <w:ind w:firstLine="624" w:firstLineChars="200"/>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为保证项目质量和成本控制</w:t>
      </w:r>
      <w:r>
        <w:rPr>
          <w:rFonts w:hint="eastAsia" w:ascii="仿宋_GB2312" w:hAnsi="仿宋_GB2312" w:eastAsia="仿宋_GB2312" w:cs="仿宋_GB2312"/>
          <w:sz w:val="32"/>
          <w:szCs w:val="32"/>
        </w:rPr>
        <w:t>，我单位积极与上级部门对接，进行了前期准备工作，制定《80岁以上老年人生活津贴工作方案》，组织相关人员进行数据采集工作，为保质保量完成提供了强有力的技术支撑，有效地推进了项目工作</w:t>
      </w:r>
      <w:r>
        <w:rPr>
          <w:rStyle w:val="19"/>
          <w:rFonts w:hint="eastAsia" w:ascii="仿宋_GB2312" w:hAnsi="仿宋_GB2312" w:eastAsia="仿宋_GB2312" w:cs="仿宋_GB2312"/>
          <w:b w:val="0"/>
          <w:bCs w:val="0"/>
          <w:spacing w:val="-4"/>
          <w:sz w:val="32"/>
          <w:szCs w:val="32"/>
        </w:rPr>
        <w:t>。</w:t>
      </w:r>
    </w:p>
    <w:p>
      <w:pPr>
        <w:adjustRightInd w:val="0"/>
        <w:snapToGrid w:val="0"/>
        <w:spacing w:line="560" w:lineRule="exact"/>
        <w:ind w:firstLine="624" w:firstLineChars="200"/>
        <w:rPr>
          <w:rFonts w:ascii="仿宋_GB2312" w:hAnsi="仿宋_GB2312" w:eastAsia="仿宋_GB2312" w:cs="仿宋_GB2312"/>
          <w:sz w:val="32"/>
          <w:szCs w:val="32"/>
        </w:rPr>
      </w:pPr>
      <w:r>
        <w:rPr>
          <w:rStyle w:val="19"/>
          <w:rFonts w:hint="eastAsia" w:ascii="仿宋_GB2312" w:hAnsi="仿宋_GB2312" w:eastAsia="仿宋_GB2312" w:cs="仿宋_GB2312"/>
          <w:b w:val="0"/>
          <w:bCs w:val="0"/>
          <w:spacing w:val="-4"/>
          <w:sz w:val="32"/>
          <w:szCs w:val="32"/>
        </w:rPr>
        <w:t>本项目不存在调整情况。</w:t>
      </w:r>
    </w:p>
    <w:p>
      <w:pPr>
        <w:spacing w:line="560" w:lineRule="exact"/>
        <w:ind w:firstLine="564" w:firstLineChars="181"/>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（二）项目管理情况分析</w:t>
      </w:r>
    </w:p>
    <w:p>
      <w:pPr>
        <w:adjustRightInd w:val="0"/>
        <w:snapToGrid w:val="0"/>
        <w:spacing w:line="560" w:lineRule="exact"/>
        <w:ind w:firstLine="624" w:firstLineChars="200"/>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项目实施过程中，我单位建立了《资金管理制度》保障项目的顺利实施。项目的实施遵守相关法律法规和业务管理规定，项目资料齐全并及时装订、归档。已建立《80岁以上老年人生活津贴管理制度》，不定期对项目进度情况进行督导检查，对检查过程中发现的问题及时督促整改，确保了项目按时保质完成。</w:t>
      </w:r>
    </w:p>
    <w:p>
      <w:pPr>
        <w:spacing w:line="560" w:lineRule="exact"/>
        <w:ind w:firstLine="640"/>
        <w:rPr>
          <w:rStyle w:val="19"/>
          <w:rFonts w:ascii="黑体" w:hAnsi="黑体" w:eastAsia="黑体" w:cs="黑体"/>
          <w:b w:val="0"/>
          <w:bCs w:val="0"/>
          <w:spacing w:val="-4"/>
          <w:sz w:val="32"/>
          <w:szCs w:val="32"/>
        </w:rPr>
      </w:pPr>
      <w:r>
        <w:rPr>
          <w:rStyle w:val="19"/>
          <w:rFonts w:hint="eastAsia" w:ascii="黑体" w:hAnsi="黑体" w:eastAsia="黑体" w:cs="黑体"/>
          <w:b w:val="0"/>
          <w:bCs w:val="0"/>
          <w:spacing w:val="-4"/>
          <w:sz w:val="32"/>
          <w:szCs w:val="32"/>
        </w:rPr>
        <w:t>四、项目绩效情况</w:t>
      </w:r>
    </w:p>
    <w:p>
      <w:pPr>
        <w:spacing w:line="560" w:lineRule="exact"/>
        <w:ind w:firstLine="564" w:firstLineChars="181"/>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（一）项目绩效目标完成情况分析</w:t>
      </w:r>
    </w:p>
    <w:p>
      <w:pPr>
        <w:widowControl/>
        <w:spacing w:line="560" w:lineRule="exact"/>
        <w:ind w:firstLine="320" w:firstLineChars="1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本项目共设置一级指标3个，二级指标8个，三级指标13个，其中已完成三级指标13个，指标完成率为100%。根据年初设定的绩效目标，此项目自评得分为9</w:t>
      </w:r>
      <w:r>
        <w:rPr>
          <w:rFonts w:hint="eastAsia" w:ascii="仿宋_GB2312" w:hAnsi="仿宋_GB2312" w:eastAsia="仿宋_GB2312" w:cs="仿宋_GB2312"/>
          <w:kern w:val="0"/>
          <w:sz w:val="32"/>
          <w:szCs w:val="32"/>
          <w:lang w:val="en-US" w:eastAsia="zh-CN"/>
        </w:rPr>
        <w:t>3</w:t>
      </w:r>
      <w:r>
        <w:rPr>
          <w:rFonts w:hint="eastAsia" w:ascii="仿宋_GB2312" w:hAnsi="仿宋_GB2312" w:eastAsia="仿宋_GB2312" w:cs="仿宋_GB2312"/>
          <w:kern w:val="0"/>
          <w:sz w:val="32"/>
          <w:szCs w:val="32"/>
        </w:rPr>
        <w:t>分。</w:t>
      </w:r>
    </w:p>
    <w:p>
      <w:pPr>
        <w:spacing w:line="560" w:lineRule="exact"/>
        <w:ind w:firstLine="624" w:firstLineChars="200"/>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1.产出指标完成情况分析</w:t>
      </w:r>
    </w:p>
    <w:p>
      <w:pPr>
        <w:spacing w:line="560" w:lineRule="exact"/>
        <w:ind w:firstLine="624" w:firstLineChars="200"/>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（1）项目完成数量</w:t>
      </w:r>
    </w:p>
    <w:p>
      <w:pPr>
        <w:spacing w:line="560" w:lineRule="exact"/>
        <w:ind w:firstLine="624" w:firstLineChars="200"/>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数量指标全部完成</w:t>
      </w:r>
    </w:p>
    <w:p>
      <w:pPr>
        <w:spacing w:line="560" w:lineRule="exact"/>
        <w:ind w:firstLine="624" w:firstLineChars="200"/>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（2）项目完成质量</w:t>
      </w:r>
    </w:p>
    <w:p>
      <w:pPr>
        <w:spacing w:line="560" w:lineRule="exact"/>
        <w:ind w:firstLine="624" w:firstLineChars="200"/>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质量指标验收合格率100%</w:t>
      </w:r>
    </w:p>
    <w:p>
      <w:pPr>
        <w:spacing w:line="560" w:lineRule="exact"/>
        <w:ind w:firstLine="624" w:firstLineChars="200"/>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（3）项目实施进度</w:t>
      </w:r>
    </w:p>
    <w:p>
      <w:pPr>
        <w:spacing w:line="560" w:lineRule="exact"/>
        <w:ind w:firstLine="624" w:firstLineChars="200"/>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按照申报目标的进度进行</w:t>
      </w:r>
    </w:p>
    <w:p>
      <w:pPr>
        <w:spacing w:line="560" w:lineRule="exact"/>
        <w:ind w:firstLine="624" w:firstLineChars="200"/>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（4）项目成本节约情况</w:t>
      </w:r>
    </w:p>
    <w:p>
      <w:pPr>
        <w:spacing w:line="560" w:lineRule="exact"/>
        <w:ind w:firstLine="624" w:firstLineChars="200"/>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 xml:space="preserve"> 严格按照项目规划走</w:t>
      </w:r>
    </w:p>
    <w:p>
      <w:pPr>
        <w:spacing w:line="560" w:lineRule="exact"/>
        <w:ind w:firstLine="624" w:firstLineChars="200"/>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2.效益指标完成情况分析</w:t>
      </w:r>
    </w:p>
    <w:p>
      <w:pPr>
        <w:spacing w:line="560" w:lineRule="exact"/>
        <w:ind w:firstLine="624" w:firstLineChars="200"/>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（1）项目实施的经济效益分析</w:t>
      </w:r>
    </w:p>
    <w:p>
      <w:pPr>
        <w:spacing w:line="560" w:lineRule="exact"/>
        <w:ind w:firstLine="624" w:firstLineChars="200"/>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通过本项目的实施，80岁以上老年人生活条件明显改善，他们的家庭收入提高。</w:t>
      </w:r>
    </w:p>
    <w:p>
      <w:pPr>
        <w:spacing w:line="560" w:lineRule="exact"/>
        <w:ind w:firstLine="624" w:firstLineChars="200"/>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（2）项目实施的社会效益分析</w:t>
      </w:r>
    </w:p>
    <w:p>
      <w:pPr>
        <w:spacing w:line="560" w:lineRule="exact"/>
        <w:ind w:firstLine="624" w:firstLineChars="200"/>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形成有效的养老服务覆盖体系，使得全乡19名80岁以上老人都能享受补贴，资金按每季度按时足额发放，发放率100%。对80岁老人生活水平稳步提升有非常大的作用。</w:t>
      </w:r>
    </w:p>
    <w:p>
      <w:pPr>
        <w:spacing w:line="560" w:lineRule="exact"/>
        <w:ind w:firstLine="624" w:firstLineChars="200"/>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（3）项目实施的生态效益分析</w:t>
      </w:r>
    </w:p>
    <w:p>
      <w:pPr>
        <w:spacing w:line="560" w:lineRule="exact"/>
        <w:ind w:firstLine="936" w:firstLineChars="300"/>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无</w:t>
      </w:r>
    </w:p>
    <w:p>
      <w:pPr>
        <w:spacing w:line="560" w:lineRule="exact"/>
        <w:ind w:firstLine="624" w:firstLineChars="200"/>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（4）项目实施的可持续影响分析</w:t>
      </w:r>
    </w:p>
    <w:p>
      <w:pPr>
        <w:spacing w:line="560" w:lineRule="exact"/>
        <w:ind w:firstLine="936" w:firstLineChars="300"/>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项目实施年限为1年</w:t>
      </w:r>
    </w:p>
    <w:p>
      <w:pPr>
        <w:spacing w:line="560" w:lineRule="exact"/>
        <w:ind w:firstLine="312" w:firstLineChars="100"/>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3.满意度指标完成情况分析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按计划完成项目实施，已做满意度调查问卷80岁以上老人项目满意率达100%，服务对象满意度指标完成。</w:t>
      </w:r>
    </w:p>
    <w:p>
      <w:pPr>
        <w:spacing w:line="560" w:lineRule="exact"/>
        <w:ind w:firstLine="564" w:firstLineChars="181"/>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（二）项目绩效目标未完成原因分析</w:t>
      </w:r>
    </w:p>
    <w:p>
      <w:pPr>
        <w:adjustRightInd w:val="0"/>
        <w:snapToGrid w:val="0"/>
        <w:spacing w:line="560" w:lineRule="exact"/>
        <w:ind w:firstLine="624" w:firstLineChars="200"/>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不存在未完成情况，2019年本项目绩效目标全部达成，不存在未完成原因分析。</w:t>
      </w:r>
    </w:p>
    <w:p>
      <w:pPr>
        <w:spacing w:line="560" w:lineRule="exact"/>
        <w:ind w:firstLine="640"/>
        <w:rPr>
          <w:rStyle w:val="19"/>
          <w:rFonts w:ascii="黑体" w:hAnsi="黑体" w:eastAsia="黑体" w:cs="黑体"/>
          <w:b w:val="0"/>
          <w:bCs w:val="0"/>
          <w:spacing w:val="-4"/>
          <w:sz w:val="32"/>
          <w:szCs w:val="32"/>
        </w:rPr>
      </w:pPr>
      <w:r>
        <w:rPr>
          <w:rStyle w:val="19"/>
          <w:rFonts w:hint="eastAsia" w:ascii="黑体" w:hAnsi="黑体" w:eastAsia="黑体" w:cs="黑体"/>
          <w:b w:val="0"/>
          <w:bCs w:val="0"/>
          <w:spacing w:val="-4"/>
          <w:sz w:val="32"/>
          <w:szCs w:val="32"/>
        </w:rPr>
        <w:t>五、其他需要说明的问题</w:t>
      </w:r>
    </w:p>
    <w:p>
      <w:pPr>
        <w:spacing w:line="560" w:lineRule="exact"/>
        <w:ind w:firstLine="564" w:firstLineChars="181"/>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（一）后续工作计划</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2019年我们将一如既往将继续按照上级部门的统一部署和工作安排，认真做好各项工作。</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1、认真做好2019年80岁以上老年人生活津贴项目的申报。</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切实开展好80岁以上老年人生活津贴项目的实施。采取有力措施：一是及时拨付项目资金；二是加大项目跟踪管理，让资金保质保量地支付到群众手中；三是做好项目档案收集与整理，当年的项目全部归档存档；四是做好项目绩效申报与自评，确保项目实施后达到取得的效果，是80岁老人生活条件，解决他们急需解决的问题，给百姓带来 “看得见、摸得着”的实惠。</w:t>
      </w:r>
    </w:p>
    <w:p>
      <w:pPr>
        <w:spacing w:line="560" w:lineRule="exact"/>
        <w:ind w:firstLine="564" w:firstLineChars="181"/>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（二）主要经验及做法、存在问题和建议</w:t>
      </w:r>
    </w:p>
    <w:p>
      <w:pPr>
        <w:numPr>
          <w:ilvl w:val="0"/>
          <w:numId w:val="1"/>
        </w:numPr>
        <w:adjustRightInd w:val="0"/>
        <w:snapToGrid w:val="0"/>
        <w:spacing w:line="560" w:lineRule="exact"/>
        <w:ind w:firstLine="624" w:firstLineChars="200"/>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主要经验及做法</w:t>
      </w:r>
    </w:p>
    <w:p>
      <w:pPr>
        <w:spacing w:line="560" w:lineRule="exact"/>
        <w:ind w:firstLine="624" w:firstLineChars="200"/>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通过预算绩效管理，总结了工作中的较好的经验，如</w:t>
      </w:r>
      <w:r>
        <w:rPr>
          <w:rFonts w:hint="eastAsia" w:ascii="仿宋_GB2312" w:hAnsi="仿宋_GB2312" w:eastAsia="仿宋_GB2312" w:cs="仿宋_GB2312"/>
          <w:sz w:val="32"/>
          <w:szCs w:val="32"/>
        </w:rPr>
        <w:t>绩效申报与自评，确保项目实施后达到取得的效果，是改善农民生活水平。</w:t>
      </w:r>
    </w:p>
    <w:p>
      <w:pPr>
        <w:numPr>
          <w:ilvl w:val="0"/>
          <w:numId w:val="1"/>
        </w:numPr>
        <w:adjustRightInd w:val="0"/>
        <w:snapToGrid w:val="0"/>
        <w:spacing w:line="560" w:lineRule="exact"/>
        <w:ind w:firstLine="624" w:firstLineChars="200"/>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存在的问题</w:t>
      </w:r>
    </w:p>
    <w:p>
      <w:pPr>
        <w:adjustRightInd w:val="0"/>
        <w:snapToGrid w:val="0"/>
        <w:spacing w:line="560" w:lineRule="exact"/>
        <w:ind w:firstLine="624" w:firstLineChars="200"/>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通过预算绩效管理，发现了工作中存在的不足，如前期人员无法确定等原因，导致了资金滞缓，影响了项目的进度。</w:t>
      </w:r>
    </w:p>
    <w:p>
      <w:pPr>
        <w:numPr>
          <w:ilvl w:val="0"/>
          <w:numId w:val="1"/>
        </w:numPr>
        <w:adjustRightInd w:val="0"/>
        <w:snapToGrid w:val="0"/>
        <w:spacing w:line="560" w:lineRule="exact"/>
        <w:ind w:firstLine="624" w:firstLineChars="200"/>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建议</w:t>
      </w:r>
    </w:p>
    <w:p>
      <w:pPr>
        <w:spacing w:line="560" w:lineRule="exact"/>
        <w:ind w:firstLine="564" w:firstLineChars="181"/>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年初做好资金计划，按照项目进度及时拨付资金，使资金使用效益最大化，减少不必要的浪费，节约成本。</w:t>
      </w:r>
    </w:p>
    <w:p>
      <w:pPr>
        <w:spacing w:line="560" w:lineRule="exact"/>
        <w:ind w:firstLine="564" w:firstLineChars="181"/>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（三）其他</w:t>
      </w:r>
    </w:p>
    <w:p>
      <w:pPr>
        <w:adjustRightInd w:val="0"/>
        <w:snapToGrid w:val="0"/>
        <w:spacing w:line="560" w:lineRule="exact"/>
        <w:ind w:firstLine="624" w:firstLineChars="200"/>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无</w:t>
      </w:r>
    </w:p>
    <w:p>
      <w:pPr>
        <w:spacing w:line="560" w:lineRule="exact"/>
        <w:ind w:firstLine="640"/>
        <w:rPr>
          <w:rStyle w:val="19"/>
          <w:rFonts w:ascii="黑体" w:hAnsi="黑体" w:eastAsia="黑体" w:cs="黑体"/>
          <w:b w:val="0"/>
          <w:bCs w:val="0"/>
          <w:spacing w:val="-4"/>
          <w:sz w:val="32"/>
          <w:szCs w:val="32"/>
        </w:rPr>
      </w:pPr>
      <w:r>
        <w:rPr>
          <w:rStyle w:val="19"/>
          <w:rFonts w:hint="eastAsia" w:ascii="黑体" w:hAnsi="黑体" w:eastAsia="黑体" w:cs="黑体"/>
          <w:b w:val="0"/>
          <w:bCs w:val="0"/>
          <w:spacing w:val="-4"/>
          <w:sz w:val="32"/>
          <w:szCs w:val="32"/>
        </w:rPr>
        <w:t>六、项目评价工作情况</w:t>
      </w:r>
    </w:p>
    <w:p>
      <w:pPr>
        <w:spacing w:line="560" w:lineRule="exact"/>
        <w:ind w:firstLine="640" w:firstLineChars="200"/>
        <w:rPr>
          <w:rStyle w:val="19"/>
          <w:rFonts w:ascii="仿宋_GB2312" w:hAnsi="仿宋_GB2312" w:eastAsia="仿宋_GB2312" w:cs="仿宋_GB2312"/>
          <w:b w:val="0"/>
          <w:bCs w:val="0"/>
          <w:color w:val="0000FF"/>
          <w:spacing w:val="-4"/>
          <w:sz w:val="32"/>
          <w:szCs w:val="32"/>
        </w:rPr>
      </w:pPr>
      <w:r>
        <w:rPr>
          <w:rFonts w:hint="eastAsia" w:ascii="仿宋_GB2312" w:hAnsi="仿宋_GB2312" w:eastAsia="仿宋_GB2312" w:cs="仿宋_GB2312"/>
          <w:sz w:val="32"/>
          <w:szCs w:val="32"/>
        </w:rPr>
        <w:t>通过对2018年宗朗乡80岁以上老年人生活津贴项目绩效评价的结果看，该项工作取得了良好的社会效益，得到了广大群众的充分肯定和社会的广泛赞誉。</w:t>
      </w:r>
    </w:p>
    <w:p>
      <w:pPr>
        <w:spacing w:line="560" w:lineRule="exact"/>
        <w:ind w:firstLine="640"/>
        <w:rPr>
          <w:rStyle w:val="19"/>
          <w:rFonts w:ascii="黑体" w:hAnsi="黑体" w:eastAsia="黑体" w:cs="黑体"/>
          <w:b w:val="0"/>
          <w:bCs w:val="0"/>
          <w:spacing w:val="-4"/>
          <w:sz w:val="32"/>
          <w:szCs w:val="32"/>
        </w:rPr>
      </w:pPr>
      <w:r>
        <w:rPr>
          <w:rStyle w:val="19"/>
          <w:rFonts w:hint="eastAsia" w:ascii="黑体" w:hAnsi="黑体" w:eastAsia="黑体" w:cs="黑体"/>
          <w:b w:val="0"/>
          <w:bCs w:val="0"/>
          <w:spacing w:val="-4"/>
          <w:sz w:val="32"/>
          <w:szCs w:val="32"/>
        </w:rPr>
        <w:t>七、附表</w:t>
      </w:r>
    </w:p>
    <w:p>
      <w:pPr>
        <w:spacing w:line="560" w:lineRule="exact"/>
        <w:ind w:firstLine="567"/>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《项目支出绩效自评表》</w:t>
      </w:r>
    </w:p>
    <w:sectPr>
      <w:footerReference r:id="rId3" w:type="default"/>
      <w:pgSz w:w="11906" w:h="16838"/>
      <w:pgMar w:top="141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rPr>
        <w:rFonts w:cs="Times New Roman"/>
      </w:rPr>
    </w:pPr>
    <w:r>
      <w:fldChar w:fldCharType="begin"/>
    </w:r>
    <w:r>
      <w:instrText xml:space="preserve">PAGE   \* MERGEFORMAT</w:instrText>
    </w:r>
    <w:r>
      <w:fldChar w:fldCharType="separate"/>
    </w:r>
    <w:r>
      <w:rPr>
        <w:lang w:val="zh-CN"/>
      </w:rPr>
      <w:t>1</w:t>
    </w:r>
    <w:r>
      <w:rPr>
        <w:lang w:val="zh-CN"/>
      </w:rPr>
      <w:fldChar w:fldCharType="end"/>
    </w:r>
  </w:p>
  <w:p>
    <w:pPr>
      <w:pStyle w:val="12"/>
      <w:rPr>
        <w:rFonts w:cs="Times New Roman"/>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402ADE"/>
    <w:multiLevelType w:val="singleLevel"/>
    <w:tmpl w:val="3F402ADE"/>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6457"/>
    <w:rsid w:val="00033745"/>
    <w:rsid w:val="00056465"/>
    <w:rsid w:val="00121AE4"/>
    <w:rsid w:val="00136BCC"/>
    <w:rsid w:val="00143F2F"/>
    <w:rsid w:val="00146AAD"/>
    <w:rsid w:val="001B23F1"/>
    <w:rsid w:val="001B3A40"/>
    <w:rsid w:val="001F4EC3"/>
    <w:rsid w:val="00220617"/>
    <w:rsid w:val="00242748"/>
    <w:rsid w:val="0024396F"/>
    <w:rsid w:val="002969AF"/>
    <w:rsid w:val="00311626"/>
    <w:rsid w:val="00321CBD"/>
    <w:rsid w:val="00347D87"/>
    <w:rsid w:val="00377192"/>
    <w:rsid w:val="003C293D"/>
    <w:rsid w:val="003C2CF9"/>
    <w:rsid w:val="004366A8"/>
    <w:rsid w:val="00501E54"/>
    <w:rsid w:val="00502BA7"/>
    <w:rsid w:val="005162F1"/>
    <w:rsid w:val="00535153"/>
    <w:rsid w:val="00554F82"/>
    <w:rsid w:val="0056390D"/>
    <w:rsid w:val="005719B0"/>
    <w:rsid w:val="005D10D6"/>
    <w:rsid w:val="0063597F"/>
    <w:rsid w:val="00656E69"/>
    <w:rsid w:val="007A593B"/>
    <w:rsid w:val="007D32F0"/>
    <w:rsid w:val="007E6716"/>
    <w:rsid w:val="0080114A"/>
    <w:rsid w:val="00855E3A"/>
    <w:rsid w:val="008E6B23"/>
    <w:rsid w:val="008F2612"/>
    <w:rsid w:val="00922CB9"/>
    <w:rsid w:val="0098460D"/>
    <w:rsid w:val="0099379F"/>
    <w:rsid w:val="009E5CD9"/>
    <w:rsid w:val="00A26421"/>
    <w:rsid w:val="00A4293B"/>
    <w:rsid w:val="00A61FE7"/>
    <w:rsid w:val="00A67D50"/>
    <w:rsid w:val="00A70E9D"/>
    <w:rsid w:val="00A77A68"/>
    <w:rsid w:val="00A8691A"/>
    <w:rsid w:val="00AA78D4"/>
    <w:rsid w:val="00AC1946"/>
    <w:rsid w:val="00B13414"/>
    <w:rsid w:val="00B40063"/>
    <w:rsid w:val="00B41F61"/>
    <w:rsid w:val="00B868E9"/>
    <w:rsid w:val="00BA2447"/>
    <w:rsid w:val="00BA46E6"/>
    <w:rsid w:val="00BC50A6"/>
    <w:rsid w:val="00BF7355"/>
    <w:rsid w:val="00C56C72"/>
    <w:rsid w:val="00C87A8E"/>
    <w:rsid w:val="00C95952"/>
    <w:rsid w:val="00CA6457"/>
    <w:rsid w:val="00CB0722"/>
    <w:rsid w:val="00D17F2E"/>
    <w:rsid w:val="00D30354"/>
    <w:rsid w:val="00D35A5E"/>
    <w:rsid w:val="00DD1016"/>
    <w:rsid w:val="00DF42A0"/>
    <w:rsid w:val="00E32AE0"/>
    <w:rsid w:val="00E564B5"/>
    <w:rsid w:val="00E769FE"/>
    <w:rsid w:val="00EA2CBE"/>
    <w:rsid w:val="00F32FEE"/>
    <w:rsid w:val="00FB10BB"/>
    <w:rsid w:val="00FC3B55"/>
    <w:rsid w:val="00FE11B9"/>
    <w:rsid w:val="02E37DE9"/>
    <w:rsid w:val="0D5D5A45"/>
    <w:rsid w:val="11D80ADE"/>
    <w:rsid w:val="17E421EC"/>
    <w:rsid w:val="1EB501A1"/>
    <w:rsid w:val="20694A51"/>
    <w:rsid w:val="24587245"/>
    <w:rsid w:val="2B882E10"/>
    <w:rsid w:val="347362C2"/>
    <w:rsid w:val="39D4081F"/>
    <w:rsid w:val="3B7D3955"/>
    <w:rsid w:val="3E1F3B96"/>
  </w:rsids>
  <m:mathPr>
    <m:mathFont m:val="Cambria Math"/>
    <m:brkBin m:val="before"/>
    <m:brkBinSub m:val="--"/>
    <m:smallFrac m:val="1"/>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99"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99"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1"/>
    <w:basedOn w:val="1"/>
    <w:next w:val="1"/>
    <w:link w:val="21"/>
    <w:qFormat/>
    <w:uiPriority w:val="99"/>
    <w:pPr>
      <w:keepNext/>
      <w:widowControl/>
      <w:spacing w:before="240" w:after="60"/>
      <w:jc w:val="left"/>
      <w:outlineLvl w:val="0"/>
    </w:pPr>
    <w:rPr>
      <w:rFonts w:ascii="Cambria" w:hAnsi="Cambria" w:cs="Cambria"/>
      <w:b/>
      <w:bCs/>
      <w:kern w:val="32"/>
      <w:sz w:val="32"/>
      <w:szCs w:val="32"/>
    </w:rPr>
  </w:style>
  <w:style w:type="paragraph" w:styleId="3">
    <w:name w:val="heading 2"/>
    <w:basedOn w:val="1"/>
    <w:next w:val="1"/>
    <w:link w:val="22"/>
    <w:qFormat/>
    <w:uiPriority w:val="99"/>
    <w:pPr>
      <w:keepNext/>
      <w:widowControl/>
      <w:spacing w:before="240" w:after="60"/>
      <w:jc w:val="left"/>
      <w:outlineLvl w:val="1"/>
    </w:pPr>
    <w:rPr>
      <w:rFonts w:ascii="Cambria" w:hAnsi="Cambria" w:cs="Cambria"/>
      <w:b/>
      <w:bCs/>
      <w:i/>
      <w:iCs/>
      <w:kern w:val="0"/>
      <w:sz w:val="28"/>
      <w:szCs w:val="28"/>
    </w:rPr>
  </w:style>
  <w:style w:type="paragraph" w:styleId="4">
    <w:name w:val="heading 3"/>
    <w:basedOn w:val="1"/>
    <w:next w:val="1"/>
    <w:link w:val="23"/>
    <w:qFormat/>
    <w:uiPriority w:val="99"/>
    <w:pPr>
      <w:keepNext/>
      <w:widowControl/>
      <w:spacing w:before="240" w:after="60"/>
      <w:jc w:val="left"/>
      <w:outlineLvl w:val="2"/>
    </w:pPr>
    <w:rPr>
      <w:rFonts w:ascii="Cambria" w:hAnsi="Cambria" w:cs="Cambria"/>
      <w:b/>
      <w:bCs/>
      <w:kern w:val="0"/>
      <w:sz w:val="26"/>
      <w:szCs w:val="26"/>
    </w:rPr>
  </w:style>
  <w:style w:type="paragraph" w:styleId="5">
    <w:name w:val="heading 4"/>
    <w:basedOn w:val="1"/>
    <w:next w:val="1"/>
    <w:link w:val="24"/>
    <w:qFormat/>
    <w:uiPriority w:val="99"/>
    <w:pPr>
      <w:keepNext/>
      <w:widowControl/>
      <w:spacing w:before="240" w:after="60"/>
      <w:jc w:val="left"/>
      <w:outlineLvl w:val="3"/>
    </w:pPr>
    <w:rPr>
      <w:rFonts w:ascii="Calibri" w:hAnsi="Calibri" w:cs="Calibri"/>
      <w:b/>
      <w:bCs/>
      <w:kern w:val="0"/>
      <w:sz w:val="28"/>
      <w:szCs w:val="28"/>
    </w:rPr>
  </w:style>
  <w:style w:type="paragraph" w:styleId="6">
    <w:name w:val="heading 5"/>
    <w:basedOn w:val="1"/>
    <w:next w:val="1"/>
    <w:link w:val="25"/>
    <w:qFormat/>
    <w:uiPriority w:val="99"/>
    <w:pPr>
      <w:widowControl/>
      <w:spacing w:before="240" w:after="60"/>
      <w:jc w:val="left"/>
      <w:outlineLvl w:val="4"/>
    </w:pPr>
    <w:rPr>
      <w:rFonts w:ascii="Calibri" w:hAnsi="Calibri" w:cs="Calibri"/>
      <w:b/>
      <w:bCs/>
      <w:i/>
      <w:iCs/>
      <w:kern w:val="0"/>
      <w:sz w:val="26"/>
      <w:szCs w:val="26"/>
    </w:rPr>
  </w:style>
  <w:style w:type="paragraph" w:styleId="7">
    <w:name w:val="heading 6"/>
    <w:basedOn w:val="1"/>
    <w:next w:val="1"/>
    <w:link w:val="26"/>
    <w:qFormat/>
    <w:uiPriority w:val="99"/>
    <w:pPr>
      <w:widowControl/>
      <w:spacing w:before="240" w:after="60"/>
      <w:jc w:val="left"/>
      <w:outlineLvl w:val="5"/>
    </w:pPr>
    <w:rPr>
      <w:rFonts w:ascii="Calibri" w:hAnsi="Calibri" w:cs="Calibri"/>
      <w:b/>
      <w:bCs/>
      <w:kern w:val="0"/>
      <w:sz w:val="22"/>
      <w:szCs w:val="22"/>
    </w:rPr>
  </w:style>
  <w:style w:type="paragraph" w:styleId="8">
    <w:name w:val="heading 7"/>
    <w:basedOn w:val="1"/>
    <w:next w:val="1"/>
    <w:link w:val="27"/>
    <w:qFormat/>
    <w:uiPriority w:val="99"/>
    <w:pPr>
      <w:widowControl/>
      <w:spacing w:before="240" w:after="60"/>
      <w:jc w:val="left"/>
      <w:outlineLvl w:val="6"/>
    </w:pPr>
    <w:rPr>
      <w:rFonts w:ascii="Calibri" w:hAnsi="Calibri" w:cs="Calibri"/>
      <w:kern w:val="0"/>
      <w:sz w:val="24"/>
      <w:szCs w:val="24"/>
    </w:rPr>
  </w:style>
  <w:style w:type="paragraph" w:styleId="9">
    <w:name w:val="heading 8"/>
    <w:basedOn w:val="1"/>
    <w:next w:val="1"/>
    <w:link w:val="28"/>
    <w:qFormat/>
    <w:uiPriority w:val="99"/>
    <w:pPr>
      <w:widowControl/>
      <w:spacing w:before="240" w:after="60"/>
      <w:jc w:val="left"/>
      <w:outlineLvl w:val="7"/>
    </w:pPr>
    <w:rPr>
      <w:rFonts w:ascii="Calibri" w:hAnsi="Calibri" w:cs="Calibri"/>
      <w:i/>
      <w:iCs/>
      <w:kern w:val="0"/>
      <w:sz w:val="24"/>
      <w:szCs w:val="24"/>
    </w:rPr>
  </w:style>
  <w:style w:type="paragraph" w:styleId="10">
    <w:name w:val="heading 9"/>
    <w:basedOn w:val="1"/>
    <w:next w:val="1"/>
    <w:link w:val="29"/>
    <w:qFormat/>
    <w:uiPriority w:val="99"/>
    <w:pPr>
      <w:widowControl/>
      <w:spacing w:before="240" w:after="60"/>
      <w:jc w:val="left"/>
      <w:outlineLvl w:val="8"/>
    </w:pPr>
    <w:rPr>
      <w:rFonts w:ascii="Cambria" w:hAnsi="Cambria" w:cs="Cambria"/>
      <w:kern w:val="0"/>
      <w:sz w:val="22"/>
      <w:szCs w:val="22"/>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30"/>
    <w:semiHidden/>
    <w:qFormat/>
    <w:uiPriority w:val="99"/>
    <w:rPr>
      <w:sz w:val="18"/>
      <w:szCs w:val="18"/>
    </w:rPr>
  </w:style>
  <w:style w:type="paragraph" w:styleId="12">
    <w:name w:val="footer"/>
    <w:basedOn w:val="1"/>
    <w:link w:val="31"/>
    <w:qFormat/>
    <w:uiPriority w:val="99"/>
    <w:pPr>
      <w:tabs>
        <w:tab w:val="center" w:pos="4153"/>
        <w:tab w:val="right" w:pos="8306"/>
      </w:tabs>
      <w:snapToGrid w:val="0"/>
      <w:jc w:val="left"/>
    </w:pPr>
    <w:rPr>
      <w:rFonts w:ascii="Calibri" w:hAnsi="Calibri" w:cs="Calibri"/>
      <w:sz w:val="18"/>
      <w:szCs w:val="18"/>
    </w:rPr>
  </w:style>
  <w:style w:type="paragraph" w:styleId="13">
    <w:name w:val="header"/>
    <w:basedOn w:val="1"/>
    <w:link w:val="32"/>
    <w:uiPriority w:val="99"/>
    <w:pPr>
      <w:pBdr>
        <w:bottom w:val="single" w:color="auto" w:sz="6" w:space="1"/>
      </w:pBdr>
      <w:tabs>
        <w:tab w:val="center" w:pos="4153"/>
        <w:tab w:val="right" w:pos="8306"/>
      </w:tabs>
      <w:snapToGrid w:val="0"/>
      <w:jc w:val="center"/>
    </w:pPr>
    <w:rPr>
      <w:rFonts w:ascii="Calibri" w:hAnsi="Calibri" w:cs="Calibri"/>
      <w:sz w:val="18"/>
      <w:szCs w:val="18"/>
    </w:rPr>
  </w:style>
  <w:style w:type="paragraph" w:styleId="14">
    <w:name w:val="Subtitle"/>
    <w:basedOn w:val="1"/>
    <w:next w:val="1"/>
    <w:link w:val="33"/>
    <w:qFormat/>
    <w:uiPriority w:val="99"/>
    <w:pPr>
      <w:widowControl/>
      <w:spacing w:after="60"/>
      <w:jc w:val="center"/>
      <w:outlineLvl w:val="1"/>
    </w:pPr>
    <w:rPr>
      <w:rFonts w:ascii="Cambria" w:hAnsi="Cambria" w:cs="Cambria"/>
      <w:kern w:val="0"/>
      <w:sz w:val="24"/>
      <w:szCs w:val="24"/>
    </w:rPr>
  </w:style>
  <w:style w:type="paragraph" w:styleId="15">
    <w:name w:val="Normal (Web)"/>
    <w:basedOn w:val="1"/>
    <w:qFormat/>
    <w:uiPriority w:val="99"/>
    <w:rPr>
      <w:rFonts w:ascii="Calibri" w:hAnsi="Calibri" w:cs="Calibri"/>
      <w:sz w:val="24"/>
      <w:szCs w:val="24"/>
    </w:rPr>
  </w:style>
  <w:style w:type="paragraph" w:styleId="16">
    <w:name w:val="Title"/>
    <w:basedOn w:val="1"/>
    <w:next w:val="1"/>
    <w:link w:val="34"/>
    <w:qFormat/>
    <w:uiPriority w:val="99"/>
    <w:pPr>
      <w:widowControl/>
      <w:spacing w:before="240" w:after="60"/>
      <w:jc w:val="center"/>
      <w:outlineLvl w:val="0"/>
    </w:pPr>
    <w:rPr>
      <w:rFonts w:ascii="Cambria" w:hAnsi="Cambria" w:cs="Cambria"/>
      <w:b/>
      <w:bCs/>
      <w:kern w:val="28"/>
      <w:sz w:val="32"/>
      <w:szCs w:val="32"/>
    </w:rPr>
  </w:style>
  <w:style w:type="character" w:styleId="19">
    <w:name w:val="Strong"/>
    <w:basedOn w:val="18"/>
    <w:qFormat/>
    <w:uiPriority w:val="99"/>
    <w:rPr>
      <w:b/>
      <w:bCs/>
    </w:rPr>
  </w:style>
  <w:style w:type="character" w:styleId="20">
    <w:name w:val="Emphasis"/>
    <w:basedOn w:val="18"/>
    <w:qFormat/>
    <w:uiPriority w:val="99"/>
    <w:rPr>
      <w:rFonts w:ascii="Calibri" w:hAnsi="Calibri" w:cs="Calibri"/>
      <w:b/>
      <w:bCs/>
      <w:i/>
      <w:iCs/>
    </w:rPr>
  </w:style>
  <w:style w:type="character" w:customStyle="1" w:styleId="21">
    <w:name w:val="标题 1 Char"/>
    <w:basedOn w:val="18"/>
    <w:link w:val="2"/>
    <w:qFormat/>
    <w:locked/>
    <w:uiPriority w:val="99"/>
    <w:rPr>
      <w:rFonts w:ascii="Cambria" w:hAnsi="Cambria" w:eastAsia="宋体" w:cs="Cambria"/>
      <w:b/>
      <w:bCs/>
      <w:kern w:val="32"/>
      <w:sz w:val="32"/>
      <w:szCs w:val="32"/>
    </w:rPr>
  </w:style>
  <w:style w:type="character" w:customStyle="1" w:styleId="22">
    <w:name w:val="标题 2 Char"/>
    <w:basedOn w:val="18"/>
    <w:link w:val="3"/>
    <w:semiHidden/>
    <w:qFormat/>
    <w:locked/>
    <w:uiPriority w:val="99"/>
    <w:rPr>
      <w:rFonts w:ascii="Cambria" w:hAnsi="Cambria" w:eastAsia="宋体" w:cs="Cambria"/>
      <w:b/>
      <w:bCs/>
      <w:i/>
      <w:iCs/>
      <w:sz w:val="28"/>
      <w:szCs w:val="28"/>
    </w:rPr>
  </w:style>
  <w:style w:type="character" w:customStyle="1" w:styleId="23">
    <w:name w:val="标题 3 Char"/>
    <w:basedOn w:val="18"/>
    <w:link w:val="4"/>
    <w:semiHidden/>
    <w:qFormat/>
    <w:locked/>
    <w:uiPriority w:val="99"/>
    <w:rPr>
      <w:rFonts w:ascii="Cambria" w:hAnsi="Cambria" w:eastAsia="宋体" w:cs="Cambria"/>
      <w:b/>
      <w:bCs/>
      <w:sz w:val="26"/>
      <w:szCs w:val="26"/>
    </w:rPr>
  </w:style>
  <w:style w:type="character" w:customStyle="1" w:styleId="24">
    <w:name w:val="标题 4 Char"/>
    <w:basedOn w:val="18"/>
    <w:link w:val="5"/>
    <w:semiHidden/>
    <w:qFormat/>
    <w:locked/>
    <w:uiPriority w:val="99"/>
    <w:rPr>
      <w:b/>
      <w:bCs/>
      <w:sz w:val="28"/>
      <w:szCs w:val="28"/>
    </w:rPr>
  </w:style>
  <w:style w:type="character" w:customStyle="1" w:styleId="25">
    <w:name w:val="标题 5 Char"/>
    <w:basedOn w:val="18"/>
    <w:link w:val="6"/>
    <w:semiHidden/>
    <w:locked/>
    <w:uiPriority w:val="99"/>
    <w:rPr>
      <w:b/>
      <w:bCs/>
      <w:i/>
      <w:iCs/>
      <w:sz w:val="26"/>
      <w:szCs w:val="26"/>
    </w:rPr>
  </w:style>
  <w:style w:type="character" w:customStyle="1" w:styleId="26">
    <w:name w:val="标题 6 Char"/>
    <w:basedOn w:val="18"/>
    <w:link w:val="7"/>
    <w:semiHidden/>
    <w:qFormat/>
    <w:locked/>
    <w:uiPriority w:val="99"/>
    <w:rPr>
      <w:b/>
      <w:bCs/>
    </w:rPr>
  </w:style>
  <w:style w:type="character" w:customStyle="1" w:styleId="27">
    <w:name w:val="标题 7 Char"/>
    <w:basedOn w:val="18"/>
    <w:link w:val="8"/>
    <w:semiHidden/>
    <w:qFormat/>
    <w:locked/>
    <w:uiPriority w:val="99"/>
    <w:rPr>
      <w:sz w:val="24"/>
      <w:szCs w:val="24"/>
    </w:rPr>
  </w:style>
  <w:style w:type="character" w:customStyle="1" w:styleId="28">
    <w:name w:val="标题 8 Char"/>
    <w:basedOn w:val="18"/>
    <w:link w:val="9"/>
    <w:semiHidden/>
    <w:locked/>
    <w:uiPriority w:val="99"/>
    <w:rPr>
      <w:i/>
      <w:iCs/>
      <w:sz w:val="24"/>
      <w:szCs w:val="24"/>
    </w:rPr>
  </w:style>
  <w:style w:type="character" w:customStyle="1" w:styleId="29">
    <w:name w:val="标题 9 Char"/>
    <w:basedOn w:val="18"/>
    <w:link w:val="10"/>
    <w:semiHidden/>
    <w:qFormat/>
    <w:locked/>
    <w:uiPriority w:val="99"/>
    <w:rPr>
      <w:rFonts w:ascii="Cambria" w:hAnsi="Cambria" w:eastAsia="宋体" w:cs="Cambria"/>
    </w:rPr>
  </w:style>
  <w:style w:type="character" w:customStyle="1" w:styleId="30">
    <w:name w:val="批注框文本 Char"/>
    <w:basedOn w:val="18"/>
    <w:link w:val="11"/>
    <w:semiHidden/>
    <w:qFormat/>
    <w:locked/>
    <w:uiPriority w:val="99"/>
    <w:rPr>
      <w:rFonts w:ascii="Times New Roman" w:hAnsi="Times New Roman" w:eastAsia="宋体" w:cs="Times New Roman"/>
      <w:kern w:val="2"/>
      <w:sz w:val="18"/>
      <w:szCs w:val="18"/>
    </w:rPr>
  </w:style>
  <w:style w:type="character" w:customStyle="1" w:styleId="31">
    <w:name w:val="页脚 Char"/>
    <w:basedOn w:val="18"/>
    <w:link w:val="12"/>
    <w:qFormat/>
    <w:locked/>
    <w:uiPriority w:val="99"/>
    <w:rPr>
      <w:rFonts w:ascii="Calibri" w:hAnsi="Calibri" w:eastAsia="宋体" w:cs="Calibri"/>
      <w:kern w:val="2"/>
      <w:sz w:val="18"/>
      <w:szCs w:val="18"/>
    </w:rPr>
  </w:style>
  <w:style w:type="character" w:customStyle="1" w:styleId="32">
    <w:name w:val="页眉 Char"/>
    <w:basedOn w:val="18"/>
    <w:link w:val="13"/>
    <w:qFormat/>
    <w:locked/>
    <w:uiPriority w:val="99"/>
    <w:rPr>
      <w:rFonts w:ascii="Calibri" w:hAnsi="Calibri" w:eastAsia="宋体" w:cs="Calibri"/>
      <w:kern w:val="2"/>
      <w:sz w:val="18"/>
      <w:szCs w:val="18"/>
    </w:rPr>
  </w:style>
  <w:style w:type="character" w:customStyle="1" w:styleId="33">
    <w:name w:val="副标题 Char"/>
    <w:basedOn w:val="18"/>
    <w:link w:val="14"/>
    <w:qFormat/>
    <w:locked/>
    <w:uiPriority w:val="99"/>
    <w:rPr>
      <w:rFonts w:ascii="Cambria" w:hAnsi="Cambria" w:eastAsia="宋体" w:cs="Cambria"/>
      <w:sz w:val="24"/>
      <w:szCs w:val="24"/>
    </w:rPr>
  </w:style>
  <w:style w:type="character" w:customStyle="1" w:styleId="34">
    <w:name w:val="标题 Char"/>
    <w:basedOn w:val="18"/>
    <w:link w:val="16"/>
    <w:qFormat/>
    <w:locked/>
    <w:uiPriority w:val="99"/>
    <w:rPr>
      <w:rFonts w:ascii="Cambria" w:hAnsi="Cambria" w:eastAsia="宋体" w:cs="Cambria"/>
      <w:b/>
      <w:bCs/>
      <w:kern w:val="28"/>
      <w:sz w:val="32"/>
      <w:szCs w:val="32"/>
    </w:rPr>
  </w:style>
  <w:style w:type="paragraph" w:customStyle="1" w:styleId="35">
    <w:name w:val="No Spacing1"/>
    <w:basedOn w:val="1"/>
    <w:qFormat/>
    <w:uiPriority w:val="99"/>
    <w:pPr>
      <w:widowControl/>
      <w:jc w:val="left"/>
    </w:pPr>
    <w:rPr>
      <w:rFonts w:ascii="Calibri" w:hAnsi="Calibri" w:cs="Calibri"/>
      <w:kern w:val="0"/>
      <w:sz w:val="24"/>
      <w:szCs w:val="24"/>
      <w:lang w:eastAsia="en-US"/>
    </w:rPr>
  </w:style>
  <w:style w:type="paragraph" w:customStyle="1" w:styleId="36">
    <w:name w:val="List Paragraph1"/>
    <w:basedOn w:val="1"/>
    <w:qFormat/>
    <w:uiPriority w:val="99"/>
    <w:pPr>
      <w:widowControl/>
      <w:ind w:left="720"/>
      <w:jc w:val="left"/>
    </w:pPr>
    <w:rPr>
      <w:rFonts w:ascii="Calibri" w:hAnsi="Calibri" w:cs="Calibri"/>
      <w:kern w:val="0"/>
      <w:sz w:val="24"/>
      <w:szCs w:val="24"/>
      <w:lang w:eastAsia="en-US"/>
    </w:rPr>
  </w:style>
  <w:style w:type="paragraph" w:customStyle="1" w:styleId="37">
    <w:name w:val="Quote1"/>
    <w:basedOn w:val="1"/>
    <w:next w:val="1"/>
    <w:link w:val="38"/>
    <w:uiPriority w:val="99"/>
    <w:pPr>
      <w:widowControl/>
      <w:jc w:val="left"/>
    </w:pPr>
    <w:rPr>
      <w:rFonts w:ascii="Calibri" w:hAnsi="Calibri" w:cs="Calibri"/>
      <w:i/>
      <w:iCs/>
      <w:kern w:val="0"/>
      <w:sz w:val="24"/>
      <w:szCs w:val="24"/>
    </w:rPr>
  </w:style>
  <w:style w:type="character" w:customStyle="1" w:styleId="38">
    <w:name w:val="引用 Char"/>
    <w:basedOn w:val="18"/>
    <w:link w:val="37"/>
    <w:locked/>
    <w:uiPriority w:val="99"/>
    <w:rPr>
      <w:i/>
      <w:iCs/>
      <w:sz w:val="24"/>
      <w:szCs w:val="24"/>
    </w:rPr>
  </w:style>
  <w:style w:type="paragraph" w:customStyle="1" w:styleId="39">
    <w:name w:val="Intense Quote1"/>
    <w:basedOn w:val="1"/>
    <w:next w:val="1"/>
    <w:link w:val="40"/>
    <w:qFormat/>
    <w:uiPriority w:val="99"/>
    <w:pPr>
      <w:widowControl/>
      <w:ind w:left="720" w:right="720"/>
      <w:jc w:val="left"/>
    </w:pPr>
    <w:rPr>
      <w:rFonts w:ascii="Calibri" w:hAnsi="Calibri" w:cs="Calibri"/>
      <w:b/>
      <w:bCs/>
      <w:i/>
      <w:iCs/>
      <w:kern w:val="0"/>
      <w:sz w:val="24"/>
      <w:szCs w:val="24"/>
    </w:rPr>
  </w:style>
  <w:style w:type="character" w:customStyle="1" w:styleId="40">
    <w:name w:val="明显引用 Char"/>
    <w:basedOn w:val="18"/>
    <w:link w:val="39"/>
    <w:locked/>
    <w:uiPriority w:val="99"/>
    <w:rPr>
      <w:b/>
      <w:bCs/>
      <w:i/>
      <w:iCs/>
      <w:sz w:val="24"/>
      <w:szCs w:val="24"/>
    </w:rPr>
  </w:style>
  <w:style w:type="character" w:customStyle="1" w:styleId="41">
    <w:name w:val="Subtle Emphasis1"/>
    <w:qFormat/>
    <w:uiPriority w:val="99"/>
    <w:rPr>
      <w:i/>
      <w:iCs/>
      <w:color w:val="auto"/>
    </w:rPr>
  </w:style>
  <w:style w:type="character" w:customStyle="1" w:styleId="42">
    <w:name w:val="Intense Emphasis1"/>
    <w:basedOn w:val="18"/>
    <w:qFormat/>
    <w:uiPriority w:val="99"/>
    <w:rPr>
      <w:b/>
      <w:bCs/>
      <w:i/>
      <w:iCs/>
      <w:sz w:val="24"/>
      <w:szCs w:val="24"/>
      <w:u w:val="single"/>
    </w:rPr>
  </w:style>
  <w:style w:type="character" w:customStyle="1" w:styleId="43">
    <w:name w:val="Subtle Reference1"/>
    <w:basedOn w:val="18"/>
    <w:qFormat/>
    <w:uiPriority w:val="99"/>
    <w:rPr>
      <w:sz w:val="24"/>
      <w:szCs w:val="24"/>
      <w:u w:val="single"/>
    </w:rPr>
  </w:style>
  <w:style w:type="character" w:customStyle="1" w:styleId="44">
    <w:name w:val="Intense Reference1"/>
    <w:basedOn w:val="18"/>
    <w:qFormat/>
    <w:uiPriority w:val="99"/>
    <w:rPr>
      <w:b/>
      <w:bCs/>
      <w:sz w:val="24"/>
      <w:szCs w:val="24"/>
      <w:u w:val="single"/>
    </w:rPr>
  </w:style>
  <w:style w:type="character" w:customStyle="1" w:styleId="45">
    <w:name w:val="Book Title1"/>
    <w:basedOn w:val="18"/>
    <w:qFormat/>
    <w:uiPriority w:val="99"/>
    <w:rPr>
      <w:rFonts w:ascii="Cambria" w:hAnsi="Cambria" w:eastAsia="宋体" w:cs="Cambria"/>
      <w:b/>
      <w:bCs/>
      <w:i/>
      <w:iCs/>
      <w:sz w:val="24"/>
      <w:szCs w:val="24"/>
    </w:rPr>
  </w:style>
  <w:style w:type="paragraph" w:customStyle="1" w:styleId="46">
    <w:name w:val="TOC Heading1"/>
    <w:basedOn w:val="2"/>
    <w:next w:val="1"/>
    <w:qFormat/>
    <w:uiPriority w:val="99"/>
    <w:pPr>
      <w:outlineLvl w:val="9"/>
    </w:pPr>
    <w:rPr>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 Corporation</Company>
  <Pages>6</Pages>
  <Words>353</Words>
  <Characters>2015</Characters>
  <Lines>16</Lines>
  <Paragraphs>4</Paragraphs>
  <TotalTime>0</TotalTime>
  <ScaleCrop>false</ScaleCrop>
  <LinksUpToDate>false</LinksUpToDate>
  <CharactersWithSpaces>2364</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2019-05-29T08:11:00Z</dcterms:created>
  <dc:creator>赵 恺（预算处）</dc:creator>
  <cp:lastModifiedBy>Administrator</cp:lastModifiedBy>
  <cp:lastPrinted>2018-12-31T10:56:00Z</cp:lastPrinted>
  <dcterms:modified xsi:type="dcterms:W3CDTF">2023-11-24T06:43:14Z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