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widowControl/>
        <w:jc w:val="center"/>
        <w:rPr>
          <w:rFonts w:ascii="黑体" w:hAnsi="黑体" w:eastAsia="黑体" w:cs="黑体"/>
          <w:bCs/>
          <w:sz w:val="44"/>
          <w:szCs w:val="44"/>
        </w:rPr>
      </w:pPr>
      <w:r>
        <w:rPr>
          <w:rFonts w:hint="eastAsia" w:ascii="黑体" w:hAnsi="黑体" w:eastAsia="黑体" w:cs="黑体"/>
          <w:bCs/>
          <w:sz w:val="44"/>
          <w:szCs w:val="44"/>
        </w:rPr>
        <w:t>自治区财政项目支出绩效自评报告</w:t>
      </w:r>
    </w:p>
    <w:p>
      <w:pPr>
        <w:widowControl/>
        <w:jc w:val="center"/>
        <w:rPr>
          <w:rFonts w:ascii="黑体" w:hAnsi="黑体" w:eastAsia="黑体" w:cs="黑体"/>
          <w:bCs/>
          <w:sz w:val="44"/>
          <w:szCs w:val="44"/>
        </w:rPr>
      </w:pPr>
    </w:p>
    <w:p>
      <w:pPr>
        <w:widowControl/>
        <w:jc w:val="center"/>
        <w:rPr>
          <w:rFonts w:ascii="黑体" w:hAnsi="黑体" w:eastAsia="黑体" w:cs="黑体"/>
          <w:bCs/>
          <w:sz w:val="44"/>
          <w:szCs w:val="44"/>
        </w:rPr>
      </w:pPr>
      <w:r>
        <w:rPr>
          <w:rFonts w:hint="eastAsia" w:ascii="黑体" w:hAnsi="黑体" w:eastAsia="黑体" w:cs="黑体"/>
          <w:bCs/>
          <w:sz w:val="44"/>
          <w:szCs w:val="44"/>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项目名称：重点乡镇农户工作经费项目</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实施单位（公章）：棋盘乡人民政府</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主管部门（公章）：棋盘乡人民政府</w:t>
      </w:r>
    </w:p>
    <w:p>
      <w:pPr>
        <w:spacing w:line="700" w:lineRule="exact"/>
        <w:jc w:val="left"/>
        <w:rPr>
          <w:rFonts w:ascii="黑体" w:hAnsi="黑体" w:eastAsia="黑体" w:cs="黑体"/>
          <w:bCs/>
          <w:kern w:val="0"/>
          <w:sz w:val="32"/>
          <w:szCs w:val="32"/>
        </w:rPr>
      </w:pPr>
      <w:r>
        <w:rPr>
          <w:rFonts w:hint="eastAsia" w:ascii="黑体" w:hAnsi="黑体" w:eastAsia="黑体" w:cs="黑体"/>
          <w:bCs/>
          <w:kern w:val="0"/>
          <w:sz w:val="32"/>
          <w:szCs w:val="32"/>
        </w:rPr>
        <w:t>项目负责人（签章）：李智</w:t>
      </w:r>
    </w:p>
    <w:p>
      <w:pPr>
        <w:spacing w:line="700" w:lineRule="exact"/>
        <w:jc w:val="left"/>
        <w:rPr>
          <w:rFonts w:hAnsi="宋体" w:eastAsia="仿宋_GB2312" w:cs="宋体"/>
          <w:kern w:val="0"/>
          <w:sz w:val="36"/>
          <w:szCs w:val="36"/>
        </w:rPr>
      </w:pPr>
      <w:r>
        <w:rPr>
          <w:rFonts w:hint="eastAsia" w:ascii="黑体" w:hAnsi="黑体" w:eastAsia="黑体" w:cs="黑体"/>
          <w:bCs/>
          <w:kern w:val="0"/>
          <w:sz w:val="32"/>
          <w:szCs w:val="32"/>
        </w:rPr>
        <w:t>填报时间：2018年11月25日</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468" w:firstLineChars="150"/>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（一）项目单位基本情况</w:t>
      </w:r>
    </w:p>
    <w:p>
      <w:pPr>
        <w:spacing w:line="560" w:lineRule="exact"/>
        <w:ind w:firstLine="579" w:firstLineChars="181"/>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sz w:val="32"/>
          <w:szCs w:val="32"/>
        </w:rPr>
        <w:t>叶城</w:t>
      </w:r>
      <w:r>
        <w:rPr>
          <w:rFonts w:hint="eastAsia" w:ascii="仿宋_GB2312" w:hAnsi="仿宋_GB2312" w:eastAsia="仿宋_GB2312" w:cs="仿宋_GB2312"/>
          <w:bCs/>
          <w:color w:val="000000"/>
          <w:spacing w:val="-4"/>
          <w:sz w:val="32"/>
          <w:szCs w:val="32"/>
        </w:rPr>
        <w:t>县棋盘乡属党政机关行政部门，乡科级行政单位，辖14个行政村，全乡总人口3944户，18526人，主要以维吾尔族为主。全乡总耕地面积1.85万亩，农业人均占有耕地不足1亩，主要从事粮食生产、林果业、畜牧业，属于叶城县以林果业、畜牧业为主的山区乡之一。叶城县棋盘乡人民政府为乡级党政机关，编制党委、政府机构，根据县委要求，于2015年10月，把七站八所划归乡镇统一管理；共设有农业农村经济办、党建办、社会事务办、扶贫办等办公室。编制情况：棋盘乡人</w:t>
      </w:r>
      <w:r>
        <w:rPr>
          <w:rFonts w:hint="eastAsia" w:ascii="仿宋_GB2312" w:hAnsi="仿宋_GB2312" w:eastAsia="仿宋_GB2312" w:cs="仿宋_GB2312"/>
          <w:bCs/>
          <w:color w:val="000000"/>
          <w:spacing w:val="-4"/>
          <w:sz w:val="32"/>
          <w:szCs w:val="32"/>
          <w:lang w:eastAsia="zh-CN"/>
        </w:rPr>
        <w:t>民</w:t>
      </w:r>
      <w:r>
        <w:rPr>
          <w:rFonts w:hint="eastAsia" w:ascii="仿宋_GB2312" w:hAnsi="仿宋_GB2312" w:eastAsia="仿宋_GB2312" w:cs="仿宋_GB2312"/>
          <w:bCs/>
          <w:color w:val="000000"/>
          <w:spacing w:val="-4"/>
          <w:sz w:val="32"/>
          <w:szCs w:val="32"/>
        </w:rPr>
        <w:t>政府行政编制55人，其中：党委编制13人，政府编制38人，政法编制2人，工勤编制2人，共计55人。事业编制为26人，参照编制1人,全额事业编制共计21人, 自收自支编制4人。</w:t>
      </w:r>
    </w:p>
    <w:p>
      <w:pPr>
        <w:snapToGrid w:val="0"/>
        <w:spacing w:line="560" w:lineRule="exact"/>
        <w:ind w:firstLine="624" w:firstLineChars="200"/>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主要职能：负责全乡党政行政管理事务。坚决贯彻执行党中央、国务院、自治区、地区及县委、县人民政府的有关</w:t>
      </w:r>
      <w:r>
        <w:rPr>
          <w:rFonts w:hint="eastAsia" w:ascii="仿宋_GB2312" w:hAnsi="仿宋_GB2312" w:eastAsia="仿宋_GB2312" w:cs="仿宋_GB2312"/>
          <w:bCs/>
          <w:color w:val="000000"/>
          <w:spacing w:val="-4"/>
          <w:sz w:val="32"/>
          <w:szCs w:val="32"/>
          <w:lang w:eastAsia="zh-CN"/>
        </w:rPr>
        <w:t>方针</w:t>
      </w:r>
      <w:r>
        <w:rPr>
          <w:rFonts w:hint="eastAsia" w:ascii="仿宋_GB2312" w:hAnsi="仿宋_GB2312" w:eastAsia="仿宋_GB2312" w:cs="仿宋_GB2312"/>
          <w:bCs/>
          <w:color w:val="000000"/>
          <w:spacing w:val="-4"/>
          <w:sz w:val="32"/>
          <w:szCs w:val="32"/>
        </w:rPr>
        <w:t>政策指示，把党的各项优惠政策落实到实处，负责全乡经济社会发展、社会事务管理、基层组织建设等全面工作。以全面建设社会主义新农村为根本出发点，不断深化美丽乡、村建设，不断铸牢全乡经济社会发展基础，为全乡人民农户提供社会服务。根据职责，单位纳入叶城县棋盘乡2018年部门预算编制范围的</w:t>
      </w:r>
      <w:bookmarkStart w:id="1" w:name="_GoBack"/>
      <w:bookmarkEnd w:id="1"/>
      <w:r>
        <w:rPr>
          <w:rFonts w:hint="eastAsia" w:ascii="仿宋_GB2312" w:hAnsi="仿宋_GB2312" w:eastAsia="仿宋_GB2312" w:cs="仿宋_GB2312"/>
          <w:bCs/>
          <w:color w:val="000000"/>
          <w:spacing w:val="-4"/>
          <w:sz w:val="32"/>
          <w:szCs w:val="32"/>
        </w:rPr>
        <w:t>有叶城县人民政府。</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（二）项目预算绩效目标设定情况</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人民政府乡镇农户工作经费项目支出100万元，按照乡党委的安排部署，并且严格按照会计制度的要求支出，达到使乡政府日常各项工作正常运转的效果。棋盘乡人民政府乡镇农户工作经费项目资金主要用于开展农户工作和乡机关、学校及各站所开展农户工作活动等方面的支出。</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（一）项目资金安排落实、总投入等情况分析</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根据喀地财预（2018）29号文件要求，本项目资金100万元，其中财政资金100万元，其他资金0万元，资金到位100万元；资金到位率100%。</w:t>
      </w:r>
    </w:p>
    <w:p>
      <w:pPr>
        <w:spacing w:line="560" w:lineRule="exact"/>
        <w:rPr>
          <w:rStyle w:val="19"/>
          <w:rFonts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（二）项目资金实际使用情况分析</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根据喀地财预（2018）29号关于下达重点乡镇农户工作经费资金的文件，到位资金100万元，本项目实际支付资金100万元，预算执行率100%。项目资金主要用于支付农户工作费用100万元，已支付100万元，结余0万元。</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根据中央和自治区项目资金管理办法的要求，我乡严格按照项目资金规定的专项资金支持的项目条件和范围要求，严格按照有关规定使用管理项目资金。</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（三）项目资金管理情况分析</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人民政府乡镇农户工作经费项目资金符合《行政单位财务管理制度及办法》，包括会计人员集中核算工作管理制度、财务收支审批制度、财务稽核制度、财务牵制制度、会计主管岗位职责等制度规定，资金的拨付有完整的审批程序和手续，不存在截留、挤占、挪用等情况。</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（一）项目组织情况分析</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棋盘乡人民政府乡镇农户工作经费项目属于农户经费项目,不用招标,由本单位自行组织实施。实施过程均按照本单位制定的管理制度执行。本项目不存在调整情况。本项目不存在检查验收程序。</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本项目不存在调整情况。</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（二）项目管理情况分析</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人民政府乡镇农户工作经费支出过程中，根据《基本预算支出管理办法》等，项目支出严格遵守相关法律法规和业务管理规定，支出资料齐全并及时归档。已建立《基本预算支出日常检查监督检查机制》，不定期对基本支出进度情况进行督导检查，对检查过程中发现的问题及时督促整改，确保</w:t>
      </w:r>
      <w:bookmarkStart w:id="0" w:name="_Hlk532984388"/>
      <w:r>
        <w:rPr>
          <w:rFonts w:hint="eastAsia" w:ascii="仿宋_GB2312" w:hAnsi="仿宋_GB2312" w:eastAsia="仿宋_GB2312" w:cs="仿宋_GB2312"/>
          <w:bCs/>
          <w:sz w:val="32"/>
          <w:szCs w:val="32"/>
        </w:rPr>
        <w:t>基本支出</w:t>
      </w:r>
      <w:bookmarkEnd w:id="0"/>
      <w:r>
        <w:rPr>
          <w:rFonts w:hint="eastAsia" w:ascii="仿宋_GB2312" w:hAnsi="仿宋_GB2312" w:eastAsia="仿宋_GB2312" w:cs="仿宋_GB2312"/>
          <w:bCs/>
          <w:sz w:val="32"/>
          <w:szCs w:val="32"/>
        </w:rPr>
        <w:t>有效、高质量的完成。</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四、项目绩效情况</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（一）项目绩效目标完成情况分析</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棋盘乡农户工作经费项目共设置一级指标3个，二级指标8个，三级指标9个，其中已完成三级指标9个，指标完成率为100%。根据年初设定的绩效目标，此项目自评得分为</w:t>
      </w:r>
      <w:r>
        <w:rPr>
          <w:rFonts w:hint="eastAsia" w:ascii="仿宋_GB2312" w:hAnsi="仿宋_GB2312" w:eastAsia="仿宋_GB2312" w:cs="仿宋_GB2312"/>
          <w:bCs/>
          <w:sz w:val="32"/>
          <w:szCs w:val="32"/>
          <w:lang w:val="en-US" w:eastAsia="zh-CN"/>
        </w:rPr>
        <w:t>83</w:t>
      </w:r>
      <w:r>
        <w:rPr>
          <w:rFonts w:hint="eastAsia" w:ascii="仿宋_GB2312" w:hAnsi="仿宋_GB2312" w:eastAsia="仿宋_GB2312" w:cs="仿宋_GB2312"/>
          <w:bCs/>
          <w:sz w:val="32"/>
          <w:szCs w:val="32"/>
        </w:rPr>
        <w:t>分。</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1.产出指标完成情况分析</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（1）项目完成数量</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棋盘乡重点乡镇农户工作经费项目数量指标全部完成，保障范围2812户，走访完毕，贫困户每户覆盖4次，确保了低投入、高效率。</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（2）项目完成质量</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棋盘乡重点乡镇农户工作经费项目全部完成，入户走访全覆盖率98%。</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（3）项目实施进度</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该项目严格按照上级部门的进度要求，按项目进度进行资金拨付。目前已经全部实施验收支付完毕,项目保障及时率100%。</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（4）项目成本节约情况</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该项目严格按照实施方案和计划，农户工作每户支出金额30元/次。严格按照有关规定使用管理项目资金，未出现资金浪费、挤占、挪用情况。</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2.效益指标完成情况分析</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（1）项目实施的经济效益分析</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棋盘乡重点乡镇农户工作经费项目经济效益增加农户收入每户100元。有助于了解农民群众家庭生产生活情况，有效地提高了农户脱贫能力。</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（2）项目实施的社会效益分析</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棋盘乡重点乡镇农户工作经费项目的实施有效提升了贫困户脱贫能力。</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（3）项目实施的生态效益分析</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无。</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（4）项目实施的可持续影响分析</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农户工作基础完善度98%。通过农户工作的开展，为全乡贯彻落实目标打下了坚实基础，为新农村建设创造了良好的社会氛围。</w:t>
      </w:r>
    </w:p>
    <w:p>
      <w:pPr>
        <w:spacing w:line="560" w:lineRule="exact"/>
        <w:ind w:firstLine="579" w:firstLineChars="181"/>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3.满意度指标完成情况分析</w:t>
      </w:r>
    </w:p>
    <w:p>
      <w:pPr>
        <w:spacing w:line="560" w:lineRule="exact"/>
        <w:ind w:firstLine="579" w:firstLineChars="181"/>
        <w:rPr>
          <w:rFonts w:ascii="仿宋_GB2312" w:hAnsi="仿宋_GB2312" w:eastAsia="仿宋_GB2312" w:cs="仿宋_GB2312"/>
          <w:kern w:val="0"/>
          <w:sz w:val="32"/>
          <w:szCs w:val="32"/>
        </w:rPr>
      </w:pPr>
      <w:r>
        <w:rPr>
          <w:rFonts w:hint="eastAsia" w:ascii="仿宋_GB2312" w:hAnsi="仿宋_GB2312" w:eastAsia="仿宋_GB2312" w:cs="仿宋_GB2312"/>
          <w:bCs/>
          <w:sz w:val="32"/>
          <w:szCs w:val="32"/>
        </w:rPr>
        <w:t>此项目实施，农户满意度达98%，服务对象满意度指标完成。</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（二）项目绩效目标未完成原因分析</w:t>
      </w:r>
    </w:p>
    <w:p>
      <w:pPr>
        <w:adjustRightInd w:val="0"/>
        <w:snapToGrid w:val="0"/>
        <w:spacing w:line="560" w:lineRule="exact"/>
        <w:ind w:firstLine="640" w:firstLineChars="200"/>
        <w:rPr>
          <w:rFonts w:ascii="仿宋_GB2312" w:hAnsi="仿宋_GB2312" w:eastAsia="仿宋_GB2312" w:cs="仿宋_GB2312"/>
          <w:spacing w:val="-4"/>
          <w:sz w:val="32"/>
          <w:szCs w:val="32"/>
        </w:rPr>
      </w:pPr>
      <w:r>
        <w:rPr>
          <w:rFonts w:hint="eastAsia" w:ascii="仿宋_GB2312" w:hAnsi="仿宋_GB2312" w:eastAsia="仿宋_GB2312" w:cs="仿宋_GB2312"/>
          <w:bCs/>
          <w:sz w:val="32"/>
          <w:szCs w:val="32"/>
        </w:rPr>
        <w:t>2018年本项目绩效目标全部达成，不存在未完成原因分析。</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（一）后续工作计划</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棋盘乡人民政府乡镇农户工作经费项目中，顺利完成支出任务，在下一年度工作中，继续压缩经费，严格执行各项支出。</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（二）主要经验及做法、存在问题和建议</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1、主要经验及做法：棋盘乡人民政府在2018年乡镇农户工作经费项目中，严把支出关，确保了项目资金用在关键地方，有效地杜绝了挤占挪用、虚报冒领等套取财政资金违规行为。</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2、存在的问题：活动开展次数较多，资金分散度太广，不能及时将资金使用。</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3、建议：加强财务人员业务培训，提高工作效率；单位加强财务管理制度的完善，不断提高单位财务的规范管理。</w:t>
      </w:r>
    </w:p>
    <w:p>
      <w:pPr>
        <w:spacing w:line="560" w:lineRule="exact"/>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（三）其他</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无其他说明内容。</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次评价通过文件研读、实地调研、数据分析等方式，全面了解棋盘乡人民政府基本支出的使用效率和效果，基本支出管理过程是否规范，是否完成了预期绩效目标等。同时，通过开展自我评价来总结经验和教训，为顺利持续实施喀什地区叶城县棋盘乡人民政府基本支出的工作奠定基础。</w:t>
      </w:r>
    </w:p>
    <w:p>
      <w:pPr>
        <w:spacing w:line="56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《项目支出绩效自评表》</w:t>
      </w:r>
    </w:p>
    <w:p>
      <w:pPr>
        <w:spacing w:line="560" w:lineRule="exact"/>
        <w:ind w:firstLine="567"/>
        <w:rPr>
          <w:rStyle w:val="19"/>
          <w:rFonts w:ascii="仿宋_GB2312" w:hAnsi="仿宋_GB2312" w:eastAsia="仿宋_GB2312" w:cs="仿宋_GB2312"/>
          <w:b w:val="0"/>
          <w:spacing w:val="-4"/>
          <w:sz w:val="32"/>
          <w:szCs w:val="32"/>
        </w:rPr>
      </w:pPr>
    </w:p>
    <w:p>
      <w:pPr>
        <w:spacing w:line="560" w:lineRule="exact"/>
        <w:rPr>
          <w:rStyle w:val="19"/>
          <w:rFonts w:ascii="仿宋_GB2312" w:hAnsi="仿宋_GB2312" w:eastAsia="仿宋_GB2312" w:cs="仿宋_GB2312"/>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062CC"/>
    <w:rsid w:val="00056465"/>
    <w:rsid w:val="000856C9"/>
    <w:rsid w:val="00121AE4"/>
    <w:rsid w:val="00136BCC"/>
    <w:rsid w:val="00146AAD"/>
    <w:rsid w:val="001B23F1"/>
    <w:rsid w:val="001B3A40"/>
    <w:rsid w:val="00220617"/>
    <w:rsid w:val="00311626"/>
    <w:rsid w:val="00321CBD"/>
    <w:rsid w:val="00347D87"/>
    <w:rsid w:val="00396C6E"/>
    <w:rsid w:val="003C2CF9"/>
    <w:rsid w:val="004366A8"/>
    <w:rsid w:val="00464DBD"/>
    <w:rsid w:val="00475F43"/>
    <w:rsid w:val="00502BA7"/>
    <w:rsid w:val="005162F1"/>
    <w:rsid w:val="00535153"/>
    <w:rsid w:val="00554F82"/>
    <w:rsid w:val="0056390D"/>
    <w:rsid w:val="005719B0"/>
    <w:rsid w:val="005D10D6"/>
    <w:rsid w:val="0063597F"/>
    <w:rsid w:val="00656E69"/>
    <w:rsid w:val="006C0CA8"/>
    <w:rsid w:val="006E2CCC"/>
    <w:rsid w:val="007A593B"/>
    <w:rsid w:val="007D32F0"/>
    <w:rsid w:val="007E6716"/>
    <w:rsid w:val="00855E3A"/>
    <w:rsid w:val="008E6B23"/>
    <w:rsid w:val="008F2612"/>
    <w:rsid w:val="00922CB9"/>
    <w:rsid w:val="0099379F"/>
    <w:rsid w:val="009B3F5E"/>
    <w:rsid w:val="009E5CD9"/>
    <w:rsid w:val="00A26421"/>
    <w:rsid w:val="00A4293B"/>
    <w:rsid w:val="00A67D50"/>
    <w:rsid w:val="00A8691A"/>
    <w:rsid w:val="00AA78D4"/>
    <w:rsid w:val="00AC1946"/>
    <w:rsid w:val="00B1181E"/>
    <w:rsid w:val="00B40063"/>
    <w:rsid w:val="00B41F61"/>
    <w:rsid w:val="00BA2447"/>
    <w:rsid w:val="00BA46E6"/>
    <w:rsid w:val="00BF7355"/>
    <w:rsid w:val="00C56C72"/>
    <w:rsid w:val="00C87A8E"/>
    <w:rsid w:val="00C95952"/>
    <w:rsid w:val="00CA6457"/>
    <w:rsid w:val="00CB0722"/>
    <w:rsid w:val="00D17F2E"/>
    <w:rsid w:val="00D30354"/>
    <w:rsid w:val="00D35A5E"/>
    <w:rsid w:val="00DD1016"/>
    <w:rsid w:val="00DF42A0"/>
    <w:rsid w:val="00E32AE0"/>
    <w:rsid w:val="00E564B5"/>
    <w:rsid w:val="00E769FE"/>
    <w:rsid w:val="00EA2CBE"/>
    <w:rsid w:val="00F32FEE"/>
    <w:rsid w:val="00FB10BB"/>
    <w:rsid w:val="00FC3B55"/>
    <w:rsid w:val="00FE11B9"/>
    <w:rsid w:val="02E37DE9"/>
    <w:rsid w:val="0A62576B"/>
    <w:rsid w:val="0BBC29F8"/>
    <w:rsid w:val="0D5D5A45"/>
    <w:rsid w:val="16F34664"/>
    <w:rsid w:val="17E421EC"/>
    <w:rsid w:val="22E02643"/>
    <w:rsid w:val="2C077197"/>
    <w:rsid w:val="311F15B8"/>
    <w:rsid w:val="331E4609"/>
    <w:rsid w:val="347362C2"/>
    <w:rsid w:val="37A81425"/>
    <w:rsid w:val="38CE6E85"/>
    <w:rsid w:val="4F232E00"/>
    <w:rsid w:val="50F41B65"/>
    <w:rsid w:val="5AFA74E6"/>
    <w:rsid w:val="6A966222"/>
    <w:rsid w:val="6DC76240"/>
    <w:rsid w:val="6DFE7964"/>
    <w:rsid w:val="7963388F"/>
    <w:rsid w:val="7BB915B7"/>
    <w:rsid w:val="7F283E5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406</Words>
  <Characters>2316</Characters>
  <Lines>19</Lines>
  <Paragraphs>5</Paragraphs>
  <TotalTime>1</TotalTime>
  <ScaleCrop>false</ScaleCrop>
  <LinksUpToDate>false</LinksUpToDate>
  <CharactersWithSpaces>2717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2024-01-15T08:43:37Z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FC8FAC16D5244CA09ABD60B336F7BC94</vt:lpwstr>
  </property>
</Properties>
</file>