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项目名称：工作经费项目</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实施单位（公章）：叶城县江格勒斯乡人民政府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主管部门（公章）：叶城县江格勒斯乡人民政府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项目负责人（签章）：陈国疆</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叶城县江格勒斯乡属党政机关行政部门，乡科级行政单位，辖15个行政村；全乡共有农牧民23816多人，农户5285户，主要以种植棉花、小麦、核桃为主，是叶城县人口及农业大乡。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主要职能：负责全乡党政行政管理事务。坚决贯彻执行上级各个部门有关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政策指示，把党的各项优惠政策落实到实处，负责全乡经济社</w:t>
      </w:r>
      <w:bookmarkStart w:id="0" w:name="_GoBack"/>
      <w:bookmarkEnd w:id="0"/>
      <w:r>
        <w:rPr>
          <w:rFonts w:hint="eastAsia" w:ascii="仿宋_GB2312" w:hAnsi="仿宋_GB2312" w:eastAsia="仿宋_GB2312" w:cs="仿宋_GB2312"/>
          <w:bCs/>
          <w:sz w:val="32"/>
          <w:szCs w:val="32"/>
        </w:rPr>
        <w:t>会发展、社会事务管理、基层组织建设等全面工作。以全面建设社会主义新农村为根本出发点，不断深化美丽乡、村建设，不断铸牢全乡经济社会发展基础，为全乡群众提供社会服务。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江格勒斯乡人民政府为乡科级党政机关。下设：党政办、社会事务办、扶贫办、党建办四个部门。行政编制49人，政法编制2人，工勤编制3人，共计54人。其中：政府行政编制41人，行政工勤3人，党委行政编制8人,政法机关编制2人。事业编制为44人，参照编制2人,全额事业编制共计35人， 自收自支编制7人。其中：劳保所6人，国土所2人，财政所0人，文化站3人，林业站2人，广播站1人，农机、畜牧、农经30人，水管站0人。截止2018年12月末，乡机关实有在职人数108人，行政在职54人，事业在职54人，退休人员0人、遗属供养人员6人。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1、项目预期目标及阶段性目标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江格勒斯乡工作经费项目资金149.33万元，用于保障工作经费，按照贯彻落实中央关于厉行节约、反对浪费的有关规定，进一步加强经费管理，推进经费支出项目建设，发挥干部开展工作的</w:t>
      </w:r>
      <w:r>
        <w:rPr>
          <w:rFonts w:hint="eastAsia" w:ascii="仿宋_GB2312" w:hAnsi="仿宋_GB2312" w:eastAsia="仿宋_GB2312" w:cs="仿宋_GB2312"/>
          <w:bCs/>
          <w:sz w:val="32"/>
          <w:szCs w:val="32"/>
          <w:lang w:eastAsia="zh-CN"/>
        </w:rPr>
        <w:t>主观</w:t>
      </w:r>
      <w:r>
        <w:rPr>
          <w:rFonts w:hint="eastAsia" w:ascii="仿宋_GB2312" w:hAnsi="仿宋_GB2312" w:eastAsia="仿宋_GB2312" w:cs="仿宋_GB2312"/>
          <w:bCs/>
          <w:sz w:val="32"/>
          <w:szCs w:val="32"/>
        </w:rPr>
        <w:t>能动性，提高工作效率和质量的原则，及时支出项目资金，提高工作经费支出合理化水平,确保全乡88名工作员日常工作开支，打牢工作基础。</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2、项目基本性质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江格勒斯乡工作经费项目性质为延续性项目。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3、项目主要用途、范围以及主要内容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江格勒斯乡工作经费项目资金149.33万元，用于保障工作经费，按照贯彻落实中央关于厉行节约、反对浪费的有关规定，进一步加强经费管理，推进经费支出项目建设，发挥干部开展工作的</w:t>
      </w:r>
      <w:r>
        <w:rPr>
          <w:rFonts w:hint="eastAsia" w:ascii="仿宋_GB2312" w:hAnsi="仿宋_GB2312" w:eastAsia="仿宋_GB2312" w:cs="仿宋_GB2312"/>
          <w:bCs/>
          <w:sz w:val="32"/>
          <w:szCs w:val="32"/>
          <w:lang w:eastAsia="zh-CN"/>
        </w:rPr>
        <w:t>主观</w:t>
      </w:r>
      <w:r>
        <w:rPr>
          <w:rFonts w:hint="eastAsia" w:ascii="仿宋_GB2312" w:hAnsi="仿宋_GB2312" w:eastAsia="仿宋_GB2312" w:cs="仿宋_GB2312"/>
          <w:bCs/>
          <w:sz w:val="32"/>
          <w:szCs w:val="32"/>
        </w:rPr>
        <w:t>能动性，提高工作效率和质量的原则，及时支出项目资金，提高工作经费支出合理化水平。</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（一）项目资金安排落实、总投入等情况分析</w:t>
      </w:r>
    </w:p>
    <w:p>
      <w:pPr>
        <w:adjustRightInd w:val="0"/>
        <w:snapToGrid w:val="0"/>
        <w:spacing w:line="560" w:lineRule="exact"/>
        <w:ind w:firstLine="640" w:firstLineChars="200"/>
        <w:outlineLvl w:val="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根据县财经领导小组会议纪要要求，本项目资金149.33万元，其中财政资金149.33万元，其他资金0万元，资金到位149.33万元；资金到位率100%。共发放我单位工作员80人，人均工作经费0.1万元/人/年，共计149.33万元。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w:t>
      </w:r>
      <w:r>
        <w:rPr>
          <w:rFonts w:hint="eastAsia" w:ascii="仿宋_GB2312" w:hAnsi="仿宋_GB2312" w:eastAsia="仿宋_GB2312" w:cs="仿宋_GB2312"/>
          <w:bCs/>
          <w:sz w:val="32"/>
          <w:szCs w:val="32"/>
        </w:rPr>
        <w:t>县财经领导小组会议纪要</w:t>
      </w:r>
      <w:r>
        <w:rPr>
          <w:rFonts w:hint="eastAsia" w:ascii="仿宋_GB2312" w:hAnsi="仿宋_GB2312" w:eastAsia="仿宋_GB2312" w:cs="仿宋_GB2312"/>
          <w:bCs/>
          <w:spacing w:val="-4"/>
          <w:sz w:val="32"/>
          <w:szCs w:val="32"/>
        </w:rPr>
        <w:t>，到位资金</w:t>
      </w:r>
      <w:r>
        <w:rPr>
          <w:rFonts w:hint="eastAsia" w:ascii="仿宋_GB2312" w:hAnsi="仿宋_GB2312" w:eastAsia="仿宋_GB2312" w:cs="仿宋_GB2312"/>
          <w:bCs/>
          <w:sz w:val="32"/>
          <w:szCs w:val="32"/>
        </w:rPr>
        <w:t>149.33万元</w:t>
      </w:r>
      <w:r>
        <w:rPr>
          <w:rFonts w:hint="eastAsia" w:ascii="仿宋_GB2312" w:hAnsi="仿宋_GB2312" w:eastAsia="仿宋_GB2312" w:cs="仿宋_GB2312"/>
          <w:bCs/>
          <w:spacing w:val="-4"/>
          <w:sz w:val="32"/>
          <w:szCs w:val="32"/>
        </w:rPr>
        <w:t>，本项目实际支付资金</w:t>
      </w:r>
      <w:r>
        <w:rPr>
          <w:rFonts w:hint="eastAsia" w:ascii="仿宋_GB2312" w:hAnsi="仿宋_GB2312" w:eastAsia="仿宋_GB2312" w:cs="仿宋_GB2312"/>
          <w:bCs/>
          <w:sz w:val="32"/>
          <w:szCs w:val="32"/>
        </w:rPr>
        <w:t>149.33万元</w:t>
      </w:r>
      <w:r>
        <w:rPr>
          <w:rFonts w:hint="eastAsia" w:ascii="仿宋_GB2312" w:hAnsi="仿宋_GB2312" w:eastAsia="仿宋_GB2312" w:cs="仿宋_GB2312"/>
          <w:bCs/>
          <w:spacing w:val="-4"/>
          <w:sz w:val="32"/>
          <w:szCs w:val="32"/>
        </w:rPr>
        <w:t>，预算执行率100%。项目资金主要用于</w:t>
      </w:r>
      <w:r>
        <w:rPr>
          <w:rFonts w:hint="eastAsia" w:ascii="仿宋_GB2312" w:hAnsi="仿宋_GB2312" w:eastAsia="仿宋_GB2312" w:cs="仿宋_GB2312"/>
          <w:bCs/>
          <w:sz w:val="32"/>
          <w:szCs w:val="32"/>
        </w:rPr>
        <w:t>用于保障工作经费，按照贯彻落实中央关于厉行节约、反对浪费的有关规定，进一步加强经费管理，推进经费支出项目建设，发挥干部开展工作的</w:t>
      </w:r>
      <w:r>
        <w:rPr>
          <w:rFonts w:hint="eastAsia" w:ascii="仿宋_GB2312" w:hAnsi="仿宋_GB2312" w:eastAsia="仿宋_GB2312" w:cs="仿宋_GB2312"/>
          <w:bCs/>
          <w:sz w:val="32"/>
          <w:szCs w:val="32"/>
          <w:lang w:eastAsia="zh-CN"/>
        </w:rPr>
        <w:t>主观</w:t>
      </w:r>
      <w:r>
        <w:rPr>
          <w:rFonts w:hint="eastAsia" w:ascii="仿宋_GB2312" w:hAnsi="仿宋_GB2312" w:eastAsia="仿宋_GB2312" w:cs="仿宋_GB2312"/>
          <w:bCs/>
          <w:sz w:val="32"/>
          <w:szCs w:val="32"/>
        </w:rPr>
        <w:t>能动性，提高工作效率和质量的原则，及时支出项目资金，提高工作经费支出合理化水平。共计支付149.33万元</w:t>
      </w:r>
      <w:r>
        <w:rPr>
          <w:rFonts w:hint="eastAsia" w:ascii="仿宋_GB2312" w:hAnsi="仿宋_GB2312" w:eastAsia="仿宋_GB2312" w:cs="仿宋_GB2312"/>
          <w:bCs/>
          <w:spacing w:val="-4"/>
          <w:sz w:val="32"/>
          <w:szCs w:val="32"/>
        </w:rPr>
        <w:t>，结余0万元。</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根据中央和自治区项目资金管理办法的要求，叶城县江格勒斯乡人民政府严格按照项目资金规定的专项资金支持的项目条件和范围要求，严格按照有关规定使用管理项目资金。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项目资金严格按照《行政单位财务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bCs/>
          <w:sz w:val="32"/>
          <w:szCs w:val="32"/>
        </w:rPr>
        <w:t>，我单位积极与上级部门对接，进行了</w:t>
      </w:r>
      <w:r>
        <w:rPr>
          <w:rFonts w:hint="eastAsia" w:ascii="仿宋_GB2312" w:hAnsi="仿宋_GB2312" w:eastAsia="仿宋_GB2312" w:cs="仿宋_GB2312"/>
          <w:bCs/>
          <w:spacing w:val="-4"/>
          <w:sz w:val="32"/>
          <w:szCs w:val="32"/>
        </w:rPr>
        <w:t>工作经费项目前期考察</w:t>
      </w:r>
      <w:r>
        <w:rPr>
          <w:rFonts w:hint="eastAsia" w:ascii="仿宋_GB2312" w:hAnsi="仿宋_GB2312" w:eastAsia="仿宋_GB2312" w:cs="仿宋_GB2312"/>
          <w:bCs/>
          <w:sz w:val="32"/>
          <w:szCs w:val="32"/>
        </w:rPr>
        <w:t>工作，制定《工作经费项目前期考察工作方案》，组织乡财政所、党建所、纪检委进行实地考察工作，为保质保量完成提供了强有力的技术支撑，有效地推进了项目工作</w:t>
      </w:r>
      <w:r>
        <w:rPr>
          <w:rStyle w:val="19"/>
          <w:rFonts w:hint="eastAsia" w:ascii="仿宋_GB2312" w:hAnsi="仿宋_GB2312" w:eastAsia="仿宋_GB2312" w:cs="仿宋_GB2312"/>
          <w:b w:val="0"/>
          <w:spacing w:val="-4"/>
          <w:sz w:val="32"/>
          <w:szCs w:val="32"/>
        </w:rPr>
        <w:t>。</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本项目不存在调整情况。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 xml:space="preserve">本项目不存在完成验收情况。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工作经费项目资金执行制度》保障项目的顺利实施。项目的实施遵守相关法律法规和业务管理规定，项目资料齐全并及时装订、归档。已建立《工作经费项目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sz w:val="32"/>
          <w:szCs w:val="32"/>
        </w:rPr>
        <w:t>本项目共设置一级指标3个，二级指标8个，三级指标8</w:t>
      </w:r>
      <w:r>
        <w:rPr>
          <w:rFonts w:hint="eastAsia" w:ascii="仿宋_GB2312" w:hAnsi="仿宋_GB2312" w:eastAsia="仿宋_GB2312" w:cs="仿宋_GB2312"/>
          <w:bCs/>
          <w:kern w:val="0"/>
          <w:sz w:val="32"/>
          <w:szCs w:val="32"/>
        </w:rPr>
        <w:t>个，其中已完成三级指标8个，指标完成率为100%。根据年初设定的绩效目标，此项目自评得分为94分。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截止2018年年度自评工作，江格勒斯乡工作经费项目共以工作员88人的标准执行完毕，完成了年度设定的预期目标，完成率100%。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工作经费项目资金发放覆盖率100%，已全部覆盖，我单位严格按照年度预期设定目标，为保证工作员基层生活质量的提高，补助资金发放及时，覆盖范围全面，项目完成质量良好，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截止2018年年度自评评价时，我单位严格按照前期制定的项目实施方案，为保证项目进度与资金支出进度相统一的原则，江格勒斯乡工作经费项目资金发放及时率100%，已全部及时发放，完成率100%。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截止2018年，江格勒斯乡工作经费项目人均工作经费1.7万元/人/年，已全部按预算成本发放，无成本节约情况。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工作经费项目资金</w:t>
      </w:r>
      <w:r>
        <w:rPr>
          <w:rFonts w:hint="eastAsia" w:ascii="仿宋_GB2312" w:hAnsi="仿宋_GB2312" w:eastAsia="仿宋_GB2312" w:cs="仿宋_GB2312"/>
          <w:bCs/>
          <w:spacing w:val="-4"/>
          <w:sz w:val="32"/>
          <w:szCs w:val="32"/>
        </w:rPr>
        <w:t>的实施，持续增加了工作员补助1.7万元，提高了基层工作员的生活质量。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通过本年度工作经费项目的实施，持续提升机关服务能力。加强了基层工作员的幸福感，也是对国家政策对待群众的服务水平产生较大提升。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本项目为基本经费支出类项目，未产生社会生态效益。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工作经费项目资金</w:t>
      </w:r>
      <w:r>
        <w:rPr>
          <w:rFonts w:hint="eastAsia" w:ascii="仿宋_GB2312" w:hAnsi="仿宋_GB2312" w:eastAsia="仿宋_GB2312" w:cs="仿宋_GB2312"/>
          <w:bCs/>
          <w:spacing w:val="-4"/>
          <w:sz w:val="32"/>
          <w:szCs w:val="32"/>
        </w:rPr>
        <w:t>的实施，工作基础得到明显改善。</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按计划完成项目实施，已做满意度调查问卷，群众满意率达95%，服务对象满意度指标完成。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2018年本项目绩效目标全部达成，不存在未完成原因分析。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叶城县江格勒斯乡人民政府工作经费项目在完成本年度预算执行的基础上，将继续严格2019年本门预算编制工作，在下一年度工作中，严格按照年初预算执行项目资金支出。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工作经费项目资金的使用效率和效果，项目管理过程是否规范，是否完成了预期绩效目标等。同时，通过开展自我评价来总结经验和教训，为叶城县江格勒斯乡人民政府工作经费项目今后的开展提供参考建议。</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《自治区财政项目支出绩效自评表》</w:t>
      </w:r>
    </w:p>
    <w:p>
      <w:pPr>
        <w:spacing w:line="560" w:lineRule="exact"/>
        <w:ind w:firstLine="624" w:firstLineChars="200"/>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36BCC"/>
    <w:rsid w:val="00146AAD"/>
    <w:rsid w:val="0015035F"/>
    <w:rsid w:val="001B23F1"/>
    <w:rsid w:val="001B3A40"/>
    <w:rsid w:val="00220617"/>
    <w:rsid w:val="00221255"/>
    <w:rsid w:val="002C0908"/>
    <w:rsid w:val="00311626"/>
    <w:rsid w:val="00321CBD"/>
    <w:rsid w:val="00347D87"/>
    <w:rsid w:val="003C2CF9"/>
    <w:rsid w:val="004366A8"/>
    <w:rsid w:val="004814F8"/>
    <w:rsid w:val="004913DD"/>
    <w:rsid w:val="00502BA7"/>
    <w:rsid w:val="00513CCC"/>
    <w:rsid w:val="005162F1"/>
    <w:rsid w:val="00535153"/>
    <w:rsid w:val="005548B9"/>
    <w:rsid w:val="00554F82"/>
    <w:rsid w:val="005626C8"/>
    <w:rsid w:val="0056390D"/>
    <w:rsid w:val="005719B0"/>
    <w:rsid w:val="005D10D6"/>
    <w:rsid w:val="0063597F"/>
    <w:rsid w:val="00656E69"/>
    <w:rsid w:val="0078535A"/>
    <w:rsid w:val="007A593B"/>
    <w:rsid w:val="007D32F0"/>
    <w:rsid w:val="007E6716"/>
    <w:rsid w:val="00855E3A"/>
    <w:rsid w:val="008D61A1"/>
    <w:rsid w:val="008E6B23"/>
    <w:rsid w:val="008F2612"/>
    <w:rsid w:val="00922CB9"/>
    <w:rsid w:val="0099379F"/>
    <w:rsid w:val="0099724A"/>
    <w:rsid w:val="009B3497"/>
    <w:rsid w:val="009E5CD9"/>
    <w:rsid w:val="00A26421"/>
    <w:rsid w:val="00A4293B"/>
    <w:rsid w:val="00A67D50"/>
    <w:rsid w:val="00A7313A"/>
    <w:rsid w:val="00A8691A"/>
    <w:rsid w:val="00AA78D4"/>
    <w:rsid w:val="00AC1946"/>
    <w:rsid w:val="00B20568"/>
    <w:rsid w:val="00B40063"/>
    <w:rsid w:val="00B41F61"/>
    <w:rsid w:val="00B86ED6"/>
    <w:rsid w:val="00BA2447"/>
    <w:rsid w:val="00BA46E6"/>
    <w:rsid w:val="00BE69DD"/>
    <w:rsid w:val="00BF7355"/>
    <w:rsid w:val="00C56C72"/>
    <w:rsid w:val="00C87A8E"/>
    <w:rsid w:val="00C95952"/>
    <w:rsid w:val="00CA6457"/>
    <w:rsid w:val="00CB0722"/>
    <w:rsid w:val="00D17F2E"/>
    <w:rsid w:val="00D30354"/>
    <w:rsid w:val="00D35A5E"/>
    <w:rsid w:val="00DD1016"/>
    <w:rsid w:val="00DE19CC"/>
    <w:rsid w:val="00DF42A0"/>
    <w:rsid w:val="00E32AE0"/>
    <w:rsid w:val="00E44ED7"/>
    <w:rsid w:val="00E564B5"/>
    <w:rsid w:val="00E769FE"/>
    <w:rsid w:val="00EA2CBE"/>
    <w:rsid w:val="00F32FEE"/>
    <w:rsid w:val="00FB10BB"/>
    <w:rsid w:val="00FC3B55"/>
    <w:rsid w:val="00FC46A9"/>
    <w:rsid w:val="00FE11B9"/>
    <w:rsid w:val="02E37DE9"/>
    <w:rsid w:val="05D71388"/>
    <w:rsid w:val="08F85237"/>
    <w:rsid w:val="0BB37495"/>
    <w:rsid w:val="0D5D5A45"/>
    <w:rsid w:val="0F285785"/>
    <w:rsid w:val="10AD2391"/>
    <w:rsid w:val="13374C38"/>
    <w:rsid w:val="143B5682"/>
    <w:rsid w:val="145832BA"/>
    <w:rsid w:val="17E421EC"/>
    <w:rsid w:val="18CF7BC9"/>
    <w:rsid w:val="1CEA5D87"/>
    <w:rsid w:val="1D0B0C8F"/>
    <w:rsid w:val="1E246A29"/>
    <w:rsid w:val="1F93196B"/>
    <w:rsid w:val="20BC5BC8"/>
    <w:rsid w:val="260A2A0D"/>
    <w:rsid w:val="2AB93A3C"/>
    <w:rsid w:val="2BF43AAA"/>
    <w:rsid w:val="33BE4168"/>
    <w:rsid w:val="347362C2"/>
    <w:rsid w:val="36A0252A"/>
    <w:rsid w:val="3B312441"/>
    <w:rsid w:val="3DBE6A9F"/>
    <w:rsid w:val="3E4316D7"/>
    <w:rsid w:val="3E8D08DB"/>
    <w:rsid w:val="44150195"/>
    <w:rsid w:val="46031B00"/>
    <w:rsid w:val="470257FC"/>
    <w:rsid w:val="49812AEA"/>
    <w:rsid w:val="49AD46D0"/>
    <w:rsid w:val="4B2A590E"/>
    <w:rsid w:val="4BD94B05"/>
    <w:rsid w:val="54764873"/>
    <w:rsid w:val="59520100"/>
    <w:rsid w:val="596F2F46"/>
    <w:rsid w:val="5C717A0E"/>
    <w:rsid w:val="5D8E39A1"/>
    <w:rsid w:val="605521D5"/>
    <w:rsid w:val="61223464"/>
    <w:rsid w:val="624375C4"/>
    <w:rsid w:val="6BCC1AF1"/>
    <w:rsid w:val="6C156DFB"/>
    <w:rsid w:val="6CC57917"/>
    <w:rsid w:val="7684320C"/>
    <w:rsid w:val="775F6F0E"/>
    <w:rsid w:val="796D73EC"/>
    <w:rsid w:val="7A3C05C7"/>
    <w:rsid w:val="7B08633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497</Words>
  <Characters>2839</Characters>
  <Lines>23</Lines>
  <Paragraphs>6</Paragraphs>
  <TotalTime>0</TotalTime>
  <ScaleCrop>false</ScaleCrop>
  <LinksUpToDate>false</LinksUpToDate>
  <CharactersWithSpaces>3330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2024-01-15T08:28:44Z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