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项目名称：城市低保项目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w:t>
      </w:r>
      <w:bookmarkStart w:id="0" w:name="_GoBack"/>
      <w:bookmarkEnd w:id="0"/>
      <w:r>
        <w:rPr>
          <w:rFonts w:hint="eastAsia" w:ascii="仿宋_GB2312" w:hAnsi="仿宋_GB2312" w:eastAsia="仿宋_GB2312" w:cs="仿宋_GB2312"/>
          <w:bCs/>
          <w:sz w:val="32"/>
          <w:szCs w:val="32"/>
        </w:rPr>
        <w:t xml:space="preserve">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城市低保项目资金1.05万元，用于解决农村低保人员的基本生活困难、提高他们的生活和生活质量，确保低保“全覆盖”。按照年度预算，此项需资金按时发放，提高了农村低保人员生活水平，解决农村低保人员生活困难。</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江格勒斯乡城市低保项目性质为延续性项目。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城市低保项目资金1.05万元，用于解决农村低保人员的基本生活困难、提高他们的生活和生活质量，确保低保“全覆盖”。按照年度预算，此项需资金按时发放，提高了农村低保人员生活水平，解决农村低保人员生活困难。</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2017］239号、喀地财社［2018］1号文件要求，本项目资金1.05万元，其中财政资金1.05万元，其他资金0万元，资金到位1.05万元；资金到位率100%。共发放我单位城市低保36人，补助标准292元/月/人，共计1.05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根据新财社［2017］239号、喀地财社［2018］1号文件，到位资金</w:t>
      </w:r>
      <w:r>
        <w:rPr>
          <w:rFonts w:hint="eastAsia" w:ascii="仿宋_GB2312" w:hAnsi="仿宋_GB2312" w:eastAsia="仿宋_GB2312" w:cs="仿宋_GB2312"/>
          <w:bCs/>
          <w:sz w:val="32"/>
          <w:szCs w:val="32"/>
        </w:rPr>
        <w:t>1.05</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1.05</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用于解决农村低保人员的基本生活困难、提高他们的生活和生活质量，确保低保“全覆盖”。按照年度预算，此项需资金按时发放，提高了农村低保人员生活水平，解决农村低保人员生活困难。共计支付1.05</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城市低保项目前期考察</w:t>
      </w:r>
      <w:r>
        <w:rPr>
          <w:rFonts w:hint="eastAsia" w:ascii="仿宋_GB2312" w:hAnsi="仿宋_GB2312" w:eastAsia="仿宋_GB2312" w:cs="仿宋_GB2312"/>
          <w:bCs/>
          <w:sz w:val="32"/>
          <w:szCs w:val="32"/>
        </w:rPr>
        <w:t>工作，制定《城市低保项目前期考察工作方案》，组织乡财政所、民政所、纪检委进行实地考察工作，为保质保量完成提供了强有力的技术支撑，有效地推进了项目工作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城市低保项目资金执行制度》保障项目的顺利实施。项目的实施遵守相关法律法规和业务管理规定，项目资料齐全并及时装订、归档。已建立《城市低保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截止2018年年度自评工作，江格勒斯乡城市低保项目共计发放困难群众城市低保36人，已全部执行，完成年度设定的预期目标，完成率100%。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城市低保项目资金困难群众覆盖率100%，已全部覆盖，我单位严格按照年度预期设定目标，为保证困难群众的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截止2018年年度自评评价时，我单位严格按照前期制定的项目实施方案，为保证项目进度与资金支出进度相统一的原则，江格勒斯乡城市低保项目资金发放及时率100%，已全部及时发放，完成率100%。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截止2018年，江格勒斯乡城市低保项目</w:t>
      </w:r>
      <w:r>
        <w:rPr>
          <w:rFonts w:hint="eastAsia" w:ascii="仿宋_GB2312" w:hAnsi="仿宋_GB2312" w:eastAsia="仿宋_GB2312" w:cs="仿宋_GB2312"/>
          <w:bCs/>
          <w:sz w:val="32"/>
          <w:szCs w:val="32"/>
        </w:rPr>
        <w:t>补助标准292元/月/人</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城市低保项目资金</w:t>
      </w:r>
      <w:r>
        <w:rPr>
          <w:rFonts w:hint="eastAsia" w:ascii="仿宋_GB2312" w:hAnsi="仿宋_GB2312" w:eastAsia="仿宋_GB2312" w:cs="仿宋_GB2312"/>
          <w:bCs/>
          <w:spacing w:val="-4"/>
          <w:sz w:val="32"/>
          <w:szCs w:val="32"/>
        </w:rPr>
        <w:t>的实施，提高群众收入292元，提高了困难群众的生活质量。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城市低保项目</w:t>
      </w:r>
      <w:r>
        <w:rPr>
          <w:rFonts w:hint="eastAsia" w:ascii="仿宋_GB2312" w:hAnsi="仿宋_GB2312" w:eastAsia="仿宋_GB2312" w:cs="仿宋_GB2312"/>
          <w:bCs/>
          <w:spacing w:val="-4"/>
          <w:sz w:val="32"/>
          <w:szCs w:val="32"/>
        </w:rPr>
        <w:t>的实施，持续加强困难群众的生活水平。提升困难群众的幸福感，也是对国家政策对待群众的服务水平产生较大提升。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城市低保项目资金资金</w:t>
      </w:r>
      <w:r>
        <w:rPr>
          <w:rFonts w:hint="eastAsia" w:ascii="仿宋_GB2312" w:hAnsi="仿宋_GB2312" w:eastAsia="仿宋_GB2312" w:cs="仿宋_GB2312"/>
          <w:bCs/>
          <w:spacing w:val="-4"/>
          <w:sz w:val="32"/>
          <w:szCs w:val="32"/>
        </w:rPr>
        <w:t>的实施，夯实基层基础得到持续加强。</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叶城县江格勒斯乡人民政府城市低保项目在完成本年度预算执行的基础上，将继续严格2019年本门预算编制工作，在下一年度工作中，严格按照年初预算执行项目资金支出。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城市低保项目资金的使用效率和效果，项目管理过程是否规范，是否完成了预期绩效目标等。同时，通过开展自我评价来总结经验和教训，为叶城县江格勒斯乡人民政府城市低保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1E4A4C"/>
    <w:rsid w:val="00220617"/>
    <w:rsid w:val="00311626"/>
    <w:rsid w:val="00321CBD"/>
    <w:rsid w:val="00347D87"/>
    <w:rsid w:val="003C2CF9"/>
    <w:rsid w:val="004366A8"/>
    <w:rsid w:val="00502BA7"/>
    <w:rsid w:val="005162F1"/>
    <w:rsid w:val="0052075A"/>
    <w:rsid w:val="00535153"/>
    <w:rsid w:val="00547B47"/>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1331F"/>
    <w:rsid w:val="00A14224"/>
    <w:rsid w:val="00A26421"/>
    <w:rsid w:val="00A4293B"/>
    <w:rsid w:val="00A67D50"/>
    <w:rsid w:val="00A8691A"/>
    <w:rsid w:val="00AA78D4"/>
    <w:rsid w:val="00AC1946"/>
    <w:rsid w:val="00B40063"/>
    <w:rsid w:val="00B41F61"/>
    <w:rsid w:val="00B8750A"/>
    <w:rsid w:val="00BA2447"/>
    <w:rsid w:val="00BA46E6"/>
    <w:rsid w:val="00BF7355"/>
    <w:rsid w:val="00C13D36"/>
    <w:rsid w:val="00C56C72"/>
    <w:rsid w:val="00C87A8E"/>
    <w:rsid w:val="00C95952"/>
    <w:rsid w:val="00CA6457"/>
    <w:rsid w:val="00CB0722"/>
    <w:rsid w:val="00D17F2E"/>
    <w:rsid w:val="00D30354"/>
    <w:rsid w:val="00D35A5E"/>
    <w:rsid w:val="00D7732B"/>
    <w:rsid w:val="00DD1016"/>
    <w:rsid w:val="00DF42A0"/>
    <w:rsid w:val="00E32AE0"/>
    <w:rsid w:val="00E564B5"/>
    <w:rsid w:val="00E769FE"/>
    <w:rsid w:val="00EA2CBE"/>
    <w:rsid w:val="00F32FEE"/>
    <w:rsid w:val="00FB10BB"/>
    <w:rsid w:val="00FC3B55"/>
    <w:rsid w:val="00FE11B9"/>
    <w:rsid w:val="00FF54DF"/>
    <w:rsid w:val="02E37DE9"/>
    <w:rsid w:val="0D5D5A45"/>
    <w:rsid w:val="0ECE5DEF"/>
    <w:rsid w:val="10AD2391"/>
    <w:rsid w:val="145832BA"/>
    <w:rsid w:val="14D05CA0"/>
    <w:rsid w:val="168A04B8"/>
    <w:rsid w:val="17A12EDE"/>
    <w:rsid w:val="17E421EC"/>
    <w:rsid w:val="18CF7BC9"/>
    <w:rsid w:val="1B2278DD"/>
    <w:rsid w:val="1D0B0C8F"/>
    <w:rsid w:val="1E246A29"/>
    <w:rsid w:val="20BC5BC8"/>
    <w:rsid w:val="33BE4168"/>
    <w:rsid w:val="347362C2"/>
    <w:rsid w:val="36A0252A"/>
    <w:rsid w:val="3B312441"/>
    <w:rsid w:val="3E4316D7"/>
    <w:rsid w:val="3E8D08DB"/>
    <w:rsid w:val="432D6387"/>
    <w:rsid w:val="46E2116E"/>
    <w:rsid w:val="470257FC"/>
    <w:rsid w:val="48D06ADE"/>
    <w:rsid w:val="49812AEA"/>
    <w:rsid w:val="49AD46D0"/>
    <w:rsid w:val="526262CD"/>
    <w:rsid w:val="588A546A"/>
    <w:rsid w:val="59520100"/>
    <w:rsid w:val="596F2F46"/>
    <w:rsid w:val="5C717A0E"/>
    <w:rsid w:val="61223464"/>
    <w:rsid w:val="6219046E"/>
    <w:rsid w:val="6BCC1AF1"/>
    <w:rsid w:val="775F6F0E"/>
    <w:rsid w:val="777174A8"/>
    <w:rsid w:val="7D497721"/>
    <w:rsid w:val="7ED44C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487</Words>
  <Characters>2778</Characters>
  <Lines>23</Lines>
  <Paragraphs>6</Paragraphs>
  <TotalTime>0</TotalTime>
  <ScaleCrop>false</ScaleCrop>
  <LinksUpToDate>false</LinksUpToDate>
  <CharactersWithSpaces>3259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2024-01-15T08:30:39Z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