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Cs/>
          <w:kern w:val="0"/>
          <w:sz w:val="44"/>
          <w:szCs w:val="44"/>
        </w:rPr>
      </w:pPr>
      <w:r>
        <w:rPr>
          <w:rFonts w:hint="eastAsia" w:ascii="黑体" w:hAnsi="黑体" w:eastAsia="黑体" w:cs="黑体"/>
          <w:bCs/>
          <w:kern w:val="0"/>
          <w:sz w:val="44"/>
          <w:szCs w:val="44"/>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项目名称：</w:t>
      </w:r>
      <w:r>
        <w:rPr>
          <w:rFonts w:hint="eastAsia" w:ascii="仿宋_GB2312" w:hAnsi="仿宋_GB2312" w:eastAsia="仿宋_GB2312" w:cs="仿宋_GB2312"/>
          <w:sz w:val="32"/>
        </w:rPr>
        <w:t>村级一事一议项目</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实施单位（公章）：叶城县江格勒斯乡人民政府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主管部门（公章）：叶城县江格勒斯乡人民政府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项目负责人（签章）：陈国疆</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填报时间：2018年12月25日</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叶城县江格勒斯乡属党政机关行政部门，乡科级行政单位，辖15个行政村；全乡共有农牧民23816多人，农户5285户，主要以种植棉花、小麦、核桃为主，是叶城县人口及农业大乡。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主要职能：负责全乡党政行政管理事务。坚决贯彻执行上级各个部门有关</w:t>
      </w:r>
      <w:r>
        <w:rPr>
          <w:rFonts w:hint="eastAsia" w:ascii="仿宋_GB2312" w:hAnsi="仿宋_GB2312" w:eastAsia="仿宋_GB2312" w:cs="仿宋_GB2312"/>
          <w:bCs/>
          <w:sz w:val="32"/>
          <w:szCs w:val="32"/>
          <w:lang w:eastAsia="zh-CN"/>
        </w:rPr>
        <w:t>方针</w:t>
      </w:r>
      <w:r>
        <w:rPr>
          <w:rFonts w:hint="eastAsia" w:ascii="仿宋_GB2312" w:hAnsi="仿宋_GB2312" w:eastAsia="仿宋_GB2312" w:cs="仿宋_GB2312"/>
          <w:bCs/>
          <w:sz w:val="32"/>
          <w:szCs w:val="32"/>
        </w:rPr>
        <w:t>政策指示，把党的各项优惠政策落实到实处，负责全乡经济社会发展、社会事务管理、基层组织建设等全面工作。以全面建</w:t>
      </w:r>
      <w:bookmarkStart w:id="0" w:name="_GoBack"/>
      <w:bookmarkEnd w:id="0"/>
      <w:r>
        <w:rPr>
          <w:rFonts w:hint="eastAsia" w:ascii="仿宋_GB2312" w:hAnsi="仿宋_GB2312" w:eastAsia="仿宋_GB2312" w:cs="仿宋_GB2312"/>
          <w:bCs/>
          <w:sz w:val="32"/>
          <w:szCs w:val="32"/>
        </w:rPr>
        <w:t>设社会主义新农村为根本出发点，不断深化美丽乡、村建设，不断铸牢全乡经济社会发展基础，为全乡群众提供社会服务。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江格勒斯乡人民政府为乡科级党政机关。下设：党政办、社会事务办、扶贫办、党建办四个部门。行政编制49人，政法编制2人，工勤编制3人，共计54人。其中：政府行政编制41人，行政工勤3人，党委行政编制8人,政法机关编制2人。事业编制为44人，参照编制2人,全额事业编制共计35人， 自收自支编制7人。其中：劳保所6人，国土所2人，财政所0人，文化站3人，林业站2人，广播站1人，农机、畜牧、农经30人，水管站0人。截止2018年12月末，乡机关实有在职人数108人，行政在职54人，事业在职54人，退休人员0人、遗属供养人员6人。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（二）项目预算绩效目标设定情况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1、项目预期目标及阶段性目标</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村级一事一议项目资金47.4万元，用于更好的支持村级综合服务建设发展，加快推进村民服务建设服务，保证了村民服务室按时完工，按照年度预算，此项资金按时发放，很大程度上提高了村民的精神文明生活。</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2、项目基本性质</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江格勒斯乡村级一事一议项目性质为延续性项目。</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3、项目主要用途、范围以及主要内容</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村级一事一议项目资金47.4万元，用于更好的支持村级综合服务建设发展，加快推进村民服务建设服务，保证了村民服务室按时完工，按照年度预算，此项资金按时发放，很大程度上提高了村民的精神文明生活。</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（一）项目资金安排落实、总投入等情况分析</w:t>
      </w:r>
    </w:p>
    <w:p>
      <w:pPr>
        <w:adjustRightInd w:val="0"/>
        <w:snapToGrid w:val="0"/>
        <w:spacing w:line="560" w:lineRule="exact"/>
        <w:ind w:firstLine="640" w:firstLineChars="200"/>
        <w:outlineLvl w:val="0"/>
        <w:rPr>
          <w:rStyle w:val="19"/>
          <w:rFonts w:ascii="仿宋_GB2312" w:hAnsi="仿宋_GB2312" w:eastAsia="仿宋_GB2312" w:cs="仿宋_GB2312"/>
          <w:b w:val="0"/>
          <w:color w:val="FF0000"/>
          <w:spacing w:val="-4"/>
          <w:sz w:val="32"/>
          <w:szCs w:val="32"/>
        </w:rPr>
      </w:pPr>
      <w:r>
        <w:rPr>
          <w:rFonts w:hint="eastAsia" w:ascii="仿宋_GB2312" w:hAnsi="仿宋_GB2312" w:eastAsia="仿宋_GB2312" w:cs="仿宋_GB2312"/>
          <w:bCs/>
          <w:sz w:val="32"/>
          <w:szCs w:val="32"/>
        </w:rPr>
        <w:t>根据上级文件要求，本项目资金47.4万元，其中财政资金47.4万元，其他资金0万元，资金到位47.4万元；资金到位率100%。共建设1做村民服务室280平米，每平米耗费资金0.1692万元/平方米，共计47.4万元。</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（二）项目资金实际使用情况分析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根据本年上级下达2018年</w:t>
      </w:r>
      <w:r>
        <w:rPr>
          <w:rFonts w:hint="eastAsia" w:ascii="仿宋_GB2312" w:hAnsi="仿宋_GB2312" w:eastAsia="仿宋_GB2312" w:cs="仿宋_GB2312"/>
          <w:bCs/>
          <w:sz w:val="32"/>
          <w:szCs w:val="32"/>
        </w:rPr>
        <w:t>村级一事一议项目</w:t>
      </w:r>
      <w:r>
        <w:rPr>
          <w:rFonts w:hint="eastAsia" w:ascii="仿宋_GB2312" w:hAnsi="仿宋_GB2312" w:eastAsia="仿宋_GB2312" w:cs="仿宋_GB2312"/>
          <w:bCs/>
          <w:spacing w:val="-4"/>
          <w:sz w:val="32"/>
          <w:szCs w:val="32"/>
        </w:rPr>
        <w:t>资金的文件，到位资金</w:t>
      </w:r>
      <w:r>
        <w:rPr>
          <w:rFonts w:hint="eastAsia" w:ascii="仿宋_GB2312" w:hAnsi="仿宋_GB2312" w:eastAsia="仿宋_GB2312" w:cs="仿宋_GB2312"/>
          <w:bCs/>
          <w:sz w:val="32"/>
          <w:szCs w:val="32"/>
        </w:rPr>
        <w:t>47.4</w:t>
      </w:r>
      <w:r>
        <w:rPr>
          <w:rFonts w:hint="eastAsia" w:ascii="仿宋_GB2312" w:hAnsi="仿宋_GB2312" w:eastAsia="仿宋_GB2312" w:cs="仿宋_GB2312"/>
          <w:bCs/>
          <w:spacing w:val="-4"/>
          <w:sz w:val="32"/>
          <w:szCs w:val="32"/>
        </w:rPr>
        <w:t>万元，本项目实际支付资金</w:t>
      </w:r>
      <w:r>
        <w:rPr>
          <w:rFonts w:hint="eastAsia" w:ascii="仿宋_GB2312" w:hAnsi="仿宋_GB2312" w:eastAsia="仿宋_GB2312" w:cs="仿宋_GB2312"/>
          <w:bCs/>
          <w:sz w:val="32"/>
          <w:szCs w:val="32"/>
        </w:rPr>
        <w:t>47.4</w:t>
      </w:r>
      <w:r>
        <w:rPr>
          <w:rFonts w:hint="eastAsia" w:ascii="仿宋_GB2312" w:hAnsi="仿宋_GB2312" w:eastAsia="仿宋_GB2312" w:cs="仿宋_GB2312"/>
          <w:bCs/>
          <w:spacing w:val="-4"/>
          <w:sz w:val="32"/>
          <w:szCs w:val="32"/>
        </w:rPr>
        <w:t>万元，预算执行率100%。项目资金主要</w:t>
      </w:r>
      <w:r>
        <w:rPr>
          <w:rFonts w:hint="eastAsia" w:ascii="仿宋_GB2312" w:hAnsi="仿宋_GB2312" w:eastAsia="仿宋_GB2312" w:cs="仿宋_GB2312"/>
          <w:bCs/>
          <w:sz w:val="32"/>
          <w:szCs w:val="32"/>
        </w:rPr>
        <w:t>用于更好的支持村级综合服务建设发展，加快推进村民服务建设服务，保证了村民服务室按时完工，按照年度预算，此项资金按时发放，很大程度上提高了村民的精神文明生活。共计支付47.4</w:t>
      </w:r>
      <w:r>
        <w:rPr>
          <w:rFonts w:hint="eastAsia" w:ascii="仿宋_GB2312" w:hAnsi="仿宋_GB2312" w:eastAsia="仿宋_GB2312" w:cs="仿宋_GB2312"/>
          <w:bCs/>
          <w:spacing w:val="-4"/>
          <w:sz w:val="32"/>
          <w:szCs w:val="32"/>
        </w:rPr>
        <w:t>万元，结余0万元。</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根据中央和自治区项目资金管理办法的要求，叶城县江格勒斯乡人民政府严格按照项目资金规定的专项资金支持的项目条件和范围要求，严格按照有关规定使用管理项目资金。</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（三）项目资金管理情况分析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项目资金严格按照《行政单位财务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（一）项目组织情况分析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为保证项目质量和成本控制</w:t>
      </w:r>
      <w:r>
        <w:rPr>
          <w:rFonts w:hint="eastAsia" w:ascii="仿宋_GB2312" w:hAnsi="仿宋_GB2312" w:eastAsia="仿宋_GB2312" w:cs="仿宋_GB2312"/>
          <w:bCs/>
          <w:sz w:val="32"/>
          <w:szCs w:val="32"/>
        </w:rPr>
        <w:t>，我单位积极与上级部门对接，进行了村级一事一议项目</w:t>
      </w:r>
      <w:r>
        <w:rPr>
          <w:rFonts w:hint="eastAsia" w:ascii="仿宋_GB2312" w:hAnsi="仿宋_GB2312" w:eastAsia="仿宋_GB2312" w:cs="仿宋_GB2312"/>
          <w:bCs/>
          <w:spacing w:val="-4"/>
          <w:sz w:val="32"/>
          <w:szCs w:val="32"/>
        </w:rPr>
        <w:t>资金前期考察</w:t>
      </w:r>
      <w:r>
        <w:rPr>
          <w:rFonts w:hint="eastAsia" w:ascii="仿宋_GB2312" w:hAnsi="仿宋_GB2312" w:eastAsia="仿宋_GB2312" w:cs="仿宋_GB2312"/>
          <w:bCs/>
          <w:sz w:val="32"/>
          <w:szCs w:val="32"/>
        </w:rPr>
        <w:t>工作，制定《村级一事一议项目</w:t>
      </w:r>
      <w:r>
        <w:rPr>
          <w:rFonts w:hint="eastAsia" w:ascii="仿宋_GB2312" w:hAnsi="仿宋_GB2312" w:eastAsia="仿宋_GB2312" w:cs="仿宋_GB2312"/>
          <w:bCs/>
          <w:spacing w:val="-4"/>
          <w:sz w:val="32"/>
          <w:szCs w:val="32"/>
        </w:rPr>
        <w:t>资金</w:t>
      </w:r>
      <w:r>
        <w:rPr>
          <w:rFonts w:hint="eastAsia" w:ascii="仿宋_GB2312" w:hAnsi="仿宋_GB2312" w:eastAsia="仿宋_GB2312" w:cs="仿宋_GB2312"/>
          <w:bCs/>
          <w:sz w:val="32"/>
          <w:szCs w:val="32"/>
        </w:rPr>
        <w:t>前期考察工作方案》，组织乡财政所、党政所、纪检委进行实地考察工作，为保质保量完成提供了强有力的技术支撑，有效地推进了项目工作，</w:t>
      </w:r>
      <w:r>
        <w:rPr>
          <w:rStyle w:val="19"/>
          <w:rFonts w:hint="eastAsia" w:ascii="仿宋_GB2312" w:hAnsi="仿宋_GB2312" w:eastAsia="仿宋_GB2312" w:cs="仿宋_GB2312"/>
          <w:b w:val="0"/>
          <w:spacing w:val="-4"/>
          <w:sz w:val="32"/>
          <w:szCs w:val="32"/>
        </w:rPr>
        <w:t>项目实施完成后，由本项目相关人员于2018年12月25日完成检查验收，检查验收合格后按合同规定支付款项。</w:t>
      </w:r>
    </w:p>
    <w:p>
      <w:pPr>
        <w:adjustRightInd w:val="0"/>
        <w:snapToGrid w:val="0"/>
        <w:spacing w:line="560" w:lineRule="exact"/>
        <w:ind w:firstLine="624" w:firstLineChars="200"/>
        <w:rPr>
          <w:rFonts w:ascii="仿宋_GB2312" w:hAnsi="仿宋_GB2312" w:eastAsia="仿宋_GB2312" w:cs="仿宋_GB2312"/>
          <w:bCs/>
          <w:sz w:val="32"/>
          <w:szCs w:val="32"/>
        </w:rPr>
      </w:pPr>
      <w:r>
        <w:rPr>
          <w:rStyle w:val="19"/>
          <w:rFonts w:hint="eastAsia" w:ascii="仿宋_GB2312" w:hAnsi="仿宋_GB2312" w:eastAsia="仿宋_GB2312" w:cs="仿宋_GB2312"/>
          <w:b w:val="0"/>
          <w:spacing w:val="-4"/>
          <w:sz w:val="32"/>
          <w:szCs w:val="32"/>
        </w:rPr>
        <w:t>本项目不存在调整情况。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实施过程中，我单位建立了《村级一事一议项目资金资金执行制度》保障项目的顺利实施。项目的实施遵守相关法律法规和业务管理规定，项目资料齐全并及时装订、归档。已建立《村级一事一议项目资金资金管理制度》，不定期对项目进度情况进行督导检查，对检查过程中发现的问题及时督促整改，确保了项目按时保质完成。</w:t>
      </w:r>
    </w:p>
    <w:p>
      <w:pPr>
        <w:spacing w:line="56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四、项目绩效情况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本项目共设置一级指标3个，二级指标7个，三级指标8个，其中已完成三级指标8个，指标完成率为100%。根据年初设定的绩效目标，此项目自评得分为94分。</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1.产出指标完成情况分析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（1）项目完成数量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截止2018年年度自评工作，江格勒斯乡村级一事一议项目共计建设村民服务室数量1座、村民服务室面积280平方米，已全部执行，完成年度设定的预期目标，完成率100%。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（2）项目完成质量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村级一事一议项目验收合格率100%，已全部合格，我单位严格按照年度预期设定目标，为保证村级一事一议项目验收合格率的提高，项目资金及时支付，验收范围全面，项目完成质量良好，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（3）项目实施进度</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截止2018年年度自评评价时，我单位严格按照前期制定的项目实施方案，为保证项目进度与资金支出进度相统一的原则，江格勒斯乡村级一事一议项目完工及时率100%，已全部完工，完成率100%。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截止2018年，江格勒斯乡村级一事一议项目</w:t>
      </w:r>
      <w:r>
        <w:rPr>
          <w:rFonts w:hint="eastAsia" w:ascii="仿宋_GB2312" w:hAnsi="仿宋_GB2312" w:eastAsia="仿宋_GB2312" w:cs="仿宋_GB2312"/>
          <w:bCs/>
          <w:sz w:val="32"/>
          <w:szCs w:val="32"/>
        </w:rPr>
        <w:t>每平米耗费资金0.1692万元/平方米</w:t>
      </w:r>
      <w:r>
        <w:rPr>
          <w:rFonts w:hint="eastAsia" w:ascii="仿宋_GB2312" w:hAnsi="仿宋_GB2312" w:eastAsia="仿宋_GB2312" w:cs="仿宋_GB2312"/>
          <w:bCs/>
          <w:spacing w:val="-4"/>
          <w:sz w:val="32"/>
          <w:szCs w:val="32"/>
        </w:rPr>
        <w:t>，已全部按预算成本发放，无成本节约情况。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2.效益指标完成情况分析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（1）项目实施的经济效益分析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本项目为村级惠民生基础设施建设类项目，未产生经济效益。</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（2）项目实施的社会效益分析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通过本年度村级一事一议项目的实施，有效提高了村民精神文化水平。</w:t>
      </w:r>
      <w:r>
        <w:rPr>
          <w:rFonts w:hint="eastAsia" w:ascii="仿宋_GB2312" w:hAnsi="仿宋_GB2312" w:eastAsia="仿宋_GB2312" w:cs="仿宋_GB2312"/>
          <w:bCs/>
          <w:sz w:val="32"/>
          <w:szCs w:val="32"/>
        </w:rPr>
        <w:t>加快推进村民服务建设服务</w:t>
      </w:r>
      <w:r>
        <w:rPr>
          <w:rFonts w:hint="eastAsia" w:ascii="仿宋_GB2312" w:hAnsi="仿宋_GB2312" w:eastAsia="仿宋_GB2312" w:cs="仿宋_GB2312"/>
          <w:bCs/>
          <w:spacing w:val="-4"/>
          <w:sz w:val="32"/>
          <w:szCs w:val="32"/>
        </w:rPr>
        <w:t>，</w:t>
      </w:r>
      <w:r>
        <w:rPr>
          <w:rFonts w:hint="eastAsia" w:ascii="仿宋_GB2312" w:hAnsi="仿宋_GB2312" w:eastAsia="仿宋_GB2312" w:cs="仿宋_GB2312"/>
          <w:bCs/>
          <w:sz w:val="32"/>
          <w:szCs w:val="32"/>
        </w:rPr>
        <w:t>更好的支持了村级综合服务建设发展</w:t>
      </w:r>
      <w:r>
        <w:rPr>
          <w:rFonts w:hint="eastAsia" w:ascii="仿宋_GB2312" w:hAnsi="仿宋_GB2312" w:eastAsia="仿宋_GB2312" w:cs="仿宋_GB2312"/>
          <w:bCs/>
          <w:spacing w:val="-4"/>
          <w:sz w:val="32"/>
          <w:szCs w:val="32"/>
        </w:rPr>
        <w:t>。</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（3）项目实施的生态效益分析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本项目为到人到户现金发放类补贴项目，未产生生态效益。</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（4）项目实施的可持续影响分析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通过本年度村级一事一议项目资金的实施，政府影响力得到持续提升。</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3.满意度指标完成情况分析</w:t>
      </w:r>
    </w:p>
    <w:p>
      <w:pPr>
        <w:adjustRightInd w:val="0"/>
        <w:snapToGrid w:val="0"/>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bCs/>
          <w:spacing w:val="-4"/>
          <w:sz w:val="32"/>
          <w:szCs w:val="32"/>
        </w:rPr>
        <w:t>按计划完成项目实施，已做满意度调查问卷，群众满意率达95%，服务对象满意度指标完成。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（二）项目绩效目标未完成原因分析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2018年本项目绩效目标全部达成，不存在未完成原因分析。</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（一）后续工作计划</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叶城县江格勒斯乡人民政府村级一事一议项目在完成本年度预算执行的基础上，将继续严格2019年本门预算编制工作，在下一年度工作中，严格按照年初预算执行项目资金支出。</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（二）主要经验及做法、存在问题和建议</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主要经验及做法</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通过预算绩效管理，总结了工作中的较好的经验，如：在年度预算时严格按照相关文件要求等严格进行预算编制年度预算，严格执行《预算法》，严把支出关，按照 “收支两条线”，乡财县管的财务要求制度，确保了项目支出各项经费按时足额保障到位，有效地杜绝了非预算支出，挤占挪用、虚报等套取财政资金违规行为。</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通过预算绩效管理，发现了工作中存在的不足，如前期资金使用因人员身份识别不精准等原因未按期支付，导致了资金滞缓，影响了项目的进度，造成了部分资金的浪费。</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年初做好资金计划，按照项目进度及时拨付资金，使资金使用效益最大化，减少不必要的浪费，节约成本。</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（三）其他</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无其他说明内容。</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次评价通过文件研读、实地调研、数据分析等方式，全面了解村级一事一议项目资金的使用效率和效果，项目管理过程是否规范，是否完成了预期绩效目标等。同时，通过开展自我评价来总结经验和教训，为叶城县江格勒斯乡人民政府村级一事一议项目今后的开展提供参考建议。</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《自治区财政项目支出绩效自评表》</w:t>
      </w:r>
    </w:p>
    <w:p>
      <w:pPr>
        <w:spacing w:line="560" w:lineRule="exact"/>
        <w:ind w:firstLine="567"/>
        <w:rPr>
          <w:rStyle w:val="19"/>
          <w:rFonts w:ascii="仿宋_GB2312" w:hAnsi="仿宋_GB2312" w:eastAsia="仿宋_GB2312" w:cs="仿宋_GB2312"/>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47FE5"/>
    <w:rsid w:val="00056465"/>
    <w:rsid w:val="00121AE4"/>
    <w:rsid w:val="00136BCC"/>
    <w:rsid w:val="00146AAD"/>
    <w:rsid w:val="001B23F1"/>
    <w:rsid w:val="001B3A40"/>
    <w:rsid w:val="001F6ADC"/>
    <w:rsid w:val="00216DF6"/>
    <w:rsid w:val="00220617"/>
    <w:rsid w:val="00266D6E"/>
    <w:rsid w:val="00311626"/>
    <w:rsid w:val="00321CBD"/>
    <w:rsid w:val="00347D87"/>
    <w:rsid w:val="003C2CF9"/>
    <w:rsid w:val="004366A8"/>
    <w:rsid w:val="00502BA7"/>
    <w:rsid w:val="005162F1"/>
    <w:rsid w:val="005239D0"/>
    <w:rsid w:val="00535153"/>
    <w:rsid w:val="00554F82"/>
    <w:rsid w:val="0056390D"/>
    <w:rsid w:val="005719B0"/>
    <w:rsid w:val="005B2B2D"/>
    <w:rsid w:val="005D10D6"/>
    <w:rsid w:val="00603DDE"/>
    <w:rsid w:val="00604F60"/>
    <w:rsid w:val="0063597F"/>
    <w:rsid w:val="00656E69"/>
    <w:rsid w:val="006A4D44"/>
    <w:rsid w:val="006F1D50"/>
    <w:rsid w:val="00756D4D"/>
    <w:rsid w:val="00762F7F"/>
    <w:rsid w:val="007A593B"/>
    <w:rsid w:val="007D32F0"/>
    <w:rsid w:val="007E6716"/>
    <w:rsid w:val="00804CB0"/>
    <w:rsid w:val="00855E3A"/>
    <w:rsid w:val="008E6B23"/>
    <w:rsid w:val="008F2612"/>
    <w:rsid w:val="00922CB9"/>
    <w:rsid w:val="0099379F"/>
    <w:rsid w:val="009E5CD9"/>
    <w:rsid w:val="00A26421"/>
    <w:rsid w:val="00A4293B"/>
    <w:rsid w:val="00A67D50"/>
    <w:rsid w:val="00A8691A"/>
    <w:rsid w:val="00AA78D4"/>
    <w:rsid w:val="00AC1946"/>
    <w:rsid w:val="00AD6928"/>
    <w:rsid w:val="00B40063"/>
    <w:rsid w:val="00B41F61"/>
    <w:rsid w:val="00BA2447"/>
    <w:rsid w:val="00BA46E6"/>
    <w:rsid w:val="00BF7355"/>
    <w:rsid w:val="00C56C72"/>
    <w:rsid w:val="00C87A8E"/>
    <w:rsid w:val="00C95952"/>
    <w:rsid w:val="00CA6457"/>
    <w:rsid w:val="00CB0722"/>
    <w:rsid w:val="00D17F2E"/>
    <w:rsid w:val="00D30354"/>
    <w:rsid w:val="00D35A5E"/>
    <w:rsid w:val="00DD1016"/>
    <w:rsid w:val="00DF42A0"/>
    <w:rsid w:val="00E32AE0"/>
    <w:rsid w:val="00E564B5"/>
    <w:rsid w:val="00E769FE"/>
    <w:rsid w:val="00EA2CBE"/>
    <w:rsid w:val="00F320A8"/>
    <w:rsid w:val="00F32FEE"/>
    <w:rsid w:val="00FB10BB"/>
    <w:rsid w:val="00FC3B55"/>
    <w:rsid w:val="00FE11B9"/>
    <w:rsid w:val="01A54158"/>
    <w:rsid w:val="01F70705"/>
    <w:rsid w:val="02E37DE9"/>
    <w:rsid w:val="0D5D5A45"/>
    <w:rsid w:val="0F262282"/>
    <w:rsid w:val="10AD2391"/>
    <w:rsid w:val="145832BA"/>
    <w:rsid w:val="17E421EC"/>
    <w:rsid w:val="18CF7BC9"/>
    <w:rsid w:val="1B886E2E"/>
    <w:rsid w:val="1D0B0C8F"/>
    <w:rsid w:val="1E246A29"/>
    <w:rsid w:val="20BC5BC8"/>
    <w:rsid w:val="2FDA1802"/>
    <w:rsid w:val="33BE4168"/>
    <w:rsid w:val="347362C2"/>
    <w:rsid w:val="36A0252A"/>
    <w:rsid w:val="3B312441"/>
    <w:rsid w:val="3E4316D7"/>
    <w:rsid w:val="3E8D08DB"/>
    <w:rsid w:val="470257FC"/>
    <w:rsid w:val="49812AEA"/>
    <w:rsid w:val="49AD46D0"/>
    <w:rsid w:val="515C0901"/>
    <w:rsid w:val="55D53F71"/>
    <w:rsid w:val="57701559"/>
    <w:rsid w:val="59520100"/>
    <w:rsid w:val="596F2F46"/>
    <w:rsid w:val="5B583756"/>
    <w:rsid w:val="5C717A0E"/>
    <w:rsid w:val="61223464"/>
    <w:rsid w:val="62634618"/>
    <w:rsid w:val="62EB4F30"/>
    <w:rsid w:val="699B289C"/>
    <w:rsid w:val="6BCC1AF1"/>
    <w:rsid w:val="6F4473A1"/>
    <w:rsid w:val="72BF3464"/>
    <w:rsid w:val="75797B2B"/>
    <w:rsid w:val="775F6F0E"/>
    <w:rsid w:val="78005323"/>
    <w:rsid w:val="7B7426AE"/>
    <w:rsid w:val="7C9F7DB1"/>
    <w:rsid w:val="7D49772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492</Words>
  <Characters>2805</Characters>
  <Lines>23</Lines>
  <Paragraphs>6</Paragraphs>
  <TotalTime>0</TotalTime>
  <ScaleCrop>false</ScaleCrop>
  <LinksUpToDate>false</LinksUpToDate>
  <CharactersWithSpaces>3291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2024-01-15T08:31:11Z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