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华文中宋" w:hAnsi="华文中宋" w:eastAsia="华文中宋" w:cs="宋体"/>
          <w:b/>
          <w:kern w:val="0"/>
          <w:sz w:val="52"/>
          <w:szCs w:val="52"/>
        </w:rPr>
      </w:pPr>
    </w:p>
    <w:p>
      <w:pPr>
        <w:spacing w:line="540" w:lineRule="exact"/>
        <w:jc w:val="lef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b/>
          <w:kern w:val="0"/>
          <w:sz w:val="44"/>
          <w:szCs w:val="44"/>
        </w:rPr>
      </w:pPr>
      <w:r>
        <w:rPr>
          <w:rFonts w:hint="eastAsia" w:ascii="黑体" w:hAnsi="黑体" w:eastAsia="黑体" w:cs="黑体"/>
          <w:b/>
          <w:kern w:val="0"/>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kern w:val="0"/>
          <w:sz w:val="32"/>
          <w:szCs w:val="32"/>
        </w:rPr>
      </w:pPr>
      <w:r>
        <w:rPr>
          <w:rFonts w:hint="eastAsia" w:ascii="黑体" w:hAnsi="黑体" w:eastAsia="黑体" w:cs="黑体"/>
          <w:kern w:val="0"/>
          <w:sz w:val="32"/>
          <w:szCs w:val="32"/>
        </w:rPr>
        <w:t>（2018年度）</w:t>
      </w:r>
    </w:p>
    <w:p>
      <w:pPr>
        <w:spacing w:line="540" w:lineRule="exact"/>
        <w:jc w:val="center"/>
        <w:rPr>
          <w:rFonts w:ascii="黑体" w:hAnsi="黑体" w:eastAsia="黑体" w:cs="黑体"/>
          <w:kern w:val="0"/>
          <w:sz w:val="32"/>
          <w:szCs w:val="32"/>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ascii="黑体" w:hAnsi="黑体" w:eastAsia="黑体" w:cs="黑体"/>
          <w:kern w:val="0"/>
          <w:sz w:val="32"/>
          <w:szCs w:val="32"/>
        </w:rPr>
      </w:pPr>
      <w:r>
        <w:rPr>
          <w:rFonts w:hint="eastAsia" w:hAnsi="宋体" w:eastAsia="仿宋_GB2312" w:cs="宋体"/>
          <w:kern w:val="0"/>
          <w:sz w:val="36"/>
          <w:szCs w:val="36"/>
        </w:rPr>
        <w:t xml:space="preserve">  </w:t>
      </w:r>
      <w:r>
        <w:rPr>
          <w:rFonts w:hint="eastAsia" w:ascii="黑体" w:hAnsi="黑体" w:eastAsia="黑体" w:cs="黑体"/>
          <w:kern w:val="0"/>
          <w:sz w:val="32"/>
          <w:szCs w:val="32"/>
        </w:rPr>
        <w:t xml:space="preserve">   项目名称：爱国人士补助项目</w:t>
      </w: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 xml:space="preserve">     实施单位（公章）：洛克乡人民政府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主管部门（公章）：洛克乡人民政府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项目负责人（签章）：唐东华</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填报时间：2018年12月25日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（一）项目单位基本情况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叶城县洛克乡属党政机关行政部门，乡科级行政单位，辖13个行政村，全乡有维、回、汉农牧民24000多人，农户4200户，全乡维吾尔族占98%，主要以种植核桃、小麦、玉米、设施农业为主，是叶城县城郊少数人口及农业大乡。</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编制人数92人，其中：行政人员编制57人，参照公务员管理的事业单位人员编制4人，全额拨款事业单位人员编制23人。 实有在职人数94人，其中：行政在职49人，参照公务员管理的事业单位人员14人，事业在职10人，工勤在职人数7人。离退休人员14人，其中：离休人员0人，退休人员14人。</w:t>
      </w:r>
      <w:bookmarkStart w:id="0" w:name="_GoBack"/>
      <w:bookmarkEnd w:id="0"/>
    </w:p>
    <w:p>
      <w:pPr>
        <w:spacing w:line="560" w:lineRule="exact"/>
        <w:ind w:firstLine="624" w:firstLineChars="200"/>
        <w:rPr>
          <w:rStyle w:val="19"/>
          <w:rFonts w:ascii="楷体" w:hAnsi="楷体" w:eastAsia="楷体" w:cs="楷体"/>
          <w:b w:val="0"/>
          <w:spacing w:val="-4"/>
          <w:sz w:val="32"/>
          <w:szCs w:val="32"/>
        </w:rPr>
      </w:pPr>
      <w:r>
        <w:rPr>
          <w:rStyle w:val="19"/>
          <w:rFonts w:hint="eastAsia" w:ascii="楷体" w:hAnsi="楷体" w:eastAsia="楷体"/>
          <w:b w:val="0"/>
          <w:spacing w:val="-4"/>
          <w:sz w:val="32"/>
          <w:szCs w:val="32"/>
        </w:rPr>
        <w:t>（</w:t>
      </w:r>
      <w:r>
        <w:rPr>
          <w:rStyle w:val="19"/>
          <w:rFonts w:hint="eastAsia" w:ascii="楷体" w:hAnsi="楷体" w:eastAsia="楷体" w:cs="楷体"/>
          <w:b w:val="0"/>
          <w:spacing w:val="-4"/>
          <w:sz w:val="32"/>
          <w:szCs w:val="32"/>
        </w:rPr>
        <w:t>二）项目预算绩效目标设定情况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叶城县洛克乡在叶城县县委的正确领导下，叶城县洛克乡人民政府每月29日前对33名全乡爱国人士发放补贴，该补贴发放到具体人，该补助的发放在一定程度上提高了人士的收入，让广大人士感受到了党和政府的关怀，增强爱国人士的爱国爱党意识，充分调动爱国人士的积极性，发挥其在维护祖国的作用。</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1、产出指标完成情况分析。项目完成具体数量为：将资金按每月430元的标准，下发至洛克乡34名爱国人士手中。</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2、效益指标完成情况分析。一是项目实施的社会效益分析。2018年实施的爱国人士项目，加强了工作管理，确保了工作发展。二是人居生活环境质量得到明显改善，提升居民生活便利，保障人民生命、财产安全。</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3、满意度指标完成情况分析。通过该项目的实施，爱国人士生活水平得到明显改善，赢得了各族农牧民的认同，满意度达98%。</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（一）项目资金安排落实、总投入等情况分析</w:t>
      </w:r>
    </w:p>
    <w:p>
      <w:pPr>
        <w:adjustRightInd w:val="0"/>
        <w:snapToGrid w:val="0"/>
        <w:spacing w:line="560" w:lineRule="exact"/>
        <w:ind w:firstLine="640" w:firstLineChars="200"/>
        <w:outlineLvl w:val="0"/>
        <w:rPr>
          <w:rStyle w:val="19"/>
          <w:rFonts w:ascii="楷体" w:hAnsi="楷体" w:eastAsia="楷体"/>
          <w:b w:val="0"/>
          <w:color w:val="000000" w:themeColor="text1"/>
          <w:spacing w:val="-4"/>
          <w:sz w:val="30"/>
          <w:szCs w:val="30"/>
        </w:rPr>
      </w:pPr>
      <w:r>
        <w:rPr>
          <w:rFonts w:hint="eastAsia" w:ascii="仿宋_GB2312" w:hAnsi="仿宋" w:eastAsia="仿宋_GB2312"/>
          <w:bCs/>
          <w:sz w:val="32"/>
          <w:szCs w:val="32"/>
        </w:rPr>
        <w:t>根据新财行【2018】47号、喀地财行【2018】17号文件要求，本项目资金2.92万元，其中财政资金2.92万元，其他资金0万元，资金到位2.92万元；资金到位率100%。</w:t>
      </w:r>
    </w:p>
    <w:p>
      <w:pPr>
        <w:spacing w:line="560" w:lineRule="exact"/>
        <w:ind w:firstLine="624" w:firstLineChars="200"/>
        <w:rPr>
          <w:rStyle w:val="19"/>
          <w:rFonts w:ascii="楷体" w:hAnsi="楷体" w:eastAsia="楷体"/>
          <w:b w:val="0"/>
          <w:color w:val="0000FF"/>
          <w:spacing w:val="-4"/>
          <w:sz w:val="32"/>
          <w:szCs w:val="32"/>
        </w:rPr>
      </w:pPr>
      <w:r>
        <w:rPr>
          <w:rStyle w:val="19"/>
          <w:rFonts w:hint="eastAsia" w:ascii="仿宋_GB2312" w:hAnsi="仿宋_GB2312" w:eastAsia="仿宋_GB2312" w:cs="仿宋_GB2312"/>
          <w:b w:val="0"/>
          <w:spacing w:val="-4"/>
          <w:sz w:val="32"/>
          <w:szCs w:val="32"/>
        </w:rPr>
        <w:t xml:space="preserve">（二）项目资金实际使用情况分析  </w:t>
      </w:r>
      <w:r>
        <w:rPr>
          <w:rStyle w:val="19"/>
          <w:rFonts w:hint="eastAsia" w:ascii="楷体" w:hAnsi="楷体" w:eastAsia="楷体"/>
          <w:b w:val="0"/>
          <w:spacing w:val="-4"/>
          <w:sz w:val="32"/>
          <w:szCs w:val="32"/>
        </w:rPr>
        <w:t xml:space="preserve"> </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根据本年上级下达爱国人士资金的文件，到位资金2.92万元，本项目实际支付资金2.92万元，预算执行率100%，项目资金主要用于支付爱国爱国人士补助2.92万元、结余0万元。</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根据中央和自治区项目资金管理办法的要求，洛克乡人民政府严格按照项目资金规定的专项资金支持的项目条件和范围要求，严格按照有关规定使用管理项目资金。</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（三）项目资金管理情况分析</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本项目资金严格按照《叶城县洛克乡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（一）项目组织情况分析</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为保证项目质量和成本控制，我单位积极与上级部门对接，进行了爱国人士项目前期准备工作，组织乡统战部进行人员核实工作，为保质保量完成提供了强有力的技术支撑，有效地推进了项目工作，项目实施完成后，由本项目相关人员于2018年12月25日完成检查验收，检查验收合格后按合同规定支付款项。</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本项目不存在调整情况。</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（二）项目管理情况分析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项目实施过程中，我单位建立了《洛克乡项目管理制度》保障项目的顺利实施。项目的实施遵守相关法律法规和业务管理规定，项目资料齐全并及时装订、归档。已建立《资金管理制度》，不定期对项目进度情况进行督导检查，对检查过程中发现的问题及时督促整改，项目的实施遵守相关法律法规和业务管理规定，项目资料齐全并及时归档，不定期对项目进度情况进行督导检查，对检查过程中发现的问题及时督促整改，确保了项目按时保质完成。</w:t>
      </w:r>
    </w:p>
    <w:p>
      <w:pPr>
        <w:spacing w:line="560" w:lineRule="exact"/>
        <w:ind w:firstLine="624" w:firstLineChars="200"/>
        <w:rPr>
          <w:rStyle w:val="19"/>
          <w:rFonts w:ascii="黑体" w:hAnsi="黑体" w:eastAsia="黑体"/>
          <w:b w:val="0"/>
        </w:rPr>
      </w:pPr>
      <w:r>
        <w:rPr>
          <w:rStyle w:val="19"/>
          <w:rFonts w:hint="eastAsia" w:ascii="黑体" w:hAnsi="黑体" w:eastAsia="黑体"/>
          <w:b w:val="0"/>
          <w:spacing w:val="-4"/>
          <w:sz w:val="32"/>
          <w:szCs w:val="32"/>
        </w:rPr>
        <w:t>四、项目绩效情况</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（一）项目绩效目标完成情况分析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本项目共设置一级指标3个，二级指标8个，三级指标9个，其中已完成三级指标9个，指标完成率为100%。根据年初设定的绩效目标，此项目自评得分为92分。</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1.产出指标完成情况分析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（1）项目完成数量</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三级指标中数量指标为2条,全乡爱国人士人数33人，发放次数2次，已全部完成，完成率100%。</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（2）项目完成质量</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爱国人士补助项目资金2.92万，资金到位保障率100%该补贴发放到具体人，该补助的发放在一定程度上提高了人士的收入，让广大人士感受到了党和政府的关怀，增强爱国人士的爱国爱党意识，充分调动爱国人士的积极性，发挥其在维护祖国统一的作用</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（3）项目实施进度</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按照申报目标的进度进行，资金及时拨付率100%,严格把控资金的支出进度，按照年初制定的项目实施方案，按照项目实施的序时进度实施，截止2018年，补助资金已经发放完毕，项目已完成。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（4）项目成本节约情况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  爱国人士补助项目资金2.92万，补助标准430元/月/人,该补贴发放到具体人，该补助的发放在一定程度上提高了人士的收入，让广大人士感受到了党和政府的关怀，发挥了资金效益。</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2.效益指标完成情况分析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（1）项目实施的经济效益分析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爱国人士补贴每人每月430元，共33人收益，增加了爱国人士收入，为打赢脱贫攻坚战提供动力。</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（2）项目实施的社会效益分析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爱国人士补助的发放在一定程度上提高了人士的收入，加强工作管理，确保工作发展,充分调动爱国人士的积极性，发挥其在维护祖国统一的作用。　</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（3）项目实施的生态效益分析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无</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（4）项目实施的可持续影响分析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该项目的实施发挥作用的可持续1年，加大保障力度，提高保障水平。</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3.满意度指标完成情况分析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按计划完成项目实施，已做满意度调查问卷，服务对象满意率达98%，服务对象满意度指标完成。</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（二）项目绩效目标未完成原因分析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2018年本项目绩效目标全部达成，不存在未完成原因分析。</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（一）后续工作计划</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目前2018年该爱国人士补助项目已完成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通过对爱国人士补助的投入和管理，下一年实现领域大事不出，小事不出，我单位将继续发扬求真务实精神，保证保量对该项目进行支付，确保工作和谐发展，</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（二）主要经验及做法、存在问题和建议</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1、主要经验及做法</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落实管理规定，理顺管理体制。全面贯彻落实《叶城县洛克乡项目资金管理办法》，把各项政策规定落到实处。将爱国人士补助费纳入本乡镇经济社会发展规划，作为工作和谐发展的重要任务。各个职能部门各司其职、协调配合，共同作好专项经费管理。建立由统战部门核实，根据相关文件制定标准、财政部门负责及时拨付资金、乡镇负责爱国人士补助费的安排管理和使用的工作机制。</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加大保障力度，提高保障水平。在严把人员入口、确保人员素质、加强考核管理的基础上，全面提爱国人士综合素质，严格按照相关规定拨付资金，切实保障爱国人士的合法权益。</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2、存在的问题</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通过预算绩效管理，发现了工作中存在的不足，前期人员名单存在问题，通过进一步核查，确认名单无误进行资金发放，是的部分月份补贴发放暂缓，基本上按时发放。</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3、建议</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年初做好资金计划，按照项目进度及时拨付资金，使资金使用效益最大化，减少不必要的浪费，节约成本。</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（三）其他</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无其他说明内容</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次评价通过文件研读、实地调研、数据分析等方式，全面了解爱国人士项目资金的使用效率和效果，项目管理过程合法合规，按期完成了预期绩效目标等。同时，通过开展自我评价来总结经验和教训，为洛克乡爱国人士项目今后的开展提供参考建议。</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《喀什地区财政项目支出绩效自评表》</w:t>
      </w:r>
    </w:p>
    <w:p>
      <w:pPr>
        <w:spacing w:line="560" w:lineRule="exact"/>
        <w:ind w:firstLine="624" w:firstLineChars="200"/>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0000000000000000000"/>
    <w:charset w:val="7A"/>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121AE4"/>
    <w:rsid w:val="00136BCC"/>
    <w:rsid w:val="00146AAD"/>
    <w:rsid w:val="001B23F1"/>
    <w:rsid w:val="001B3A40"/>
    <w:rsid w:val="00220617"/>
    <w:rsid w:val="00301505"/>
    <w:rsid w:val="00305B34"/>
    <w:rsid w:val="00311626"/>
    <w:rsid w:val="00321CBD"/>
    <w:rsid w:val="0033046E"/>
    <w:rsid w:val="00347D87"/>
    <w:rsid w:val="003C2CF9"/>
    <w:rsid w:val="004148CC"/>
    <w:rsid w:val="004366A8"/>
    <w:rsid w:val="00444801"/>
    <w:rsid w:val="00446276"/>
    <w:rsid w:val="004739D0"/>
    <w:rsid w:val="004A4BCA"/>
    <w:rsid w:val="00502BA7"/>
    <w:rsid w:val="005162F1"/>
    <w:rsid w:val="00535153"/>
    <w:rsid w:val="00554F82"/>
    <w:rsid w:val="0056390D"/>
    <w:rsid w:val="005719B0"/>
    <w:rsid w:val="005D10D6"/>
    <w:rsid w:val="0063597F"/>
    <w:rsid w:val="00656E69"/>
    <w:rsid w:val="00712540"/>
    <w:rsid w:val="007848B1"/>
    <w:rsid w:val="007A593B"/>
    <w:rsid w:val="007D32F0"/>
    <w:rsid w:val="007E6716"/>
    <w:rsid w:val="00855E3A"/>
    <w:rsid w:val="008858FB"/>
    <w:rsid w:val="008E6B23"/>
    <w:rsid w:val="008F2612"/>
    <w:rsid w:val="00922CB9"/>
    <w:rsid w:val="00981FB7"/>
    <w:rsid w:val="0099379F"/>
    <w:rsid w:val="00996EA1"/>
    <w:rsid w:val="009E5CD9"/>
    <w:rsid w:val="00A26421"/>
    <w:rsid w:val="00A4293B"/>
    <w:rsid w:val="00A67D50"/>
    <w:rsid w:val="00A8691A"/>
    <w:rsid w:val="00AA6E99"/>
    <w:rsid w:val="00AA78D4"/>
    <w:rsid w:val="00AC1946"/>
    <w:rsid w:val="00B40063"/>
    <w:rsid w:val="00B41F61"/>
    <w:rsid w:val="00BA2447"/>
    <w:rsid w:val="00BA46E6"/>
    <w:rsid w:val="00BF7355"/>
    <w:rsid w:val="00C56C72"/>
    <w:rsid w:val="00C87A8E"/>
    <w:rsid w:val="00C95952"/>
    <w:rsid w:val="00CA6457"/>
    <w:rsid w:val="00CB0722"/>
    <w:rsid w:val="00D17F2E"/>
    <w:rsid w:val="00D30354"/>
    <w:rsid w:val="00D35A5E"/>
    <w:rsid w:val="00D65B49"/>
    <w:rsid w:val="00DC0717"/>
    <w:rsid w:val="00DD1016"/>
    <w:rsid w:val="00DF42A0"/>
    <w:rsid w:val="00E32AE0"/>
    <w:rsid w:val="00E564B5"/>
    <w:rsid w:val="00E769FE"/>
    <w:rsid w:val="00EA2CBE"/>
    <w:rsid w:val="00F1564F"/>
    <w:rsid w:val="00F32FEE"/>
    <w:rsid w:val="00FB10BB"/>
    <w:rsid w:val="00FC3B55"/>
    <w:rsid w:val="00FE11B9"/>
    <w:rsid w:val="014C7220"/>
    <w:rsid w:val="02E37DE9"/>
    <w:rsid w:val="05B2320F"/>
    <w:rsid w:val="06A14701"/>
    <w:rsid w:val="083F0C01"/>
    <w:rsid w:val="0D291126"/>
    <w:rsid w:val="0D5D5A45"/>
    <w:rsid w:val="0DDC4AED"/>
    <w:rsid w:val="11D47BF1"/>
    <w:rsid w:val="126F6E47"/>
    <w:rsid w:val="14525C76"/>
    <w:rsid w:val="14820EDF"/>
    <w:rsid w:val="17E421EC"/>
    <w:rsid w:val="1BBB56A2"/>
    <w:rsid w:val="1DDF7C8B"/>
    <w:rsid w:val="244C0EAB"/>
    <w:rsid w:val="27320BFD"/>
    <w:rsid w:val="27372294"/>
    <w:rsid w:val="28042683"/>
    <w:rsid w:val="2E6876DC"/>
    <w:rsid w:val="32EC54BC"/>
    <w:rsid w:val="337C6430"/>
    <w:rsid w:val="347362C2"/>
    <w:rsid w:val="35CA28F9"/>
    <w:rsid w:val="374363DA"/>
    <w:rsid w:val="37DD7085"/>
    <w:rsid w:val="39A50837"/>
    <w:rsid w:val="3A17420A"/>
    <w:rsid w:val="3CAB4BB8"/>
    <w:rsid w:val="41871FC0"/>
    <w:rsid w:val="418A3CDD"/>
    <w:rsid w:val="440009C2"/>
    <w:rsid w:val="4BA40EEE"/>
    <w:rsid w:val="506F375A"/>
    <w:rsid w:val="50DD221E"/>
    <w:rsid w:val="563D2790"/>
    <w:rsid w:val="584A0913"/>
    <w:rsid w:val="5B792C0C"/>
    <w:rsid w:val="68BC63F1"/>
    <w:rsid w:val="6A123310"/>
    <w:rsid w:val="6B4E5E61"/>
    <w:rsid w:val="706D7E1F"/>
    <w:rsid w:val="71B273B7"/>
    <w:rsid w:val="72556DAF"/>
    <w:rsid w:val="74AF6B03"/>
    <w:rsid w:val="75C761D5"/>
    <w:rsid w:val="79DC278F"/>
    <w:rsid w:val="7A851CC1"/>
    <w:rsid w:val="7CBE2642"/>
    <w:rsid w:val="7F726E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 w:type="character" w:customStyle="1" w:styleId="47">
    <w:name w:val="font61"/>
    <w:basedOn w:val="18"/>
    <w:qFormat/>
    <w:uiPriority w:val="0"/>
    <w:rPr>
      <w:rFonts w:hint="eastAsia" w:ascii="宋体" w:hAnsi="宋体" w:eastAsia="宋体" w:cs="宋体"/>
      <w:color w:val="000000"/>
      <w:sz w:val="24"/>
      <w:szCs w:val="24"/>
      <w:u w:val="none"/>
    </w:rPr>
  </w:style>
  <w:style w:type="character" w:customStyle="1" w:styleId="48">
    <w:name w:val="font11"/>
    <w:basedOn w:val="18"/>
    <w:qFormat/>
    <w:uiPriority w:val="0"/>
    <w:rPr>
      <w:rFonts w:hint="default" w:ascii="Times New Roman" w:hAnsi="Times New Roman" w:cs="Times New Roman"/>
      <w:color w:val="000000"/>
      <w:sz w:val="24"/>
      <w:szCs w:val="24"/>
      <w:u w:val="none"/>
    </w:rPr>
  </w:style>
  <w:style w:type="character" w:customStyle="1" w:styleId="49">
    <w:name w:val="font51"/>
    <w:basedOn w:val="1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485</Words>
  <Characters>2766</Characters>
  <Lines>23</Lines>
  <Paragraphs>6</Paragraphs>
  <TotalTime>0</TotalTime>
  <ScaleCrop>false</ScaleCrop>
  <LinksUpToDate>false</LinksUpToDate>
  <CharactersWithSpaces>3245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2023-11-24T09:44:39Z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