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40" w:lineRule="exact"/>
        <w:jc w:val="center"/>
        <w:rPr>
          <w:rFonts w:hint="eastAsia"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w:t>
      </w:r>
      <w:r>
        <w:rPr>
          <w:rFonts w:hint="eastAsia" w:ascii="仿宋_GB2312" w:hAnsi="仿宋_GB2312" w:eastAsia="仿宋_GB2312" w:cs="仿宋_GB2312"/>
          <w:kern w:val="0"/>
          <w:sz w:val="36"/>
          <w:szCs w:val="36"/>
        </w:rPr>
        <w:t>2018</w:t>
      </w:r>
      <w:r>
        <w:rPr>
          <w:rFonts w:ascii="仿宋_GB2312" w:hAnsi="仿宋_GB2312" w:eastAsia="仿宋_GB2312" w:cs="仿宋_GB2312"/>
          <w:kern w:val="0"/>
          <w:sz w:val="36"/>
          <w:szCs w:val="36"/>
          <w:lang w:val="zh-TW" w:eastAsia="zh-TW"/>
        </w:rPr>
        <w:t>年度）</w:t>
      </w: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rPr>
          <w:kern w:val="0"/>
          <w:sz w:val="30"/>
          <w:szCs w:val="30"/>
        </w:rPr>
      </w:pPr>
    </w:p>
    <w:p>
      <w:pPr>
        <w:spacing w:line="540" w:lineRule="exact"/>
        <w:rPr>
          <w:rFonts w:hAnsi="宋体" w:cs="宋体"/>
          <w:kern w:val="0"/>
          <w:szCs w:val="30"/>
        </w:rPr>
      </w:pPr>
    </w:p>
    <w:p>
      <w:pPr>
        <w:spacing w:line="700" w:lineRule="exact"/>
        <w:ind w:left="718" w:leftChars="342" w:firstLine="0" w:firstLineChars="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项目名称：</w:t>
      </w:r>
      <w:r>
        <w:rPr>
          <w:rFonts w:ascii="仿宋_GB2312" w:hAnsi="仿宋_GB2312" w:eastAsia="仿宋_GB2312" w:cs="仿宋_GB2312"/>
          <w:sz w:val="36"/>
          <w:szCs w:val="36"/>
        </w:rPr>
        <w:t>萨依巴格乡人民政府纪检谈话室项</w:t>
      </w:r>
      <w:r>
        <w:rPr>
          <w:rFonts w:hint="eastAsia" w:ascii="仿宋_GB2312" w:hAnsi="仿宋_GB2312" w:eastAsia="仿宋_GB2312" w:cs="仿宋_GB2312"/>
          <w:sz w:val="36"/>
          <w:szCs w:val="36"/>
          <w:lang w:val="en-US" w:eastAsia="zh-CN"/>
        </w:rPr>
        <w:t>目</w:t>
      </w:r>
      <w:r>
        <w:rPr>
          <w:rFonts w:hint="eastAsia" w:ascii="仿宋_GB2312" w:hAnsi="仿宋_GB2312" w:eastAsia="仿宋_GB2312" w:cs="仿宋_GB2312"/>
          <w:kern w:val="0"/>
          <w:sz w:val="36"/>
          <w:szCs w:val="36"/>
        </w:rPr>
        <w:t>实施单位（公章）：萨依巴格乡人民政府</w:t>
      </w:r>
    </w:p>
    <w:p>
      <w:pPr>
        <w:spacing w:line="700" w:lineRule="exact"/>
        <w:ind w:left="718" w:leftChars="342" w:firstLine="0" w:firstLineChars="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主管部门（公章）：萨依巴格乡人民政府</w:t>
      </w:r>
    </w:p>
    <w:p>
      <w:pPr>
        <w:spacing w:line="700" w:lineRule="exact"/>
        <w:ind w:left="718" w:leftChars="342" w:firstLine="0" w:firstLineChars="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项目负责人（签章）：吴振宇</w:t>
      </w:r>
    </w:p>
    <w:p>
      <w:pPr>
        <w:spacing w:line="700" w:lineRule="exact"/>
        <w:ind w:left="718" w:leftChars="342" w:firstLine="0" w:firstLineChars="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填报时间：2018年11月25日</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一、项目概况</w:t>
      </w:r>
    </w:p>
    <w:p>
      <w:pPr>
        <w:spacing w:line="560" w:lineRule="exact"/>
        <w:ind w:firstLine="567"/>
        <w:rPr>
          <w:rStyle w:val="6"/>
          <w:rFonts w:ascii="楷体" w:hAnsi="楷体" w:eastAsia="楷体"/>
          <w:spacing w:val="-4"/>
          <w:sz w:val="32"/>
          <w:szCs w:val="32"/>
        </w:rPr>
      </w:pPr>
      <w:r>
        <w:rPr>
          <w:rStyle w:val="6"/>
          <w:rFonts w:hint="eastAsia" w:ascii="楷体" w:hAnsi="楷体" w:eastAsia="楷体"/>
          <w:spacing w:val="-4"/>
          <w:sz w:val="32"/>
          <w:szCs w:val="32"/>
        </w:rPr>
        <w:t>（一）项目单位基本情况</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叶城县萨依巴格乡属党政机关行政部门，乡科级行政单位，辖21个行政村；全乡共有农牧民27.4560多人，农户4950户，主要以种植核桃、小麦、玉米、设施农业为主，是叶城县农业大乡。</w:t>
      </w:r>
      <w:r>
        <w:rPr>
          <w:rFonts w:hint="eastAsia" w:ascii="仿宋_GB2312" w:hAnsi="宋体" w:eastAsia="仿宋_GB2312" w:cs="宋体"/>
          <w:sz w:val="32"/>
          <w:szCs w:val="32"/>
        </w:rPr>
        <w:t>编制情况：编制94人，其中行政编制53人，参照公务员法管理人员16人，财政补助人员35人，经费自理人员6人。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主要职能：负责全乡党政行政管理事务。深入贯彻落实党的有关</w:t>
      </w:r>
      <w:r>
        <w:rPr>
          <w:rFonts w:hint="eastAsia" w:ascii="仿宋_GB2312" w:hAnsi="仿宋_GB2312" w:eastAsia="仿宋_GB2312" w:cs="仿宋_GB2312"/>
          <w:bCs/>
          <w:color w:val="000000" w:themeColor="text1"/>
          <w:spacing w:val="-4"/>
          <w:sz w:val="32"/>
          <w:szCs w:val="32"/>
          <w:lang w:eastAsia="zh-CN"/>
        </w:rPr>
        <w:t>方针</w:t>
      </w:r>
      <w:r>
        <w:rPr>
          <w:rFonts w:hint="eastAsia" w:ascii="仿宋_GB2312" w:hAnsi="仿宋_GB2312" w:eastAsia="仿宋_GB2312" w:cs="仿宋_GB2312"/>
          <w:bCs/>
          <w:color w:val="000000" w:themeColor="text1"/>
          <w:spacing w:val="-4"/>
          <w:sz w:val="32"/>
          <w:szCs w:val="32"/>
        </w:rPr>
        <w:t>政策指示，把党的各项优惠政策落实到实处，负责全乡经济社</w:t>
      </w:r>
      <w:bookmarkStart w:id="1" w:name="_GoBack"/>
      <w:bookmarkEnd w:id="1"/>
      <w:r>
        <w:rPr>
          <w:rFonts w:hint="eastAsia" w:ascii="仿宋_GB2312" w:hAnsi="仿宋_GB2312" w:eastAsia="仿宋_GB2312" w:cs="仿宋_GB2312"/>
          <w:bCs/>
          <w:color w:val="000000" w:themeColor="text1"/>
          <w:spacing w:val="-4"/>
          <w:sz w:val="32"/>
          <w:szCs w:val="32"/>
        </w:rPr>
        <w:t>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（二）项目预算</w:t>
      </w:r>
      <w:r>
        <w:rPr>
          <w:rStyle w:val="6"/>
          <w:rFonts w:ascii="楷体" w:hAnsi="楷体" w:eastAsia="楷体"/>
          <w:spacing w:val="-4"/>
          <w:sz w:val="32"/>
          <w:szCs w:val="32"/>
        </w:rPr>
        <w:t>绩效目标</w:t>
      </w:r>
      <w:r>
        <w:rPr>
          <w:rStyle w:val="6"/>
          <w:rFonts w:hint="eastAsia" w:ascii="楷体" w:hAnsi="楷体" w:eastAsia="楷体"/>
          <w:spacing w:val="-4"/>
          <w:sz w:val="32"/>
          <w:szCs w:val="32"/>
        </w:rPr>
        <w:t>设定情况</w:t>
      </w:r>
    </w:p>
    <w:p>
      <w:pPr>
        <w:adjustRightInd w:val="0"/>
        <w:snapToGrid w:val="0"/>
        <w:spacing w:line="560" w:lineRule="exact"/>
        <w:ind w:firstLine="627" w:firstLineChars="200"/>
        <w:rPr>
          <w:rFonts w:ascii="仿宋_GB2312" w:hAnsi="仿宋_GB2312" w:eastAsia="仿宋_GB2312" w:cs="仿宋_GB2312"/>
          <w:b/>
          <w:bCs/>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萨依巴格乡人民政府纪检谈话室经费项目支出7.4万元，按照乡党委的安排部署，并且严格按照会计制度的要求支出，达到使各村各项工作正常运转的效果。</w:t>
      </w:r>
    </w:p>
    <w:p>
      <w:pPr>
        <w:adjustRightInd w:val="0"/>
        <w:snapToGrid w:val="0"/>
        <w:spacing w:line="560" w:lineRule="exact"/>
        <w:ind w:firstLine="627" w:firstLineChars="200"/>
        <w:rPr>
          <w:rFonts w:ascii="仿宋_GB2312" w:hAnsi="仿宋_GB2312" w:eastAsia="仿宋_GB2312" w:cs="仿宋_GB2312"/>
          <w:b/>
          <w:bCs/>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萨依巴格乡人民政府纪检谈话室项目为行政单位项目支出。</w:t>
      </w:r>
    </w:p>
    <w:p>
      <w:pPr>
        <w:adjustRightInd w:val="0"/>
        <w:snapToGrid w:val="0"/>
        <w:spacing w:line="560" w:lineRule="exact"/>
        <w:ind w:firstLine="627" w:firstLineChars="200"/>
        <w:rPr>
          <w:rFonts w:ascii="仿宋_GB2312" w:hAnsi="仿宋_GB2312" w:eastAsia="仿宋_GB2312" w:cs="仿宋_GB2312"/>
          <w:b/>
          <w:bCs/>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3、项目用途及范围</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萨依巴格乡人民政府纪检谈话室经费项目资金主要用于纪检谈话室办日常用电、用水以及办公耗材方面。</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二、项目资金使用及管理情况</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（一）项目资金安排落实、总投入等情况分析</w:t>
      </w:r>
    </w:p>
    <w:p>
      <w:pPr>
        <w:spacing w:line="560" w:lineRule="exact"/>
        <w:ind w:firstLine="624" w:firstLineChars="200"/>
        <w:rPr>
          <w:rStyle w:val="6"/>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萨依巴格乡人民政府纪检谈话室经费项目预算安排总额为7.4万元，其中财政资金7.4万元，自筹资金0万元，2018年实际收到预算资金7.4万元。</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萨依巴格乡人民政府纪检谈话室经费项目实际支付资金7.4万元，预算执行率100%，项目资金主要用于群众工作和支付各村的日常办公用品，保证各村群众工作的正常开展。</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 xml:space="preserve">（三）项目资金管理情况分析 </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纪检谈话室经费项目支出符合《行政单位财务管理制度及办法》，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三、项目组织实施情况</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（一）项目组织情况分析</w:t>
      </w:r>
    </w:p>
    <w:p>
      <w:pPr>
        <w:spacing w:line="560" w:lineRule="exact"/>
        <w:ind w:firstLine="564" w:firstLineChars="181"/>
        <w:rPr>
          <w:rStyle w:val="6"/>
          <w:rFonts w:ascii="仿宋_GB2312" w:hAnsi="仿宋_GB2312" w:eastAsia="仿宋_GB2312" w:cs="仿宋_GB2312"/>
          <w:b w:val="0"/>
          <w:color w:val="000000" w:themeColor="text1"/>
          <w:spacing w:val="-4"/>
          <w:sz w:val="32"/>
          <w:szCs w:val="32"/>
        </w:rPr>
      </w:pPr>
      <w:r>
        <w:rPr>
          <w:rStyle w:val="6"/>
          <w:rFonts w:hint="eastAsia" w:ascii="仿宋_GB2312" w:hAnsi="仿宋_GB2312" w:eastAsia="仿宋_GB2312" w:cs="仿宋_GB2312"/>
          <w:b w:val="0"/>
          <w:color w:val="000000" w:themeColor="text1"/>
          <w:spacing w:val="-4"/>
          <w:sz w:val="32"/>
          <w:szCs w:val="32"/>
        </w:rPr>
        <w:t>萨依巴格乡人民政府纪检谈话室经费项目属于经常性零星项目,没有达到招投标限额,由本单位自行组织实施。实施过程均按照本单位制定的管理制度执行。本项目不存在调整情况。本项目不存在检查验收程序。</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6"/>
          <w:rFonts w:hint="eastAsia" w:ascii="仿宋_GB2312" w:hAnsi="仿宋_GB2312" w:eastAsia="仿宋_GB2312" w:cs="仿宋_GB2312"/>
          <w:b w:val="0"/>
          <w:color w:val="000000" w:themeColor="text1"/>
          <w:spacing w:val="-4"/>
          <w:sz w:val="32"/>
          <w:szCs w:val="32"/>
        </w:rPr>
        <w:t>萨依巴格乡人民政府</w:t>
      </w:r>
      <w:r>
        <w:rPr>
          <w:rFonts w:hint="eastAsia" w:ascii="仿宋_GB2312" w:hAnsi="仿宋_GB2312" w:eastAsia="仿宋_GB2312" w:cs="仿宋_GB2312"/>
          <w:bCs/>
          <w:color w:val="000000" w:themeColor="text1"/>
          <w:spacing w:val="-4"/>
          <w:sz w:val="32"/>
          <w:szCs w:val="32"/>
        </w:rPr>
        <w:t>纪检谈话室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6"/>
          <w:rFonts w:ascii="黑体" w:hAnsi="黑体" w:eastAsia="黑体"/>
        </w:rPr>
      </w:pPr>
      <w:r>
        <w:rPr>
          <w:rStyle w:val="6"/>
          <w:rFonts w:hint="eastAsia" w:ascii="黑体" w:hAnsi="黑体" w:eastAsia="黑体"/>
          <w:b w:val="0"/>
          <w:spacing w:val="-4"/>
          <w:sz w:val="32"/>
          <w:szCs w:val="32"/>
        </w:rPr>
        <w:t>四、项目绩效情况</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本项目共设置一级指标3个，二级指标7个，三级指标7个，其中已完成三级指标7个，指标完成率为100%。根据年初设定的绩效目标，此项目自评得分为92分。</w:t>
      </w:r>
    </w:p>
    <w:p>
      <w:p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 xml:space="preserve">（1）项目完成数量 </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按照项目要求，购买录音及录像设备一套。截止2018年该项目已实施完成，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（2）项目完成质量</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萨依巴格乡按照项目要求，购买设备质量合格率达到100%。</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项目资金7.4万元，购买设备一套，该资金按照申报目标的进度进行，按时完成了支付。该项目已经全部实施完毕。</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（4）项目成本节约情况</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萨依巴格乡购买录音及录像设备一套7.4万元，该项目已经全部实施完毕。</w:t>
      </w:r>
    </w:p>
    <w:p>
      <w:p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项目不产生经济效益</w:t>
      </w:r>
    </w:p>
    <w:p>
      <w:pPr>
        <w:spacing w:line="560" w:lineRule="exact"/>
        <w:ind w:firstLine="627"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项目资金7.4万元，分配给扶贫办公室日常开销，提高为民服务办事效率。该项目已经全部实施完毕。</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color w:val="000000" w:themeColor="text1"/>
          <w:spacing w:val="-4"/>
          <w:sz w:val="32"/>
          <w:szCs w:val="32"/>
        </w:rPr>
        <w:t>（3）项目实施的生态效益分</w:t>
      </w:r>
      <w:r>
        <w:rPr>
          <w:rFonts w:hint="eastAsia" w:ascii="仿宋_GB2312" w:hAnsi="仿宋_GB2312" w:eastAsia="仿宋_GB2312" w:cs="仿宋_GB2312"/>
          <w:bCs/>
          <w:color w:val="000000" w:themeColor="text1"/>
          <w:spacing w:val="-4"/>
          <w:sz w:val="32"/>
          <w:szCs w:val="32"/>
        </w:rPr>
        <w:t>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项目不产生生态效益</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 xml:space="preserve">    萨依巴格乡购买录音及录像设备一套7.4万元，设备使用年限5年。 </w:t>
      </w:r>
    </w:p>
    <w:p>
      <w:p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3.满意度指标完成情况分析</w:t>
      </w:r>
    </w:p>
    <w:p>
      <w:pPr>
        <w:spacing w:line="560" w:lineRule="exact"/>
        <w:ind w:firstLine="624"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pacing w:val="-4"/>
          <w:sz w:val="32"/>
          <w:szCs w:val="32"/>
        </w:rPr>
        <w:t>按计划完成项目实施，已对纪检干部3人，群众23人做满意度调查问卷，受益干部满意率98%，服务对象满意度指标完成。</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color w:val="000000" w:themeColor="text1"/>
          <w:spacing w:val="-4"/>
          <w:sz w:val="32"/>
          <w:szCs w:val="32"/>
        </w:rPr>
        <w:t>2018年本项目绩效目标全部达成，不存在未完成原因分析。</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五、其他需要说明的问题</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780" w:firstLineChars="250"/>
        <w:rPr>
          <w:rFonts w:ascii="仿宋_GB2312" w:hAnsi="仿宋_GB2312" w:eastAsia="仿宋_GB2312" w:cs="仿宋_GB2312"/>
          <w:b/>
          <w:spacing w:val="-4"/>
          <w:sz w:val="32"/>
          <w:szCs w:val="32"/>
          <w:highlight w:val="yellow"/>
        </w:rPr>
      </w:pPr>
      <w:r>
        <w:rPr>
          <w:rFonts w:hint="eastAsia" w:ascii="仿宋_GB2312" w:hAnsi="仿宋_GB2312" w:eastAsia="仿宋_GB2312" w:cs="仿宋_GB2312"/>
          <w:bCs/>
          <w:color w:val="000000"/>
          <w:spacing w:val="-4"/>
          <w:sz w:val="32"/>
          <w:szCs w:val="32"/>
        </w:rPr>
        <w:t>萨依巴格乡人民政府在完成2018年</w:t>
      </w:r>
      <w:r>
        <w:rPr>
          <w:rFonts w:hint="eastAsia" w:ascii="仿宋_GB2312" w:hAnsi="仿宋_GB2312" w:eastAsia="仿宋_GB2312" w:cs="仿宋_GB2312"/>
          <w:bCs/>
          <w:color w:val="000000" w:themeColor="text1"/>
          <w:spacing w:val="-4"/>
          <w:sz w:val="32"/>
          <w:szCs w:val="32"/>
        </w:rPr>
        <w:t>纪检谈话室经费项目</w:t>
      </w:r>
      <w:r>
        <w:rPr>
          <w:rFonts w:hint="eastAsia" w:ascii="仿宋_GB2312" w:hAnsi="仿宋_GB2312" w:eastAsia="仿宋_GB2312" w:cs="仿宋_GB2312"/>
          <w:bCs/>
          <w:color w:val="000000"/>
          <w:spacing w:val="-4"/>
          <w:sz w:val="32"/>
          <w:szCs w:val="32"/>
        </w:rPr>
        <w:t>项目的基础上，将严格2019年部分预算编制工作，在下一年度工作中，严格执行预算支出。</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1、主要经验及做法：萨依巴格乡人民政府在2018年纪检谈话室经费项目中，严把支出关，确保了纪检谈话室经费用在关键地方，有效地杜绝了挤占挪用、虚报冒领等套取财政资金违规行为。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6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color w:val="000000" w:themeColor="text1"/>
          <w:spacing w:val="-4"/>
          <w:sz w:val="32"/>
          <w:szCs w:val="32"/>
        </w:rPr>
        <w:t>无其他说明内容。</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六、项目评价工作情况</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color w:val="000000" w:themeColor="text1"/>
          <w:spacing w:val="-4"/>
          <w:sz w:val="32"/>
          <w:szCs w:val="32"/>
        </w:rPr>
        <w:t>本次评价通过文件研读、实地调研、数据分析等方式，全面了解萨依巴格村级各项支出的使用效率和效果，资金管理过程是否规范，是否完成了预期绩效目标等。同时，通过开展自我评价来总结经验和教训，为顺利持续实施喀什地区叶城县萨依巴格乡村级运转经费的工作奠定基础。</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七、附表</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《项目支出绩效目标自评表》</w:t>
      </w:r>
    </w:p>
    <w:p>
      <w:pPr>
        <w:spacing w:line="560" w:lineRule="exact"/>
        <w:ind w:firstLine="567"/>
        <w:rPr>
          <w:rStyle w:val="6"/>
          <w:rFonts w:ascii="仿宋_GB2312" w:hAnsi="仿宋_GB2312" w:eastAsia="仿宋_GB2312" w:cs="仿宋_GB2312"/>
          <w:b w:val="0"/>
          <w:spacing w:val="-4"/>
          <w:sz w:val="32"/>
          <w:szCs w:val="32"/>
        </w:rPr>
      </w:pPr>
    </w:p>
    <w:p>
      <w:pPr>
        <w:spacing w:line="560" w:lineRule="exact"/>
        <w:ind w:firstLine="567"/>
        <w:rPr>
          <w:rStyle w:val="6"/>
          <w:rFonts w:ascii="仿宋" w:hAnsi="仿宋" w:eastAsia="仿宋"/>
          <w:b w:val="0"/>
          <w:spacing w:val="-4"/>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华文中宋">
    <w:altName w:val="宋体"/>
    <w:panose1 w:val="00000000000000000000"/>
    <w:charset w:val="86"/>
    <w:family w:val="auto"/>
    <w:pitch w:val="default"/>
    <w:sig w:usb0="00000000" w:usb1="00000000" w:usb2="00000010" w:usb3="00000000" w:csb0="0004009F" w:csb1="00000000"/>
  </w:font>
  <w:font w:name="方正小标宋_GBK">
    <w:panose1 w:val="03000509000000000000"/>
    <w:charset w:val="7A"/>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1610E6"/>
    <w:rsid w:val="00287EF8"/>
    <w:rsid w:val="002C7E10"/>
    <w:rsid w:val="00494260"/>
    <w:rsid w:val="00504181"/>
    <w:rsid w:val="00593297"/>
    <w:rsid w:val="007A4222"/>
    <w:rsid w:val="009016B0"/>
    <w:rsid w:val="00D04D9C"/>
    <w:rsid w:val="00D75417"/>
    <w:rsid w:val="03B32451"/>
    <w:rsid w:val="04301503"/>
    <w:rsid w:val="05B201F3"/>
    <w:rsid w:val="082A0F47"/>
    <w:rsid w:val="084A7821"/>
    <w:rsid w:val="089E0709"/>
    <w:rsid w:val="097E534E"/>
    <w:rsid w:val="1E8548FE"/>
    <w:rsid w:val="217571E2"/>
    <w:rsid w:val="26740979"/>
    <w:rsid w:val="29077BE3"/>
    <w:rsid w:val="29DC7B43"/>
    <w:rsid w:val="2E41043C"/>
    <w:rsid w:val="2EC74EE2"/>
    <w:rsid w:val="2F4B2A3D"/>
    <w:rsid w:val="343767D3"/>
    <w:rsid w:val="34FE15B3"/>
    <w:rsid w:val="35CF4E9A"/>
    <w:rsid w:val="384E7100"/>
    <w:rsid w:val="435A2206"/>
    <w:rsid w:val="43F449D3"/>
    <w:rsid w:val="44E23E6D"/>
    <w:rsid w:val="45B12322"/>
    <w:rsid w:val="46DA362C"/>
    <w:rsid w:val="4B825123"/>
    <w:rsid w:val="4BC95391"/>
    <w:rsid w:val="510757D6"/>
    <w:rsid w:val="51451436"/>
    <w:rsid w:val="54986F0A"/>
    <w:rsid w:val="58781503"/>
    <w:rsid w:val="5E0346E4"/>
    <w:rsid w:val="677237A8"/>
    <w:rsid w:val="6CDE4E73"/>
    <w:rsid w:val="6F503607"/>
    <w:rsid w:val="73CE13ED"/>
    <w:rsid w:val="74CA438A"/>
    <w:rsid w:val="7A34685F"/>
    <w:rsid w:val="7AB7294D"/>
    <w:rsid w:val="7BD9369D"/>
    <w:rsid w:val="7CAC6934"/>
    <w:rsid w:val="7EB870EB"/>
    <w:rsid w:val="7F8048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paragraph" w:customStyle="1" w:styleId="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8">
    <w:name w:val="页眉 Char"/>
    <w:basedOn w:val="5"/>
    <w:link w:val="3"/>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337</Words>
  <Characters>1927</Characters>
  <Lines>16</Lines>
  <Paragraphs>4</Paragraphs>
  <TotalTime>0</TotalTime>
  <ScaleCrop>false</ScaleCrop>
  <LinksUpToDate>false</LinksUpToDate>
  <CharactersWithSpaces>2260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2024-01-15T08:58:30Z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