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eastAsia" w:ascii="华文中宋" w:hAnsi="华文中宋" w:eastAsia="华文中宋" w:cs="宋体"/>
          <w:b/>
          <w:kern w:val="0"/>
          <w:sz w:val="52"/>
          <w:szCs w:val="52"/>
        </w:rPr>
      </w:pPr>
    </w:p>
    <w:p>
      <w:pPr>
        <w:spacing w:line="560" w:lineRule="exact"/>
        <w:jc w:val="center"/>
        <w:rPr>
          <w:rFonts w:ascii="华文中宋" w:hAnsi="华文中宋" w:eastAsia="华文中宋" w:cs="宋体"/>
          <w:b/>
          <w:kern w:val="0"/>
          <w:sz w:val="52"/>
          <w:szCs w:val="52"/>
        </w:rPr>
      </w:pPr>
    </w:p>
    <w:p>
      <w:pPr>
        <w:spacing w:line="560" w:lineRule="exact"/>
        <w:jc w:val="center"/>
        <w:rPr>
          <w:rFonts w:ascii="黑体" w:hAnsi="黑体" w:eastAsia="黑体" w:cs="黑体"/>
          <w:bCs/>
          <w:kern w:val="0"/>
          <w:sz w:val="52"/>
          <w:szCs w:val="52"/>
        </w:rPr>
      </w:pPr>
    </w:p>
    <w:p>
      <w:pPr>
        <w:spacing w:line="560" w:lineRule="exact"/>
        <w:jc w:val="center"/>
        <w:rPr>
          <w:rFonts w:ascii="黑体" w:hAnsi="黑体" w:eastAsia="黑体" w:cs="黑体"/>
          <w:bCs/>
          <w:kern w:val="0"/>
          <w:sz w:val="48"/>
          <w:szCs w:val="48"/>
        </w:rPr>
      </w:pPr>
      <w:r>
        <w:rPr>
          <w:rFonts w:hint="eastAsia" w:ascii="黑体" w:hAnsi="黑体" w:eastAsia="黑体" w:cs="黑体"/>
          <w:bCs/>
          <w:kern w:val="0"/>
          <w:sz w:val="48"/>
          <w:szCs w:val="48"/>
        </w:rPr>
        <w:t>自治区财政项目支出绩效自评报告</w:t>
      </w:r>
    </w:p>
    <w:p>
      <w:pPr>
        <w:spacing w:line="560" w:lineRule="exact"/>
        <w:jc w:val="center"/>
        <w:rPr>
          <w:rFonts w:ascii="华文中宋" w:hAnsi="华文中宋" w:eastAsia="华文中宋" w:cs="宋体"/>
          <w:b/>
          <w:kern w:val="0"/>
          <w:sz w:val="52"/>
          <w:szCs w:val="52"/>
        </w:rPr>
      </w:pPr>
    </w:p>
    <w:p>
      <w:pPr>
        <w:spacing w:line="560" w:lineRule="exact"/>
        <w:jc w:val="center"/>
        <w:rPr>
          <w:rFonts w:ascii="黑体" w:hAnsi="黑体" w:eastAsia="黑体" w:cs="黑体"/>
          <w:kern w:val="0"/>
          <w:sz w:val="32"/>
          <w:szCs w:val="32"/>
        </w:rPr>
      </w:pPr>
      <w:r>
        <w:rPr>
          <w:rFonts w:hint="eastAsia" w:ascii="黑体" w:hAnsi="黑体" w:eastAsia="黑体" w:cs="黑体"/>
          <w:kern w:val="0"/>
          <w:sz w:val="32"/>
          <w:szCs w:val="32"/>
        </w:rPr>
        <w:t>（2018年度）</w:t>
      </w: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jc w:val="center"/>
        <w:rPr>
          <w:rFonts w:ascii="黑体" w:hAnsi="黑体" w:eastAsia="黑体" w:cs="黑体"/>
          <w:kern w:val="0"/>
          <w:sz w:val="32"/>
          <w:szCs w:val="32"/>
        </w:rPr>
      </w:pPr>
    </w:p>
    <w:p>
      <w:pPr>
        <w:spacing w:line="560" w:lineRule="exact"/>
        <w:rPr>
          <w:rFonts w:ascii="黑体" w:hAnsi="黑体" w:eastAsia="黑体" w:cs="黑体"/>
          <w:kern w:val="0"/>
          <w:sz w:val="32"/>
          <w:szCs w:val="32"/>
        </w:rPr>
      </w:pPr>
    </w:p>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 xml:space="preserve">     项目名称：工作补贴项目</w:t>
      </w:r>
    </w:p>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 xml:space="preserve">     实施单位（公章）：西合休乡人民政府</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主管部门（公章）：西合休乡人民政府</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项目负责人（签章）：苏少文</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60" w:lineRule="exact"/>
        <w:jc w:val="center"/>
        <w:rPr>
          <w:rFonts w:ascii="黑体" w:hAnsi="黑体" w:eastAsia="黑体" w:cs="黑体"/>
          <w:kern w:val="0"/>
          <w:sz w:val="32"/>
          <w:szCs w:val="32"/>
        </w:rPr>
      </w:pPr>
    </w:p>
    <w:p>
      <w:pPr>
        <w:spacing w:line="560" w:lineRule="exact"/>
        <w:rPr>
          <w:rStyle w:val="19"/>
          <w:rFonts w:ascii="黑体" w:hAnsi="黑体" w:eastAsia="黑体"/>
          <w:b w:val="0"/>
          <w:spacing w:val="-4"/>
          <w:sz w:val="32"/>
          <w:szCs w:val="32"/>
        </w:rPr>
      </w:pPr>
    </w:p>
    <w:p>
      <w:pPr>
        <w:spacing w:line="560" w:lineRule="exact"/>
        <w:rPr>
          <w:rStyle w:val="19"/>
          <w:rFonts w:ascii="黑体" w:hAnsi="黑体" w:eastAsia="黑体"/>
          <w:b w:val="0"/>
          <w:spacing w:val="-4"/>
          <w:sz w:val="32"/>
          <w:szCs w:val="32"/>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（一）项目单位基本情况</w:t>
      </w:r>
    </w:p>
    <w:p>
      <w:pPr>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叶城县西合休乡属机关行政部门，乡科级行政单位，辖9个行政村；全乡374个村民小组共有农牧民6628人，农户1682户，全乡总耕地面积0.62万亩，农业人均占有耕地0.42万亩、畜牧业和设施农业，属于叶城县以畜牧业为主的山区乡之一。</w:t>
      </w:r>
    </w:p>
    <w:p>
      <w:pPr>
        <w:spacing w:line="560" w:lineRule="exact"/>
        <w:ind w:firstLine="567"/>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主要职能：</w:t>
      </w:r>
      <w:bookmarkStart w:id="1" w:name="_GoBack"/>
      <w:bookmarkEnd w:id="1"/>
      <w:r>
        <w:rPr>
          <w:rFonts w:hint="eastAsia" w:ascii="仿宋_GB2312" w:hAnsi="仿宋_GB2312" w:eastAsia="仿宋_GB2312" w:cs="仿宋_GB2312"/>
          <w:bCs/>
          <w:color w:val="000000" w:themeColor="text1"/>
          <w:spacing w:val="-4"/>
          <w:sz w:val="32"/>
          <w:szCs w:val="32"/>
        </w:rPr>
        <w:t>负责全乡经济社会发展、社会事务管理、基层组织建设等全面工作。以全面建设社会主义新农村为根本出发点，不断深化美丽乡、村建设，脱贫攻坚，不断铸牢全乡经济社会发展基础，为全乡提供社会服务。</w:t>
      </w:r>
    </w:p>
    <w:p>
      <w:pPr>
        <w:pStyle w:val="15"/>
        <w:shd w:val="clear" w:color="auto" w:fill="FFFFFF"/>
        <w:spacing w:before="0" w:beforeAutospacing="0" w:after="0"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kern w:val="2"/>
          <w:sz w:val="32"/>
          <w:szCs w:val="32"/>
        </w:rPr>
        <w:t>编制人数60人，其中：行政人员编制41人，参照公务员管理的事业单位人员编制1人，全额拨款事业单位人员编制16 人，工勤编制2人。实有在职人数79人，其中：行政在职58人，参照公务员管理的事业单位人员 10人，事业在职11人，工勤在职人数0人。退休人员 15人，遗属供养人员10人。</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（二）项目预算绩效目标设定情况</w:t>
      </w:r>
    </w:p>
    <w:p>
      <w:pPr>
        <w:adjustRightInd w:val="0"/>
        <w:snapToGrid w:val="0"/>
        <w:spacing w:line="560" w:lineRule="exact"/>
        <w:ind w:firstLine="624" w:firstLineChars="200"/>
        <w:rPr>
          <w:rStyle w:val="19"/>
          <w:rFonts w:ascii="仿宋_GB2312" w:hAnsi="仿宋_GB2312" w:eastAsia="仿宋_GB2312" w:cs="仿宋_GB2312"/>
          <w:b w:val="0"/>
          <w:color w:val="000000"/>
          <w:sz w:val="32"/>
          <w:szCs w:val="32"/>
        </w:rPr>
      </w:pPr>
      <w:r>
        <w:rPr>
          <w:rFonts w:hint="eastAsia" w:ascii="仿宋_GB2312" w:hAnsi="仿宋_GB2312" w:eastAsia="仿宋_GB2312" w:cs="仿宋_GB2312"/>
          <w:bCs/>
          <w:color w:val="000000" w:themeColor="text1"/>
          <w:spacing w:val="-4"/>
          <w:sz w:val="32"/>
          <w:szCs w:val="32"/>
        </w:rPr>
        <w:t>根据新财预〔2018〕17号、喀地财预［2018］20号文件，西合休乡2018年工作补助48.67万元，均用于对干部的工作补助。按照年度预算，按时足额保障干部的补助发放到位，从而提升干部的积极性和工作水平。</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（一）项目资金安排落实、总投入等情况分析</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根据新财预〔2018〕17号、喀地财预［2018］20号文件，西合休乡人民政府工作补助预算安排总额为48.67万元，其中财政资金48.67万元，其他资金0万元，2018年实际收到部门工作补助预算资金48.67万元。</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（二）项目资金实际使用情况分析</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西合休乡人民政府工作补贴经费项目实际支付资金48.67万元，预算执行率100%，项目资金主要用于工作和支付日常办公用品，保证工作的正常开展。</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（三）项目资金管理情况分析</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干部工作补助资金符合《行政单位财务管理制度及办法》，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（一）项目组织情况分析</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西合休乡2018年干部工作补贴项目48.67万元，均为对干部的工作补助,不需要进行招投标,由本单位自行组织实施。实施过程均按照本单位制定的管理制度执行。</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本项目不存在调整情况。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本项目不存在检查验收程序。</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（二）项目管理情况分析</w:t>
      </w:r>
    </w:p>
    <w:p>
      <w:pPr>
        <w:spacing w:line="560" w:lineRule="exact"/>
        <w:ind w:firstLine="64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公用费项目支出过程中，根据《基本预算支出管理办法》等，基本支出严格遵守相关法律法规和业务管理规定，支出资料齐全并及时归档。已建立《基本预算支出日常检查监督检查机制》，不定期对基本支出进度情况进行督导检查，对检查过程中发现的问题及时督促整改，确保</w:t>
      </w:r>
      <w:bookmarkStart w:id="0" w:name="_Hlk532984388"/>
      <w:r>
        <w:rPr>
          <w:rFonts w:hint="eastAsia" w:ascii="仿宋_GB2312" w:hAnsi="仿宋_GB2312" w:eastAsia="仿宋_GB2312" w:cs="仿宋_GB2312"/>
          <w:bCs/>
          <w:color w:val="000000" w:themeColor="text1"/>
          <w:spacing w:val="-4"/>
          <w:sz w:val="32"/>
          <w:szCs w:val="32"/>
        </w:rPr>
        <w:t>基本支出</w:t>
      </w:r>
      <w:bookmarkEnd w:id="0"/>
      <w:r>
        <w:rPr>
          <w:rFonts w:hint="eastAsia" w:ascii="仿宋_GB2312" w:hAnsi="仿宋_GB2312" w:eastAsia="仿宋_GB2312" w:cs="仿宋_GB2312"/>
          <w:bCs/>
          <w:color w:val="000000" w:themeColor="text1"/>
          <w:spacing w:val="-4"/>
          <w:sz w:val="32"/>
          <w:szCs w:val="32"/>
        </w:rPr>
        <w:t>有效、高质量的完成。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 xml:space="preserve">四、项目绩效情况 </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（一）项目绩效目标完成情况分析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本项目共设置一级指标3个，二级指标8个，三级指标9个，其中已完成三级指标9个，指标完成率为100%。根据年初设定的绩效目标，此项目自评得分为90分。</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1.产出指标完成情况分析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（1）项目完成数量</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pacing w:val="-4"/>
          <w:sz w:val="32"/>
          <w:szCs w:val="32"/>
        </w:rPr>
        <w:t>截止2018年年度自评工作干部</w:t>
      </w:r>
      <w:r>
        <w:rPr>
          <w:rFonts w:hint="eastAsia" w:ascii="仿宋_GB2312" w:hAnsi="仿宋_GB2312" w:eastAsia="仿宋_GB2312" w:cs="仿宋_GB2312"/>
          <w:bCs/>
          <w:color w:val="000000" w:themeColor="text1"/>
          <w:spacing w:val="-4"/>
          <w:sz w:val="32"/>
          <w:szCs w:val="32"/>
        </w:rPr>
        <w:t>补助项目48.67万元，均用于干部补助。乡派工作队所有工作队成员100人，目前已完成补助工作。</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（2）项目完成质量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pacing w:val="-4"/>
          <w:sz w:val="32"/>
          <w:szCs w:val="32"/>
        </w:rPr>
        <w:t>我单位严格按照年度预期设定目标，为保证乡</w:t>
      </w:r>
      <w:r>
        <w:rPr>
          <w:rFonts w:hint="eastAsia" w:ascii="仿宋_GB2312" w:hAnsi="仿宋_GB2312" w:eastAsia="仿宋_GB2312" w:cs="仿宋_GB2312"/>
          <w:bCs/>
          <w:color w:val="000000" w:themeColor="text1"/>
          <w:spacing w:val="-4"/>
          <w:sz w:val="32"/>
          <w:szCs w:val="32"/>
        </w:rPr>
        <w:t>工作补助队员</w:t>
      </w:r>
      <w:r>
        <w:rPr>
          <w:rFonts w:hint="eastAsia" w:ascii="仿宋_GB2312" w:hAnsi="仿宋_GB2312" w:eastAsia="仿宋_GB2312" w:cs="仿宋_GB2312"/>
          <w:bCs/>
          <w:spacing w:val="-4"/>
          <w:sz w:val="32"/>
          <w:szCs w:val="32"/>
        </w:rPr>
        <w:t>的生活质量的提高，干部补助发放率100%，覆盖范围全面，项目完成质量良好。</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（3）项目实施进度</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资金到位及时率100%，资金发放及时率100%，已经全部按照要求发放完毕。</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干部补贴1800元/人/月，该项目为补助类项目，</w:t>
      </w:r>
      <w:r>
        <w:rPr>
          <w:rFonts w:hint="eastAsia" w:ascii="仿宋_GB2312" w:hAnsi="仿宋_GB2312" w:eastAsia="仿宋_GB2312" w:cs="仿宋_GB2312"/>
          <w:bCs/>
          <w:spacing w:val="-4"/>
          <w:sz w:val="32"/>
          <w:szCs w:val="32"/>
        </w:rPr>
        <w:t>已全部按预算成本发放，无成本节约情况</w:t>
      </w:r>
      <w:r>
        <w:rPr>
          <w:rFonts w:hint="eastAsia" w:ascii="仿宋_GB2312" w:hAnsi="仿宋_GB2312" w:eastAsia="仿宋_GB2312" w:cs="仿宋_GB2312"/>
          <w:bCs/>
          <w:color w:val="000000" w:themeColor="text1"/>
          <w:spacing w:val="-4"/>
          <w:sz w:val="32"/>
          <w:szCs w:val="32"/>
        </w:rPr>
        <w:t>。</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2.效益指标完成情况分析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（1）项目实施的经济效益分析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项目的实施，能明显提升干部的工作水平，干部年收入增加2.16万元/人/年。</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（2）项目实施的社会效益分析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项目的实施，增加干部的积极性，提高干部的办事效率。提升干部积极性90%。</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（3）项目实施的生态效益分析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项目持续影响年限1年，确保了经费用在关键地方</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3.满意度指标完成情况分析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按计划完成项目实施，已做满意度调查问卷，受益干部满意率90%，服务对象满意度指标完成。</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（二）项目绩效目标未完成原因分析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2018年本项目绩效目标全部达成，不存在未完成原因分析。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五、其他需要说明的问题</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（一）后续工作计划</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西合休乡人民政府工作补贴经费项目中，顺利完成支出任务，在下一年度工作中，继续压缩经费，严格执行各项支出。</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（二）主要经验及做法、存在问题和建议</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1、主要经验及做法：西合休乡人民政府在2018年访惠聚工作经费项目中，严把支出关，确保了县级公用经费用在关键地方，有效地杜绝了挤占挪用、虚报冒领等套取财政资金违规行为。</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7"/>
        <w:rPr>
          <w:rStyle w:val="19"/>
          <w:rFonts w:ascii="仿宋_GB2312" w:hAnsi="仿宋_GB2312" w:eastAsia="仿宋_GB2312" w:cs="仿宋_GB2312"/>
          <w:b w:val="0"/>
          <w:bCs w:val="0"/>
          <w:spacing w:val="-4"/>
          <w:sz w:val="32"/>
          <w:szCs w:val="32"/>
        </w:rPr>
      </w:pPr>
      <w:r>
        <w:rPr>
          <w:rStyle w:val="19"/>
          <w:rFonts w:hint="eastAsia" w:ascii="仿宋_GB2312" w:hAnsi="仿宋_GB2312" w:eastAsia="仿宋_GB2312" w:cs="仿宋_GB2312"/>
          <w:b w:val="0"/>
          <w:bCs w:val="0"/>
          <w:spacing w:val="-4"/>
          <w:sz w:val="32"/>
          <w:szCs w:val="32"/>
        </w:rPr>
        <w:t>（三）其他</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本次评价通过文件研读、实地调研、数据分析等方式，全面了解西合休村级各项支出的使用效率和效果，资金管理过程是否规范，是否完成了预期绩效目标等。同时，通过开展自我评价来总结经验和教训，为顺利持续实施喀什地区叶城县西合休乡村级运转经费的工作奠定基础。</w:t>
      </w:r>
    </w:p>
    <w:p>
      <w:pPr>
        <w:spacing w:line="560" w:lineRule="exact"/>
        <w:ind w:firstLine="640"/>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七、附表</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《自治区财政项目支出绩效自评表》</w:t>
      </w:r>
    </w:p>
    <w:p>
      <w:pPr>
        <w:spacing w:line="560" w:lineRule="exact"/>
        <w:rPr>
          <w:rStyle w:val="19"/>
          <w:rFonts w:ascii="仿宋_GB2312" w:hAnsi="仿宋_GB2312" w:eastAsia="仿宋_GB2312" w:cs="仿宋_GB2312"/>
          <w:b w:val="0"/>
          <w:spacing w:val="-4"/>
          <w:sz w:val="32"/>
          <w:szCs w:val="32"/>
        </w:rPr>
      </w:pPr>
    </w:p>
    <w:p>
      <w:pPr>
        <w:spacing w:line="560" w:lineRule="exact"/>
        <w:ind w:firstLine="261"/>
        <w:jc w:val="left"/>
        <w:rPr>
          <w:rStyle w:val="19"/>
          <w:rFonts w:ascii="仿宋_GB2312" w:hAnsi="仿宋_GB2312" w:eastAsia="仿宋_GB2312" w:cs="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A6457"/>
    <w:rsid w:val="00056465"/>
    <w:rsid w:val="00121AE4"/>
    <w:rsid w:val="00146AAD"/>
    <w:rsid w:val="001B3A40"/>
    <w:rsid w:val="0036514A"/>
    <w:rsid w:val="004366A8"/>
    <w:rsid w:val="00502BA7"/>
    <w:rsid w:val="005162F1"/>
    <w:rsid w:val="00535153"/>
    <w:rsid w:val="00554F82"/>
    <w:rsid w:val="0056390D"/>
    <w:rsid w:val="005719B0"/>
    <w:rsid w:val="005D10D6"/>
    <w:rsid w:val="00607FEF"/>
    <w:rsid w:val="007B1F0E"/>
    <w:rsid w:val="00855E3A"/>
    <w:rsid w:val="008D63E9"/>
    <w:rsid w:val="008E19B3"/>
    <w:rsid w:val="00922CB9"/>
    <w:rsid w:val="009E5CD9"/>
    <w:rsid w:val="00A26421"/>
    <w:rsid w:val="00A4293B"/>
    <w:rsid w:val="00A67D50"/>
    <w:rsid w:val="00A8691A"/>
    <w:rsid w:val="00AC1946"/>
    <w:rsid w:val="00B40063"/>
    <w:rsid w:val="00B41F61"/>
    <w:rsid w:val="00BA46E6"/>
    <w:rsid w:val="00C56C72"/>
    <w:rsid w:val="00CA6457"/>
    <w:rsid w:val="00CB2D53"/>
    <w:rsid w:val="00D17F2E"/>
    <w:rsid w:val="00D30354"/>
    <w:rsid w:val="00DF42A0"/>
    <w:rsid w:val="00E769FE"/>
    <w:rsid w:val="00EA2CBE"/>
    <w:rsid w:val="00F32FEE"/>
    <w:rsid w:val="00FB10BB"/>
    <w:rsid w:val="07AE1F39"/>
    <w:rsid w:val="09ED284E"/>
    <w:rsid w:val="0FA85A67"/>
    <w:rsid w:val="14F0792B"/>
    <w:rsid w:val="166A15D0"/>
    <w:rsid w:val="1A3B12BA"/>
    <w:rsid w:val="1A67030B"/>
    <w:rsid w:val="1AA55B40"/>
    <w:rsid w:val="21094F4A"/>
    <w:rsid w:val="247463EA"/>
    <w:rsid w:val="24B04C61"/>
    <w:rsid w:val="274F14A1"/>
    <w:rsid w:val="321B4327"/>
    <w:rsid w:val="32FB54A6"/>
    <w:rsid w:val="402B05A4"/>
    <w:rsid w:val="407768B9"/>
    <w:rsid w:val="42E27671"/>
    <w:rsid w:val="468C5EA8"/>
    <w:rsid w:val="47A012F6"/>
    <w:rsid w:val="4B415E14"/>
    <w:rsid w:val="5E755759"/>
    <w:rsid w:val="5E8F16FE"/>
    <w:rsid w:val="66926C79"/>
    <w:rsid w:val="69FE71DC"/>
    <w:rsid w:val="6EB52645"/>
    <w:rsid w:val="70410747"/>
    <w:rsid w:val="764548F6"/>
    <w:rsid w:val="768A4837"/>
    <w:rsid w:val="775460FE"/>
    <w:rsid w:val="7A192109"/>
    <w:rsid w:val="7E0122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pPr>
      <w:widowControl/>
      <w:spacing w:before="100" w:beforeAutospacing="1" w:after="240"/>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21"/>
    <w:basedOn w:val="18"/>
    <w:qFormat/>
    <w:uiPriority w:val="0"/>
    <w:rPr>
      <w:rFonts w:hint="eastAsia" w:ascii="宋体" w:hAnsi="宋体" w:eastAsia="宋体" w:cs="宋体"/>
      <w:color w:val="000000"/>
      <w:sz w:val="24"/>
      <w:szCs w:val="24"/>
      <w:u w:val="none"/>
    </w:rPr>
  </w:style>
  <w:style w:type="character" w:customStyle="1" w:styleId="48">
    <w:name w:val="font41"/>
    <w:basedOn w:val="18"/>
    <w:qFormat/>
    <w:uiPriority w:val="0"/>
    <w:rPr>
      <w:rFonts w:hint="default" w:ascii="Times New Roman" w:hAnsi="Times New Roman" w:cs="Times New Roman"/>
      <w:color w:val="000000"/>
      <w:sz w:val="24"/>
      <w:szCs w:val="24"/>
      <w:u w:val="none"/>
    </w:rPr>
  </w:style>
  <w:style w:type="character" w:customStyle="1" w:styleId="49">
    <w:name w:val="font31"/>
    <w:basedOn w:val="18"/>
    <w:qFormat/>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363</Words>
  <Characters>2071</Characters>
  <Lines>17</Lines>
  <Paragraphs>4</Paragraphs>
  <TotalTime>0</TotalTime>
  <ScaleCrop>false</ScaleCrop>
  <LinksUpToDate>false</LinksUpToDate>
  <CharactersWithSpaces>2430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2023-11-25T04:11:08Z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