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4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黑体"/>
          <w:bCs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ascii="黑体" w:hAnsi="黑体" w:eastAsia="黑体" w:cs="黑体"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Cs/>
          <w:kern w:val="0"/>
          <w:sz w:val="44"/>
          <w:szCs w:val="44"/>
        </w:rPr>
        <w:t>自治区财政项目支出绩效自评报告</w:t>
      </w:r>
    </w:p>
    <w:p>
      <w:pPr>
        <w:pStyle w:val="8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8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项目名称：安居房项目</w:t>
      </w: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主要职能：负责全乡党政行政管理事务。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把党的各项优惠政策落实到实处。负责全乡经济社会发展、社会事务管理、基层组织建设等全面工作。以全面建设社会主义新农村为根本出发点，不断深化美丽乡、村建设，脱贫攻坚，不断铸牢全乡经济社会发展基础，为全乡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编制人数60人，其中：行政人员编制41人，参照公务员管理的事业单位人员编制1人，全额拨款事业单位人员编制16 人，工勤编制2人。实有在职人数79人，其中：行政在职58人，参照公务员管理的事业单位人员 10人，事业在职11人，工勤在职人数0人。退休人员 15人，遗属供养人员10人。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新财建【2018】2017号、喀地财建【2018】92号文件要求，叶城县财政局下达叶城县西合休乡2018年安居房补助项目资金68.2万元，主要用于西合休乡资金用于安居房房的修建。按照乡党委的安排部署，并且严格按照会计制度的要求支出，达到全乡工作正常运转的效果。　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通过该项目的实施，预期完成30户四类人员建房任务。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项目绩效各项年度指标值均已达到，项目已实施完毕。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根据文件要求，本项目资金68.2万元，其中财政资金68.2万元，其他资金0万元，资金到位68.2万元；资金到位率100</w:t>
      </w: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本项目实际支付资金68.2万元，预算执行率100%项目资金主要用于支付西合休乡2018年</w:t>
      </w:r>
      <w:r>
        <w:rPr>
          <w:rFonts w:hint="eastAsia" w:ascii="仿宋_GB2312" w:hAnsi="仿宋_GB2312" w:eastAsia="仿宋_GB2312" w:cs="仿宋_GB2312"/>
          <w:sz w:val="32"/>
          <w:szCs w:val="32"/>
        </w:rPr>
        <w:t>安居房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 xml:space="preserve">项目建设，合计68.2万元。 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西合休乡人民政府安居富民补助资金符合《行政单位财务管理制度及办法》，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按照签订合同的约定分批次进行国库集中支付，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支出和资金拨付有完整的审批程序和手续均符合财务管理制度，不存在截留、挤占、挪用、虚假支出等现象。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包括：项目投标情况、调整情况、完成验收等方面。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该项目属于建设类项目,全部进行招标,由本单位自行组织实施。实施过程均按照本单位制定的管理制度执行。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为保证项目质量和成本控制，项目实施完成后，由本项目相关人员于2018年12月30日完成检查验收，检查验收合格后按合同规定支付款项。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西合休乡建立了《叶城县西合休乡安居富民建设实施方案》保障项目的顺利实施。项目的实施遵守相关法律法规和业务管理规定，项目资料齐全并及时归档。已建立《安居富民日常检查监督检查机制》，安排专人对项目进度情况进行督导检查，对检查过程中发现的问题及时督促整改，确保了项目按时保质完成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</w:rPr>
        <w:t>本项目共设置一级指标3个，二级指标9个，三级指标10个，其中已完成三级指标10个，指标完成率为100%。根据年初设定的绩效目标，此项目自评得分为94分。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安居富民中央补助户数30户，已全部执行，完成年度设定的预期目标，完成率100%。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我乡建房质量合格率100%、基础设施配套合格率100%，已全部合格，完成率100%。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资金到位及时率100%，资金发放及时率100%，已全部及时完工。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　 每户补助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22733元/户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，已全部按预算成本发放，无成本节约情况。</w:t>
      </w:r>
    </w:p>
    <w:p>
      <w:p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　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着力改善农村农户住房条件，为当地财政减负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68.2万元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，确保受益户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住得上房、住上好房、住上放心房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。</w:t>
      </w:r>
    </w:p>
    <w:p>
      <w:pPr>
        <w:spacing w:line="560" w:lineRule="exact"/>
        <w:ind w:firstLine="627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项目的实施，逐年改善让没有安全住房的农户“住房安全有保障”。加强了收益户的幸福感，也是对国家政策对待的服务水平产生较大提升。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（3）项目实施的生态效益分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解决了卫生厕所的环境污染问题有效改善。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通过项目的实施，有效加强农户感党恩、听党话、跟党走意识进有效加强。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本项目在下一年度将会继续申请资金和项目进行扩大和后续建设，力争完成十三五规划的任务。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1、主要经验及做法：西合休乡人民政府在2018年安居房建设项目中，严把支出关，确保了用在关键地方，有效地杜绝了挤占挪用、虚报冒领等套取财政资金违规行为。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2、存在的问题：资金使用范围太广泛，缺少明确的资金使用界限。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3、建议：更加明确资金用途，达到专款专用。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7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无其他说明内容。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查阅</w:t>
      </w:r>
      <w:r>
        <w:rPr>
          <w:rFonts w:hint="eastAsia" w:ascii="仿宋_GB2312" w:hAnsi="仿宋_GB2312" w:eastAsia="仿宋_GB2312" w:cs="仿宋_GB2312"/>
          <w:sz w:val="32"/>
          <w:szCs w:val="32"/>
        </w:rPr>
        <w:t>安居房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项目立项、招投标、报账手续等档案资料是否齐全，查看会计记账凭证项目资金是否使用正确和资金是否支付完毕，与受益进行座谈等方式了解项目实施的效果及带来的社会效益。</w:t>
      </w:r>
    </w:p>
    <w:p>
      <w:pPr>
        <w:spacing w:line="560" w:lineRule="exact"/>
        <w:ind w:firstLine="567"/>
        <w:rPr>
          <w:rStyle w:val="7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7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rPr>
          <w:rStyle w:val="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adjustRightInd w:val="0"/>
        <w:snapToGrid w:val="0"/>
        <w:spacing w:line="560" w:lineRule="exact"/>
        <w:ind w:firstLine="643" w:firstLineChars="200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185485"/>
    <w:rsid w:val="0024669E"/>
    <w:rsid w:val="00661390"/>
    <w:rsid w:val="00843A4A"/>
    <w:rsid w:val="00EF1C23"/>
    <w:rsid w:val="00FE67AB"/>
    <w:rsid w:val="03B32451"/>
    <w:rsid w:val="050F1E8C"/>
    <w:rsid w:val="053623D7"/>
    <w:rsid w:val="05B201F3"/>
    <w:rsid w:val="07815041"/>
    <w:rsid w:val="082A0F47"/>
    <w:rsid w:val="084A7821"/>
    <w:rsid w:val="0D7B4BB3"/>
    <w:rsid w:val="111855C3"/>
    <w:rsid w:val="15D9414F"/>
    <w:rsid w:val="173F633C"/>
    <w:rsid w:val="19345A6A"/>
    <w:rsid w:val="1A102532"/>
    <w:rsid w:val="1B845695"/>
    <w:rsid w:val="1BBC4E16"/>
    <w:rsid w:val="1E2F151E"/>
    <w:rsid w:val="1E8548FE"/>
    <w:rsid w:val="213E4741"/>
    <w:rsid w:val="217571E2"/>
    <w:rsid w:val="29077BE3"/>
    <w:rsid w:val="2B64653F"/>
    <w:rsid w:val="2BAA193F"/>
    <w:rsid w:val="2DDB18EB"/>
    <w:rsid w:val="2EB24390"/>
    <w:rsid w:val="2F292659"/>
    <w:rsid w:val="2F4B2A3D"/>
    <w:rsid w:val="32C2010C"/>
    <w:rsid w:val="34B60736"/>
    <w:rsid w:val="34FE15B3"/>
    <w:rsid w:val="387910CA"/>
    <w:rsid w:val="389528BF"/>
    <w:rsid w:val="3DB45127"/>
    <w:rsid w:val="435A2206"/>
    <w:rsid w:val="446423AA"/>
    <w:rsid w:val="44E23E6D"/>
    <w:rsid w:val="45B12322"/>
    <w:rsid w:val="46DA362C"/>
    <w:rsid w:val="4BC95391"/>
    <w:rsid w:val="4E022587"/>
    <w:rsid w:val="510757D6"/>
    <w:rsid w:val="51451436"/>
    <w:rsid w:val="54986F0A"/>
    <w:rsid w:val="57065CFD"/>
    <w:rsid w:val="58452B25"/>
    <w:rsid w:val="599A586D"/>
    <w:rsid w:val="59E926BA"/>
    <w:rsid w:val="5C477CB0"/>
    <w:rsid w:val="5E0346E4"/>
    <w:rsid w:val="5E3A517A"/>
    <w:rsid w:val="68272A98"/>
    <w:rsid w:val="6CBB5D96"/>
    <w:rsid w:val="6E1A41EF"/>
    <w:rsid w:val="6E8F5D20"/>
    <w:rsid w:val="6F503607"/>
    <w:rsid w:val="72BB0863"/>
    <w:rsid w:val="76425D7F"/>
    <w:rsid w:val="7A34685F"/>
    <w:rsid w:val="7BD9369D"/>
    <w:rsid w:val="7EB870EB"/>
    <w:rsid w:val="7F804807"/>
    <w:rsid w:val="7FC108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240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paragraph" w:customStyle="1" w:styleId="8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9">
    <w:name w:val="font6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21"/>
    <w:basedOn w:val="6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380</Words>
  <Characters>2168</Characters>
  <Lines>18</Lines>
  <Paragraphs>5</Paragraphs>
  <TotalTime>0</TotalTime>
  <ScaleCrop>false</ScaleCrop>
  <LinksUpToDate>false</LinksUpToDate>
  <CharactersWithSpaces>2543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2023-11-25T03:50:19Z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