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560" w:lineRule="exact"/>
        <w:jc w:val="center"/>
        <w:rPr>
          <w:rFonts w:hint="eastAsia"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spacing w:line="560" w:lineRule="exact"/>
        <w:jc w:val="center"/>
        <w:rPr>
          <w:rFonts w:ascii="黑体" w:hAnsi="黑体" w:eastAsia="黑体" w:cs="黑体"/>
          <w:bCs/>
          <w:kern w:val="0"/>
          <w:sz w:val="44"/>
          <w:szCs w:val="44"/>
        </w:rPr>
      </w:pPr>
      <w:r>
        <w:rPr>
          <w:rFonts w:hint="eastAsia" w:ascii="黑体" w:hAnsi="黑体" w:eastAsia="黑体" w:cs="黑体"/>
          <w:bCs/>
          <w:kern w:val="0"/>
          <w:sz w:val="44"/>
          <w:szCs w:val="44"/>
        </w:rPr>
        <w:t>自治区财政项目支出绩效自评报告</w:t>
      </w: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黑体" w:hAnsi="黑体" w:eastAsia="黑体" w:cs="黑体"/>
          <w:kern w:val="0"/>
          <w:sz w:val="32"/>
          <w:szCs w:val="32"/>
          <w:lang w:val="zh-TW" w:eastAsia="zh-TW"/>
        </w:rPr>
      </w:pPr>
      <w:r>
        <w:rPr>
          <w:rFonts w:hint="eastAsia" w:ascii="黑体" w:hAnsi="黑体" w:eastAsia="黑体" w:cs="黑体"/>
          <w:kern w:val="0"/>
          <w:sz w:val="32"/>
          <w:szCs w:val="32"/>
          <w:lang w:val="zh-TW" w:eastAsia="zh-TW"/>
        </w:rPr>
        <w:t>（</w:t>
      </w:r>
      <w:r>
        <w:rPr>
          <w:rFonts w:hint="eastAsia" w:ascii="黑体" w:hAnsi="黑体" w:eastAsia="黑体" w:cs="黑体"/>
          <w:kern w:val="0"/>
          <w:sz w:val="32"/>
          <w:szCs w:val="32"/>
        </w:rPr>
        <w:t>2018</w:t>
      </w:r>
      <w:r>
        <w:rPr>
          <w:rFonts w:hint="eastAsia" w:ascii="黑体" w:hAnsi="黑体" w:eastAsia="黑体" w:cs="黑体"/>
          <w:kern w:val="0"/>
          <w:sz w:val="32"/>
          <w:szCs w:val="32"/>
          <w:lang w:val="zh-TW" w:eastAsia="zh-TW"/>
        </w:rPr>
        <w:t>年度）</w:t>
      </w:r>
    </w:p>
    <w:p>
      <w:pPr>
        <w:pStyle w:val="7"/>
        <w:spacing w:line="560" w:lineRule="exact"/>
        <w:jc w:val="center"/>
        <w:rPr>
          <w:rFonts w:ascii="黑体" w:hAnsi="黑体" w:eastAsia="黑体" w:cs="黑体"/>
          <w:kern w:val="0"/>
          <w:sz w:val="32"/>
          <w:szCs w:val="32"/>
        </w:rPr>
      </w:pPr>
    </w:p>
    <w:p>
      <w:pPr>
        <w:pStyle w:val="7"/>
        <w:spacing w:line="560" w:lineRule="exact"/>
        <w:jc w:val="center"/>
        <w:rPr>
          <w:rFonts w:ascii="黑体" w:hAnsi="黑体" w:eastAsia="黑体" w:cs="黑体"/>
          <w:kern w:val="0"/>
          <w:sz w:val="32"/>
          <w:szCs w:val="32"/>
        </w:rPr>
      </w:pPr>
    </w:p>
    <w:p>
      <w:pPr>
        <w:pStyle w:val="7"/>
        <w:spacing w:line="560" w:lineRule="exact"/>
        <w:jc w:val="center"/>
        <w:rPr>
          <w:rFonts w:ascii="黑体" w:hAnsi="黑体" w:eastAsia="黑体" w:cs="黑体"/>
          <w:kern w:val="0"/>
          <w:sz w:val="32"/>
          <w:szCs w:val="32"/>
        </w:rPr>
      </w:pPr>
    </w:p>
    <w:p>
      <w:pPr>
        <w:pStyle w:val="7"/>
        <w:spacing w:line="560" w:lineRule="exact"/>
        <w:jc w:val="center"/>
        <w:rPr>
          <w:rFonts w:ascii="黑体" w:hAnsi="黑体" w:eastAsia="黑体" w:cs="黑体"/>
          <w:kern w:val="0"/>
          <w:sz w:val="32"/>
          <w:szCs w:val="32"/>
        </w:rPr>
      </w:pPr>
    </w:p>
    <w:p>
      <w:pPr>
        <w:pStyle w:val="7"/>
        <w:spacing w:line="560" w:lineRule="exact"/>
        <w:jc w:val="center"/>
        <w:rPr>
          <w:rFonts w:ascii="黑体" w:hAnsi="黑体" w:eastAsia="黑体" w:cs="黑体"/>
          <w:kern w:val="0"/>
          <w:sz w:val="32"/>
          <w:szCs w:val="32"/>
        </w:rPr>
      </w:pPr>
    </w:p>
    <w:p>
      <w:pPr>
        <w:pStyle w:val="7"/>
        <w:spacing w:line="560" w:lineRule="exact"/>
        <w:rPr>
          <w:rFonts w:ascii="黑体" w:hAnsi="黑体" w:eastAsia="黑体" w:cs="黑体"/>
          <w:kern w:val="0"/>
          <w:sz w:val="32"/>
          <w:szCs w:val="32"/>
        </w:rPr>
      </w:pPr>
    </w:p>
    <w:p>
      <w:pPr>
        <w:spacing w:line="560" w:lineRule="exact"/>
        <w:rPr>
          <w:rFonts w:ascii="黑体" w:hAnsi="黑体" w:eastAsia="黑体" w:cs="黑体"/>
          <w:kern w:val="0"/>
          <w:sz w:val="32"/>
          <w:szCs w:val="32"/>
        </w:rPr>
      </w:pPr>
    </w:p>
    <w:p>
      <w:pPr>
        <w:spacing w:line="560" w:lineRule="exact"/>
        <w:jc w:val="left"/>
        <w:rPr>
          <w:rFonts w:ascii="黑体" w:hAnsi="黑体" w:eastAsia="黑体" w:cs="黑体"/>
          <w:kern w:val="0"/>
          <w:sz w:val="32"/>
          <w:szCs w:val="32"/>
        </w:rPr>
      </w:pPr>
      <w:r>
        <w:rPr>
          <w:rFonts w:hint="eastAsia" w:ascii="黑体" w:hAnsi="黑体" w:eastAsia="黑体" w:cs="黑体"/>
          <w:kern w:val="0"/>
          <w:sz w:val="32"/>
          <w:szCs w:val="32"/>
        </w:rPr>
        <w:t xml:space="preserve">     项目名称：村级运转经费项目</w:t>
      </w:r>
    </w:p>
    <w:p>
      <w:pPr>
        <w:spacing w:line="560" w:lineRule="exact"/>
        <w:jc w:val="left"/>
        <w:rPr>
          <w:rFonts w:ascii="黑体" w:hAnsi="黑体" w:eastAsia="黑体" w:cs="黑体"/>
          <w:kern w:val="0"/>
          <w:sz w:val="32"/>
          <w:szCs w:val="32"/>
        </w:rPr>
      </w:pPr>
      <w:r>
        <w:rPr>
          <w:rFonts w:hint="eastAsia" w:ascii="黑体" w:hAnsi="黑体" w:eastAsia="黑体" w:cs="黑体"/>
          <w:kern w:val="0"/>
          <w:sz w:val="32"/>
          <w:szCs w:val="32"/>
        </w:rPr>
        <w:t xml:space="preserve">     实施单位（公章）：西合休乡人民政府</w:t>
      </w:r>
    </w:p>
    <w:p>
      <w:pPr>
        <w:spacing w:line="560" w:lineRule="exact"/>
        <w:ind w:firstLine="755" w:firstLineChars="236"/>
        <w:jc w:val="left"/>
        <w:rPr>
          <w:rFonts w:ascii="黑体" w:hAnsi="黑体" w:eastAsia="黑体" w:cs="黑体"/>
          <w:kern w:val="0"/>
          <w:sz w:val="32"/>
          <w:szCs w:val="32"/>
        </w:rPr>
      </w:pPr>
      <w:r>
        <w:rPr>
          <w:rFonts w:hint="eastAsia" w:ascii="黑体" w:hAnsi="黑体" w:eastAsia="黑体" w:cs="黑体"/>
          <w:kern w:val="0"/>
          <w:sz w:val="32"/>
          <w:szCs w:val="32"/>
        </w:rPr>
        <w:t>主管部门（公章）：西合休乡人民政府</w:t>
      </w:r>
    </w:p>
    <w:p>
      <w:pPr>
        <w:spacing w:line="560" w:lineRule="exact"/>
        <w:ind w:firstLine="755" w:firstLineChars="236"/>
        <w:jc w:val="left"/>
        <w:rPr>
          <w:rFonts w:ascii="黑体" w:hAnsi="黑体" w:eastAsia="黑体" w:cs="黑体"/>
          <w:kern w:val="0"/>
          <w:sz w:val="32"/>
          <w:szCs w:val="32"/>
        </w:rPr>
      </w:pPr>
      <w:r>
        <w:rPr>
          <w:rFonts w:hint="eastAsia" w:ascii="黑体" w:hAnsi="黑体" w:eastAsia="黑体" w:cs="黑体"/>
          <w:kern w:val="0"/>
          <w:sz w:val="32"/>
          <w:szCs w:val="32"/>
        </w:rPr>
        <w:t>项目负责人（签章）：苏少文</w:t>
      </w:r>
    </w:p>
    <w:p>
      <w:pPr>
        <w:spacing w:line="560" w:lineRule="exact"/>
        <w:ind w:firstLine="755" w:firstLineChars="236"/>
        <w:jc w:val="left"/>
        <w:rPr>
          <w:rFonts w:ascii="黑体" w:hAnsi="黑体" w:eastAsia="黑体" w:cs="黑体"/>
          <w:kern w:val="0"/>
          <w:sz w:val="32"/>
          <w:szCs w:val="32"/>
        </w:rPr>
      </w:pPr>
      <w:r>
        <w:rPr>
          <w:rFonts w:hint="eastAsia" w:ascii="黑体" w:hAnsi="黑体" w:eastAsia="黑体" w:cs="黑体"/>
          <w:kern w:val="0"/>
          <w:sz w:val="32"/>
          <w:szCs w:val="32"/>
        </w:rPr>
        <w:t>填报时间：2018年12月25日</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一、项目概况</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（一）项目单位基本情况</w:t>
      </w:r>
    </w:p>
    <w:p>
      <w:pPr>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叶城县西合休乡属机关行政部门，乡科级行政单位，辖9个行政村；全乡374个村民小组共有农牧民6628人，农户1682户，全乡总耕地面积0.62万亩，农业人均占有耕地0.42万亩、畜牧业和设施农业，属于叶城县以畜牧业为主的山区乡之一。</w:t>
      </w:r>
    </w:p>
    <w:p>
      <w:pPr>
        <w:spacing w:line="560" w:lineRule="exact"/>
        <w:ind w:firstLine="567"/>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主要职能：责全乡经济社会发展、社会事务管理、基层组织建设等全面工作。以全面建设社会主义新农村为根本出发点，不断深化美丽乡、村建设，脱贫攻坚，不断铸牢全乡经济社会发展基础，为全乡提供社会服务。</w:t>
      </w:r>
    </w:p>
    <w:p>
      <w:pPr>
        <w:spacing w:line="560" w:lineRule="exact"/>
        <w:ind w:firstLine="564" w:firstLineChars="181"/>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编制人数60人，其中：行政人员编制41人，参照公务员管理的事业单位人员编制1人，全额拨款事业单位</w:t>
      </w:r>
      <w:bookmarkStart w:id="1" w:name="_GoBack"/>
      <w:bookmarkEnd w:id="1"/>
      <w:r>
        <w:rPr>
          <w:rFonts w:hint="eastAsia" w:ascii="仿宋_GB2312" w:hAnsi="仿宋_GB2312" w:eastAsia="仿宋_GB2312" w:cs="仿宋_GB2312"/>
          <w:bCs/>
          <w:color w:val="000000" w:themeColor="text1"/>
          <w:spacing w:val="-4"/>
          <w:sz w:val="32"/>
          <w:szCs w:val="32"/>
        </w:rPr>
        <w:t>人员编制16 人，工勤编制2人。实有在职人数79人，其中：行政在职58人，参照公务员管理的事业单位人员 10人，事业在职11人，工勤在职人数0人。退休人员 15人，遗属供养人员10人。</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（二）项目预算绩效目标设定情况</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1、项目预期目标及阶段性目标</w:t>
      </w:r>
    </w:p>
    <w:p>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根据新财行【2015】335号、喀地财行【2017】12号文件要求。西合休乡人民政府村运转经费项目支出</w:t>
      </w:r>
      <w:r>
        <w:rPr>
          <w:rFonts w:hint="eastAsia" w:ascii="仿宋_GB2312" w:hAnsi="仿宋_GB2312" w:eastAsia="仿宋_GB2312" w:cs="仿宋_GB2312"/>
          <w:bCs/>
          <w:color w:val="000000" w:themeColor="text1"/>
          <w:spacing w:val="-4"/>
          <w:sz w:val="32"/>
          <w:szCs w:val="32"/>
        </w:rPr>
        <w:t>361.22</w:t>
      </w:r>
      <w:r>
        <w:rPr>
          <w:rFonts w:hint="eastAsia" w:ascii="仿宋_GB2312" w:hAnsi="仿宋_GB2312" w:eastAsia="仿宋_GB2312" w:cs="仿宋_GB2312"/>
          <w:bCs/>
          <w:sz w:val="32"/>
          <w:szCs w:val="32"/>
        </w:rPr>
        <w:t>万元，按照乡党委的安排部署，并且严格按照会计制度的要求支出，达到使各村各项工作正常运转的效果。</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2、项目基本性质</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西合休乡人民政府公用项目为行政单位项目支出。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3、项目用途及范围</w:t>
      </w:r>
    </w:p>
    <w:p>
      <w:pPr>
        <w:adjustRightInd w:val="0"/>
        <w:snapToGrid w:val="0"/>
        <w:spacing w:line="560" w:lineRule="exact"/>
        <w:ind w:firstLine="624" w:firstLineChars="200"/>
        <w:rPr>
          <w:rStyle w:val="6"/>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西合休乡人民政府村运转经费项目资金主要用于公用办日常用电、用水以及办公耗材方面。</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二、项目资金使用及管理情况</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（一）项目资金安排落实、总投入等情况分析</w:t>
      </w:r>
    </w:p>
    <w:p>
      <w:pPr>
        <w:spacing w:line="560" w:lineRule="exact"/>
        <w:ind w:firstLine="640" w:firstLineChars="200"/>
        <w:rPr>
          <w:rStyle w:val="6"/>
          <w:rFonts w:ascii="仿宋_GB2312" w:hAnsi="仿宋_GB2312" w:eastAsia="仿宋_GB2312" w:cs="仿宋_GB2312"/>
          <w:b w:val="0"/>
          <w:spacing w:val="-4"/>
          <w:sz w:val="32"/>
          <w:szCs w:val="32"/>
        </w:rPr>
      </w:pPr>
      <w:r>
        <w:rPr>
          <w:rFonts w:hint="eastAsia" w:ascii="仿宋_GB2312" w:hAnsi="仿宋_GB2312" w:eastAsia="仿宋_GB2312" w:cs="仿宋_GB2312"/>
          <w:bCs/>
          <w:sz w:val="32"/>
          <w:szCs w:val="32"/>
        </w:rPr>
        <w:t>根据新财行【2015】335号、喀地财行【2017】12号文件要求，</w:t>
      </w:r>
      <w:r>
        <w:rPr>
          <w:rFonts w:hint="eastAsia" w:ascii="仿宋_GB2312" w:hAnsi="仿宋_GB2312" w:eastAsia="仿宋_GB2312" w:cs="仿宋_GB2312"/>
          <w:bCs/>
          <w:color w:val="000000" w:themeColor="text1"/>
          <w:spacing w:val="-4"/>
          <w:sz w:val="32"/>
          <w:szCs w:val="32"/>
        </w:rPr>
        <w:t>西合休乡人民政府村运转经费项目预算安排总额为361.22万元，其中财政资金361.22万元，其他资金0万元，2018年实际收到预算资金361.22万元。</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（二）项目资金实际使用情况分析</w:t>
      </w:r>
    </w:p>
    <w:p>
      <w:pPr>
        <w:adjustRightInd w:val="0"/>
        <w:snapToGrid w:val="0"/>
        <w:spacing w:line="560" w:lineRule="exact"/>
        <w:ind w:firstLine="624" w:firstLineChars="200"/>
        <w:rPr>
          <w:rStyle w:val="6"/>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西合休乡人民政府村运转经费项目实际支付资金361.22万元，预算执行率100%，项目资金主要用于工作和支付日常办公用品，保证工作的正常开展。</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（三）项目资金管理情况分析</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西合休乡人民政府村运转经费项目资金符合《行政单位财务管理制度及办法》，包括会计核算工作管理制度、财务收支审批制度、财务稽核制度、财务牵制制度、会计主管岗位职责等制度规定，资金的拨付有完整的审批程序和手续，不存在截留、挤占、挪用等情况。</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三、项目组织实施情况</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（一）项目组织情况分析</w:t>
      </w:r>
    </w:p>
    <w:p>
      <w:pPr>
        <w:spacing w:line="560" w:lineRule="exact"/>
        <w:ind w:firstLine="564" w:firstLineChars="181"/>
        <w:rPr>
          <w:rStyle w:val="6"/>
          <w:rFonts w:ascii="仿宋_GB2312" w:hAnsi="仿宋_GB2312" w:eastAsia="仿宋_GB2312" w:cs="仿宋_GB2312"/>
          <w:b w:val="0"/>
          <w:color w:val="000000" w:themeColor="text1"/>
          <w:spacing w:val="-4"/>
          <w:sz w:val="32"/>
          <w:szCs w:val="32"/>
        </w:rPr>
      </w:pPr>
      <w:r>
        <w:rPr>
          <w:rStyle w:val="6"/>
          <w:rFonts w:hint="eastAsia" w:ascii="仿宋_GB2312" w:hAnsi="仿宋_GB2312" w:eastAsia="仿宋_GB2312" w:cs="仿宋_GB2312"/>
          <w:b w:val="0"/>
          <w:color w:val="000000" w:themeColor="text1"/>
          <w:spacing w:val="-4"/>
          <w:sz w:val="32"/>
          <w:szCs w:val="32"/>
        </w:rPr>
        <w:t>西合休乡人民政府村运转经费项目属于经常性零星项目,没有达到招投标限额,由本单位自行组织实施。实施过程均按照本单位制定的管理制度执行。本项目不存在调整情况。本项目不存在检查验收程序。</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（二）项目管理情况分析</w:t>
      </w:r>
    </w:p>
    <w:p>
      <w:pPr>
        <w:spacing w:line="560" w:lineRule="exact"/>
        <w:ind w:firstLine="640"/>
        <w:rPr>
          <w:rFonts w:ascii="仿宋_GB2312" w:hAnsi="仿宋_GB2312" w:eastAsia="仿宋_GB2312" w:cs="仿宋_GB2312"/>
          <w:bCs/>
          <w:color w:val="000000"/>
          <w:spacing w:val="-4"/>
          <w:sz w:val="32"/>
          <w:szCs w:val="32"/>
        </w:rPr>
      </w:pPr>
      <w:r>
        <w:rPr>
          <w:rStyle w:val="6"/>
          <w:rFonts w:hint="eastAsia" w:ascii="仿宋_GB2312" w:hAnsi="仿宋_GB2312" w:eastAsia="仿宋_GB2312" w:cs="仿宋_GB2312"/>
          <w:b w:val="0"/>
          <w:color w:val="000000" w:themeColor="text1"/>
          <w:spacing w:val="-4"/>
          <w:sz w:val="32"/>
          <w:szCs w:val="32"/>
        </w:rPr>
        <w:t>西合休乡人民政府</w:t>
      </w:r>
      <w:r>
        <w:rPr>
          <w:rFonts w:hint="eastAsia" w:ascii="仿宋_GB2312" w:hAnsi="仿宋_GB2312" w:eastAsia="仿宋_GB2312" w:cs="仿宋_GB2312"/>
          <w:bCs/>
          <w:color w:val="000000" w:themeColor="text1"/>
          <w:spacing w:val="-4"/>
          <w:sz w:val="32"/>
          <w:szCs w:val="32"/>
        </w:rPr>
        <w:t>公用费项目支出过程中，根据《基本预算支出管理办法》等，基本支出严格遵守相关法律法规和业务管理规定，支出资料齐全并及时归档。已建立《基本预算支出日常检查监督检查机制》，不定期对基本支出进度情况进行督导检查，</w:t>
      </w:r>
      <w:r>
        <w:rPr>
          <w:rFonts w:hint="eastAsia" w:ascii="仿宋_GB2312" w:hAnsi="仿宋_GB2312" w:eastAsia="仿宋_GB2312" w:cs="仿宋_GB2312"/>
          <w:bCs/>
          <w:color w:val="000000"/>
          <w:spacing w:val="-4"/>
          <w:sz w:val="32"/>
          <w:szCs w:val="32"/>
        </w:rPr>
        <w:t>对检查过程中发现的问题及时督促整改，确保</w:t>
      </w:r>
      <w:bookmarkStart w:id="0" w:name="_Hlk532984388"/>
      <w:r>
        <w:rPr>
          <w:rFonts w:hint="eastAsia" w:ascii="仿宋_GB2312" w:hAnsi="仿宋_GB2312" w:eastAsia="仿宋_GB2312" w:cs="仿宋_GB2312"/>
          <w:bCs/>
          <w:color w:val="000000"/>
          <w:spacing w:val="-4"/>
          <w:sz w:val="32"/>
          <w:szCs w:val="32"/>
        </w:rPr>
        <w:t>基本支出</w:t>
      </w:r>
      <w:bookmarkEnd w:id="0"/>
      <w:r>
        <w:rPr>
          <w:rFonts w:hint="eastAsia" w:ascii="仿宋_GB2312" w:hAnsi="仿宋_GB2312" w:eastAsia="仿宋_GB2312" w:cs="仿宋_GB2312"/>
          <w:bCs/>
          <w:color w:val="000000"/>
          <w:spacing w:val="-4"/>
          <w:sz w:val="32"/>
          <w:szCs w:val="32"/>
        </w:rPr>
        <w:t>有效、高质量的完成。</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四、项目绩效情况</w:t>
      </w:r>
    </w:p>
    <w:p>
      <w:pPr>
        <w:spacing w:line="560" w:lineRule="exact"/>
        <w:ind w:firstLine="567"/>
        <w:rPr>
          <w:rFonts w:ascii="仿宋_GB2312" w:hAnsi="仿宋_GB2312" w:eastAsia="仿宋_GB2312" w:cs="仿宋_GB2312"/>
          <w:bCs/>
          <w:spacing w:val="-4"/>
          <w:sz w:val="32"/>
          <w:szCs w:val="32"/>
        </w:rPr>
      </w:pPr>
      <w:r>
        <w:rPr>
          <w:rStyle w:val="6"/>
          <w:rFonts w:hint="eastAsia" w:ascii="仿宋_GB2312" w:hAnsi="仿宋_GB2312" w:eastAsia="仿宋_GB2312" w:cs="仿宋_GB2312"/>
          <w:b w:val="0"/>
          <w:spacing w:val="-4"/>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color w:val="000000" w:themeColor="text1"/>
          <w:kern w:val="0"/>
          <w:sz w:val="32"/>
          <w:szCs w:val="32"/>
        </w:rPr>
      </w:pPr>
      <w:r>
        <w:rPr>
          <w:rFonts w:hint="eastAsia" w:ascii="仿宋_GB2312" w:hAnsi="仿宋_GB2312" w:eastAsia="仿宋_GB2312" w:cs="仿宋_GB2312"/>
          <w:bCs/>
          <w:color w:val="000000" w:themeColor="text1"/>
          <w:kern w:val="0"/>
          <w:sz w:val="32"/>
          <w:szCs w:val="32"/>
        </w:rPr>
        <w:t>本项目共设置一级指标3个，二级指标8个，三级指标9个，其中已完成三级指标9个，指标完成率为100%。根据年初设定的绩效目标，此项目自评得分为93分。</w:t>
      </w:r>
    </w:p>
    <w:p>
      <w:pPr>
        <w:spacing w:line="560" w:lineRule="exact"/>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1.产出指标完成情况分析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（1）项目完成数量</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spacing w:val="-4"/>
          <w:sz w:val="32"/>
          <w:szCs w:val="32"/>
        </w:rPr>
        <w:t>截止2018年年度自评工作，西合休乡</w:t>
      </w:r>
      <w:r>
        <w:rPr>
          <w:rFonts w:hint="eastAsia" w:ascii="仿宋_GB2312" w:hAnsi="仿宋_GB2312" w:eastAsia="仿宋_GB2312" w:cs="仿宋_GB2312"/>
          <w:bCs/>
          <w:color w:val="000000" w:themeColor="text1"/>
          <w:spacing w:val="-4"/>
          <w:sz w:val="32"/>
          <w:szCs w:val="32"/>
        </w:rPr>
        <w:t>村级运转经费拨付村数量9个，</w:t>
      </w:r>
      <w:r>
        <w:rPr>
          <w:rFonts w:hint="eastAsia" w:ascii="仿宋_GB2312" w:hAnsi="仿宋_GB2312" w:eastAsia="仿宋_GB2312" w:cs="仿宋_GB2312"/>
          <w:bCs/>
          <w:spacing w:val="-4"/>
          <w:sz w:val="32"/>
          <w:szCs w:val="32"/>
        </w:rPr>
        <w:t>全部完成，。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（2）项目完成质量</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spacing w:val="-4"/>
          <w:sz w:val="32"/>
          <w:szCs w:val="32"/>
        </w:rPr>
        <w:t>截止2018年年度自评工作，单位严格按照年度预期设定目标，</w:t>
      </w:r>
      <w:r>
        <w:rPr>
          <w:rFonts w:hint="eastAsia" w:ascii="仿宋_GB2312" w:hAnsi="仿宋_GB2312" w:eastAsia="仿宋_GB2312" w:cs="仿宋_GB2312"/>
          <w:bCs/>
          <w:color w:val="000000" w:themeColor="text1"/>
          <w:spacing w:val="-4"/>
          <w:sz w:val="32"/>
          <w:szCs w:val="32"/>
        </w:rPr>
        <w:t>服务覆盖率100%，</w:t>
      </w:r>
      <w:r>
        <w:rPr>
          <w:rFonts w:hint="eastAsia" w:ascii="仿宋_GB2312" w:hAnsi="仿宋_GB2312" w:eastAsia="仿宋_GB2312" w:cs="仿宋_GB2312"/>
          <w:bCs/>
          <w:spacing w:val="-4"/>
          <w:sz w:val="32"/>
          <w:szCs w:val="32"/>
        </w:rPr>
        <w:t>全部完成。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（3）项目实施进度</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spacing w:val="-4"/>
          <w:sz w:val="32"/>
          <w:szCs w:val="32"/>
        </w:rPr>
        <w:t>截止2018年年度自评评价时，我单位严格按照前期制定的项目实施方案，为保证项目进度与资金支出进度相统一的原则，资金到位及时率，100%，</w:t>
      </w:r>
      <w:r>
        <w:rPr>
          <w:rFonts w:hint="eastAsia" w:ascii="仿宋_GB2312" w:hAnsi="仿宋_GB2312" w:eastAsia="仿宋_GB2312" w:cs="仿宋_GB2312"/>
          <w:bCs/>
          <w:color w:val="000000" w:themeColor="text1"/>
          <w:spacing w:val="-4"/>
          <w:sz w:val="32"/>
          <w:szCs w:val="32"/>
        </w:rPr>
        <w:t>资金拨付及时率100%，</w:t>
      </w:r>
      <w:r>
        <w:rPr>
          <w:rFonts w:hint="eastAsia" w:ascii="仿宋_GB2312" w:hAnsi="仿宋_GB2312" w:eastAsia="仿宋_GB2312" w:cs="仿宋_GB2312"/>
          <w:bCs/>
          <w:spacing w:val="-4"/>
          <w:sz w:val="32"/>
          <w:szCs w:val="32"/>
        </w:rPr>
        <w:t>全部完成。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（4）项目成本节约情况</w:t>
      </w:r>
    </w:p>
    <w:p>
      <w:pPr>
        <w:spacing w:line="560" w:lineRule="exact"/>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村级运转经费平均村（村）年标准40.14万元/村/年</w:t>
      </w:r>
    </w:p>
    <w:p>
      <w:pPr>
        <w:spacing w:line="560" w:lineRule="exact"/>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2.效益指标完成情况分析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（1）项目实施的经济效益分析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解决困难能力，提高生活质量达100%</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（2）项目实施的社会效益分析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该项目的实施提高工作人员为民办事效率80%。</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（3）项目实施的生态效益分析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无</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（4）项目实施的可持续影响分析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该项目的实施保证村正常运转年限1年</w:t>
      </w:r>
    </w:p>
    <w:p>
      <w:pPr>
        <w:numPr>
          <w:ilvl w:val="0"/>
          <w:numId w:val="1"/>
        </w:numPr>
        <w:spacing w:line="560" w:lineRule="exact"/>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满意度指标完成情况分析</w:t>
      </w:r>
    </w:p>
    <w:p>
      <w:pPr>
        <w:spacing w:line="560" w:lineRule="exact"/>
        <w:ind w:firstLine="624" w:firstLineChars="200"/>
        <w:rPr>
          <w:rFonts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pacing w:val="-4"/>
          <w:sz w:val="32"/>
          <w:szCs w:val="32"/>
        </w:rPr>
        <w:t>按计划完成项目实施，已做满意度调查问卷，受益干部满意率96%，服务对象满意度指标完成。</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（二）项目绩效目标未完成原因分析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2018年本项目绩效目标全部达成，不存在未完成原因分析。</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五、其他需要说明的问题</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（一）后续工作计划</w:t>
      </w:r>
    </w:p>
    <w:p>
      <w:pPr>
        <w:spacing w:line="560" w:lineRule="exact"/>
        <w:ind w:firstLine="567"/>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西合休乡人民政府村运转经费项目中，顺利完成支出任务，在下一年度工作中，继续压缩经费，严格执行各项支出。</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1、主要经验及做法：西合休乡人民政府在2018年村运转经费项目中，严把支出关，确保了县级公用经费用在关键地方，有效地杜绝了挤占挪用、虚报冒领等套取财政资金违规行为。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2、存在的问题：资金使用范围太广泛，缺少明确的资金使用界限。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3、建议：更加明确资金用途，达到专款专用。</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（三）其他</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无其他说明内容。</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六、项目评价工作情况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本次评价通过文件研读、实地调研、数据分析等方式，全面了解西合休村级各项支出的使用效率和效果，资金管理过程是否规范，是否完成了预期绩效目标等。同时，通过开展自我评价来总结经验和教训，为顺利持续实施喀什地区叶城县西合休乡村级运转经费的工作奠定基础。</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七、附表</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《项目支出绩效目标自评表》</w:t>
      </w:r>
    </w:p>
    <w:p>
      <w:pPr>
        <w:spacing w:line="560" w:lineRule="exact"/>
        <w:ind w:firstLine="567"/>
        <w:rPr>
          <w:rStyle w:val="6"/>
          <w:rFonts w:ascii="仿宋_GB2312" w:hAnsi="仿宋_GB2312" w:eastAsia="仿宋_GB2312" w:cs="仿宋_GB2312"/>
          <w:b w:val="0"/>
          <w:spacing w:val="-4"/>
          <w:sz w:val="32"/>
          <w:szCs w:val="32"/>
        </w:rPr>
      </w:pPr>
    </w:p>
    <w:sectPr>
      <w:footerReference r:id="rId3" w:type="default"/>
      <w:pgSz w:w="11906" w:h="16838"/>
      <w:pgMar w:top="1418" w:right="1418" w:bottom="1418" w:left="141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4D9543"/>
    <w:multiLevelType w:val="singleLevel"/>
    <w:tmpl w:val="E14D9543"/>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510757D6"/>
    <w:rsid w:val="000C2878"/>
    <w:rsid w:val="00287EF8"/>
    <w:rsid w:val="004C015E"/>
    <w:rsid w:val="00AD34EE"/>
    <w:rsid w:val="00CF19E4"/>
    <w:rsid w:val="00EB7BD1"/>
    <w:rsid w:val="00EF5F0D"/>
    <w:rsid w:val="03B32451"/>
    <w:rsid w:val="04301503"/>
    <w:rsid w:val="05B201F3"/>
    <w:rsid w:val="06F11ABF"/>
    <w:rsid w:val="082A0F47"/>
    <w:rsid w:val="084A7821"/>
    <w:rsid w:val="089E0709"/>
    <w:rsid w:val="091C5454"/>
    <w:rsid w:val="11D012E7"/>
    <w:rsid w:val="1387350F"/>
    <w:rsid w:val="182932DF"/>
    <w:rsid w:val="1A8F39B6"/>
    <w:rsid w:val="1C580A45"/>
    <w:rsid w:val="1E8548FE"/>
    <w:rsid w:val="217571E2"/>
    <w:rsid w:val="24B56FE5"/>
    <w:rsid w:val="29077BE3"/>
    <w:rsid w:val="2C563175"/>
    <w:rsid w:val="2DFE7F23"/>
    <w:rsid w:val="2EC74EE2"/>
    <w:rsid w:val="2F4B2A3D"/>
    <w:rsid w:val="32933EE4"/>
    <w:rsid w:val="34244A1E"/>
    <w:rsid w:val="34FE15B3"/>
    <w:rsid w:val="35CF4E9A"/>
    <w:rsid w:val="3E346C3D"/>
    <w:rsid w:val="3F380B36"/>
    <w:rsid w:val="3F6C2F10"/>
    <w:rsid w:val="435A2206"/>
    <w:rsid w:val="44E23E6D"/>
    <w:rsid w:val="44EE61AB"/>
    <w:rsid w:val="45B12322"/>
    <w:rsid w:val="46DA362C"/>
    <w:rsid w:val="473F6992"/>
    <w:rsid w:val="4B825123"/>
    <w:rsid w:val="4BC95391"/>
    <w:rsid w:val="510757D6"/>
    <w:rsid w:val="51451436"/>
    <w:rsid w:val="53865CA4"/>
    <w:rsid w:val="54986F0A"/>
    <w:rsid w:val="5B9D1963"/>
    <w:rsid w:val="5BCC731E"/>
    <w:rsid w:val="5C025FEF"/>
    <w:rsid w:val="5E0346E4"/>
    <w:rsid w:val="5FD647BF"/>
    <w:rsid w:val="60334F91"/>
    <w:rsid w:val="6AF43EB0"/>
    <w:rsid w:val="6CFE7788"/>
    <w:rsid w:val="6F503607"/>
    <w:rsid w:val="73CE13ED"/>
    <w:rsid w:val="7A34685F"/>
    <w:rsid w:val="7BD9369D"/>
    <w:rsid w:val="7CAC6934"/>
    <w:rsid w:val="7EB870EB"/>
    <w:rsid w:val="7F8048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paragraph" w:customStyle="1" w:styleId="7">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8">
    <w:name w:val="font61"/>
    <w:basedOn w:val="5"/>
    <w:qFormat/>
    <w:uiPriority w:val="0"/>
    <w:rPr>
      <w:rFonts w:hint="eastAsia" w:ascii="宋体" w:hAnsi="宋体" w:eastAsia="宋体" w:cs="宋体"/>
      <w:color w:val="000000"/>
      <w:sz w:val="24"/>
      <w:szCs w:val="24"/>
      <w:u w:val="none"/>
    </w:rPr>
  </w:style>
  <w:style w:type="character" w:customStyle="1" w:styleId="9">
    <w:name w:val="font21"/>
    <w:basedOn w:val="5"/>
    <w:qFormat/>
    <w:uiPriority w:val="0"/>
    <w:rPr>
      <w:rFonts w:hint="default" w:ascii="Times New Roman" w:hAnsi="Times New Roman" w:cs="Times New Roman"/>
      <w:color w:val="000000"/>
      <w:sz w:val="24"/>
      <w:szCs w:val="24"/>
      <w:u w:val="none"/>
    </w:rPr>
  </w:style>
  <w:style w:type="character" w:customStyle="1" w:styleId="10">
    <w:name w:val="font11"/>
    <w:basedOn w:val="5"/>
    <w:qFormat/>
    <w:uiPriority w:val="0"/>
    <w:rPr>
      <w:rFonts w:hint="eastAsia" w:ascii="宋体" w:hAnsi="宋体" w:eastAsia="宋体" w:cs="宋体"/>
      <w:color w:val="000000"/>
      <w:sz w:val="16"/>
      <w:szCs w:val="16"/>
      <w:u w:val="none"/>
    </w:rPr>
  </w:style>
  <w:style w:type="character" w:customStyle="1" w:styleId="11">
    <w:name w:val="页眉 Char"/>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367</Words>
  <Characters>2097</Characters>
  <Lines>17</Lines>
  <Paragraphs>4</Paragraphs>
  <TotalTime>0</TotalTime>
  <ScaleCrop>false</ScaleCrop>
  <LinksUpToDate>false</LinksUpToDate>
  <CharactersWithSpaces>2460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2019-08-20T12:28:00Z</dcterms:created>
  <dc:creator>Administrator</dc:creator>
  <cp:lastModifiedBy>Administrator</cp:lastModifiedBy>
  <dcterms:modified xsi:type="dcterms:W3CDTF">2023-11-25T04:09:02Z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