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FE5" w:rsidRDefault="00077FE5">
      <w:pPr>
        <w:spacing w:beforeLines="50" w:before="120"/>
        <w:jc w:val="center"/>
        <w:rPr>
          <w:rFonts w:ascii="方正小标宋简体" w:eastAsia="方正小标宋简体"/>
          <w:sz w:val="44"/>
          <w:szCs w:val="44"/>
        </w:rPr>
      </w:pPr>
    </w:p>
    <w:p w:rsidR="00077FE5" w:rsidRDefault="00077FE5">
      <w:pPr>
        <w:spacing w:beforeLines="50" w:before="120"/>
        <w:jc w:val="center"/>
        <w:rPr>
          <w:rFonts w:ascii="方正小标宋简体" w:eastAsia="方正小标宋简体"/>
          <w:sz w:val="44"/>
          <w:szCs w:val="44"/>
        </w:rPr>
      </w:pPr>
    </w:p>
    <w:p w:rsidR="00077FE5" w:rsidRDefault="00B15D1B">
      <w:pPr>
        <w:spacing w:beforeLines="50" w:before="120"/>
        <w:jc w:val="center"/>
        <w:rPr>
          <w:rFonts w:ascii="方正小标宋简体" w:eastAsia="方正小标宋简体"/>
          <w:sz w:val="44"/>
          <w:szCs w:val="44"/>
        </w:rPr>
      </w:pPr>
      <w:r>
        <w:rPr>
          <w:rFonts w:ascii="方正小标宋简体" w:eastAsia="方正小标宋简体" w:hint="eastAsia"/>
          <w:sz w:val="44"/>
          <w:szCs w:val="44"/>
        </w:rPr>
        <w:t>喀什地区叶城县</w:t>
      </w:r>
      <w:r>
        <w:rPr>
          <w:rFonts w:ascii="方正小标宋简体" w:eastAsia="方正小标宋简体" w:hint="eastAsia"/>
          <w:sz w:val="44"/>
          <w:szCs w:val="44"/>
        </w:rPr>
        <w:t>东城区</w:t>
      </w:r>
      <w:r>
        <w:rPr>
          <w:rFonts w:ascii="方正小标宋简体" w:eastAsia="方正小标宋简体"/>
          <w:sz w:val="44"/>
          <w:szCs w:val="44"/>
        </w:rPr>
        <w:t>2019</w:t>
      </w:r>
      <w:r>
        <w:rPr>
          <w:rFonts w:ascii="方正小标宋简体" w:eastAsia="方正小标宋简体"/>
          <w:sz w:val="44"/>
          <w:szCs w:val="44"/>
        </w:rPr>
        <w:t>年</w:t>
      </w:r>
      <w:r>
        <w:rPr>
          <w:rFonts w:ascii="方正小标宋简体" w:eastAsia="方正小标宋简体" w:hint="eastAsia"/>
          <w:sz w:val="44"/>
          <w:szCs w:val="44"/>
        </w:rPr>
        <w:t>临时救助和城市</w:t>
      </w:r>
      <w:r>
        <w:rPr>
          <w:rFonts w:ascii="方正小标宋简体" w:eastAsia="方正小标宋简体" w:hint="eastAsia"/>
          <w:sz w:val="44"/>
          <w:szCs w:val="44"/>
        </w:rPr>
        <w:t>项目支出绩效评价报告</w:t>
      </w:r>
    </w:p>
    <w:p w:rsidR="00077FE5" w:rsidRDefault="00077FE5">
      <w:pPr>
        <w:spacing w:beforeLines="50" w:before="120"/>
        <w:jc w:val="center"/>
        <w:rPr>
          <w:rFonts w:ascii="方正小标宋简体" w:eastAsia="方正小标宋简体"/>
          <w:sz w:val="52"/>
          <w:szCs w:val="52"/>
        </w:rPr>
      </w:pPr>
    </w:p>
    <w:p w:rsidR="00077FE5" w:rsidRDefault="00077FE5">
      <w:pPr>
        <w:spacing w:beforeLines="50" w:before="120"/>
        <w:jc w:val="center"/>
        <w:rPr>
          <w:rFonts w:ascii="方正小标宋简体" w:eastAsia="方正小标宋简体"/>
          <w:sz w:val="52"/>
          <w:szCs w:val="52"/>
        </w:rPr>
      </w:pPr>
    </w:p>
    <w:p w:rsidR="00077FE5" w:rsidRDefault="00077FE5">
      <w:pPr>
        <w:spacing w:beforeLines="50" w:before="120"/>
        <w:jc w:val="center"/>
        <w:rPr>
          <w:rFonts w:ascii="方正小标宋简体" w:eastAsia="方正小标宋简体"/>
          <w:sz w:val="52"/>
          <w:szCs w:val="52"/>
        </w:rPr>
      </w:pPr>
    </w:p>
    <w:p w:rsidR="00077FE5" w:rsidRDefault="00077FE5">
      <w:pPr>
        <w:spacing w:beforeLines="50" w:before="120"/>
        <w:jc w:val="center"/>
        <w:rPr>
          <w:rFonts w:ascii="方正小标宋简体" w:eastAsia="方正小标宋简体"/>
          <w:sz w:val="52"/>
          <w:szCs w:val="52"/>
        </w:rPr>
      </w:pPr>
    </w:p>
    <w:p w:rsidR="00077FE5" w:rsidRDefault="00077FE5">
      <w:pPr>
        <w:spacing w:beforeLines="50" w:before="120"/>
        <w:jc w:val="center"/>
        <w:rPr>
          <w:rFonts w:ascii="方正小标宋简体" w:eastAsia="方正小标宋简体"/>
          <w:sz w:val="52"/>
          <w:szCs w:val="52"/>
        </w:rPr>
      </w:pPr>
    </w:p>
    <w:p w:rsidR="00077FE5" w:rsidRDefault="00077FE5">
      <w:pPr>
        <w:spacing w:beforeLines="50" w:before="120"/>
        <w:jc w:val="center"/>
        <w:rPr>
          <w:rFonts w:ascii="方正小标宋简体" w:eastAsia="方正小标宋简体"/>
          <w:sz w:val="52"/>
          <w:szCs w:val="52"/>
        </w:rPr>
      </w:pPr>
    </w:p>
    <w:p w:rsidR="00077FE5" w:rsidRDefault="00077FE5">
      <w:pPr>
        <w:spacing w:beforeLines="50" w:before="120"/>
        <w:jc w:val="center"/>
        <w:rPr>
          <w:rFonts w:ascii="方正小标宋简体" w:eastAsia="方正小标宋简体"/>
          <w:sz w:val="52"/>
          <w:szCs w:val="52"/>
        </w:rPr>
      </w:pPr>
    </w:p>
    <w:p w:rsidR="00077FE5" w:rsidRDefault="00B15D1B">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w:t>
      </w:r>
      <w:r>
        <w:rPr>
          <w:rFonts w:ascii="仿宋_GB2312" w:eastAsia="仿宋_GB2312" w:hAnsi="仿宋" w:cs="Times New Roman" w:hint="eastAsia"/>
          <w:spacing w:val="-2"/>
          <w:sz w:val="36"/>
          <w:szCs w:val="36"/>
        </w:rPr>
        <w:t>2019</w:t>
      </w:r>
      <w:r>
        <w:rPr>
          <w:rFonts w:ascii="仿宋_GB2312" w:eastAsia="仿宋_GB2312" w:hAnsi="仿宋" w:cs="Times New Roman" w:hint="eastAsia"/>
          <w:spacing w:val="-2"/>
          <w:sz w:val="36"/>
          <w:szCs w:val="36"/>
        </w:rPr>
        <w:t>困难群众补助资金项目</w:t>
      </w:r>
    </w:p>
    <w:p w:rsidR="00077FE5" w:rsidRDefault="00B15D1B">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实施单位：叶城县</w:t>
      </w:r>
      <w:r>
        <w:rPr>
          <w:rFonts w:ascii="仿宋_GB2312" w:eastAsia="仿宋_GB2312" w:hAnsi="仿宋" w:cs="Times New Roman" w:hint="eastAsia"/>
          <w:spacing w:val="-2"/>
          <w:sz w:val="36"/>
          <w:szCs w:val="36"/>
        </w:rPr>
        <w:t>东城区</w:t>
      </w:r>
    </w:p>
    <w:p w:rsidR="00077FE5" w:rsidRDefault="00B15D1B">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评价部门：叶城县</w:t>
      </w:r>
      <w:r>
        <w:rPr>
          <w:rFonts w:ascii="仿宋_GB2312" w:eastAsia="仿宋_GB2312" w:hAnsi="仿宋" w:cs="Times New Roman" w:hint="eastAsia"/>
          <w:spacing w:val="-2"/>
          <w:sz w:val="36"/>
          <w:szCs w:val="36"/>
        </w:rPr>
        <w:t>东城区</w:t>
      </w:r>
    </w:p>
    <w:p w:rsidR="00077FE5" w:rsidRDefault="00077FE5">
      <w:pPr>
        <w:autoSpaceDE w:val="0"/>
        <w:autoSpaceDN w:val="0"/>
        <w:spacing w:line="540" w:lineRule="exact"/>
        <w:ind w:firstLineChars="200" w:firstLine="712"/>
        <w:rPr>
          <w:rFonts w:ascii="仿宋_GB2312" w:eastAsia="仿宋_GB2312" w:hAnsi="仿宋" w:cs="Times New Roman"/>
          <w:spacing w:val="-2"/>
          <w:sz w:val="36"/>
          <w:szCs w:val="36"/>
        </w:rPr>
      </w:pPr>
    </w:p>
    <w:p w:rsidR="00077FE5" w:rsidRDefault="00077FE5">
      <w:pPr>
        <w:autoSpaceDE w:val="0"/>
        <w:autoSpaceDN w:val="0"/>
        <w:spacing w:line="540" w:lineRule="exact"/>
        <w:ind w:firstLineChars="200" w:firstLine="712"/>
        <w:rPr>
          <w:rFonts w:ascii="仿宋_GB2312" w:eastAsia="仿宋_GB2312" w:hAnsi="仿宋" w:cs="Times New Roman"/>
          <w:spacing w:val="-2"/>
          <w:sz w:val="36"/>
          <w:szCs w:val="36"/>
        </w:rPr>
      </w:pPr>
    </w:p>
    <w:p w:rsidR="00077FE5" w:rsidRDefault="00077FE5">
      <w:pPr>
        <w:autoSpaceDE w:val="0"/>
        <w:autoSpaceDN w:val="0"/>
        <w:spacing w:line="540" w:lineRule="exact"/>
        <w:ind w:firstLineChars="600" w:firstLine="2136"/>
        <w:rPr>
          <w:rFonts w:ascii="仿宋_GB2312" w:eastAsia="仿宋_GB2312" w:hAnsi="仿宋" w:cs="Times New Roman"/>
          <w:spacing w:val="-2"/>
          <w:sz w:val="36"/>
          <w:szCs w:val="36"/>
        </w:rPr>
      </w:pPr>
    </w:p>
    <w:p w:rsidR="00077FE5" w:rsidRDefault="00B15D1B">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077FE5" w:rsidRDefault="00077FE5">
      <w:pPr>
        <w:spacing w:beforeLines="50" w:before="120" w:line="0" w:lineRule="atLeast"/>
        <w:jc w:val="left"/>
        <w:rPr>
          <w:sz w:val="28"/>
          <w:szCs w:val="28"/>
        </w:rPr>
      </w:pPr>
    </w:p>
    <w:p w:rsidR="00077FE5" w:rsidRDefault="00077FE5">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077FE5" w:rsidRDefault="00B15D1B">
      <w:pPr>
        <w:pStyle w:val="12"/>
        <w:numPr>
          <w:ilvl w:val="0"/>
          <w:numId w:val="2"/>
        </w:numPr>
        <w:spacing w:before="0" w:after="0" w:line="560" w:lineRule="exact"/>
        <w:ind w:left="0" w:firstLine="640"/>
        <w:rPr>
          <w:b w:val="0"/>
        </w:rPr>
      </w:pPr>
      <w:r>
        <w:rPr>
          <w:rFonts w:hint="eastAsia"/>
          <w:b w:val="0"/>
        </w:rPr>
        <w:t>基本情况</w:t>
      </w:r>
    </w:p>
    <w:p w:rsidR="00077FE5" w:rsidRDefault="00B15D1B">
      <w:pPr>
        <w:pStyle w:val="2"/>
        <w:spacing w:before="0" w:after="0" w:line="560" w:lineRule="exact"/>
        <w:ind w:left="0" w:firstLineChars="200" w:firstLine="640"/>
        <w:rPr>
          <w:rFonts w:ascii="楷体" w:eastAsia="楷体" w:hAnsi="楷体" w:cs="楷体"/>
          <w:b w:val="0"/>
        </w:rPr>
      </w:pPr>
      <w:bookmarkStart w:id="0" w:name="_Toc26401549"/>
      <w:r>
        <w:rPr>
          <w:rFonts w:ascii="楷体" w:eastAsia="楷体" w:hAnsi="楷体" w:cs="楷体" w:hint="eastAsia"/>
          <w:b w:val="0"/>
        </w:rPr>
        <w:t>项目概况</w:t>
      </w:r>
      <w:bookmarkEnd w:id="0"/>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项目背景及立项依据</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1</w:t>
      </w:r>
      <w:r>
        <w:rPr>
          <w:rFonts w:ascii="仿宋_GB2312" w:eastAsia="仿宋_GB2312" w:hAnsi="仿宋" w:cs="宋体" w:hint="eastAsia"/>
          <w:sz w:val="32"/>
          <w:szCs w:val="32"/>
        </w:rPr>
        <w:t>）项目背景：</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本项目根据《关于精准做好城乡低保工作的通知》（新民发〔</w:t>
      </w:r>
      <w:r>
        <w:rPr>
          <w:rFonts w:ascii="仿宋_GB2312" w:eastAsia="仿宋_GB2312" w:hAnsi="仿宋" w:cs="宋体"/>
          <w:sz w:val="32"/>
          <w:szCs w:val="32"/>
        </w:rPr>
        <w:t>2019</w:t>
      </w:r>
      <w:r>
        <w:rPr>
          <w:rFonts w:ascii="仿宋_GB2312" w:eastAsia="仿宋_GB2312" w:hAnsi="仿宋" w:cs="宋体"/>
          <w:sz w:val="32"/>
          <w:szCs w:val="32"/>
        </w:rPr>
        <w:t>〕</w:t>
      </w:r>
      <w:r>
        <w:rPr>
          <w:rFonts w:ascii="仿宋_GB2312" w:eastAsia="仿宋_GB2312" w:hAnsi="仿宋" w:cs="宋体"/>
          <w:sz w:val="32"/>
          <w:szCs w:val="32"/>
        </w:rPr>
        <w:t>12</w:t>
      </w:r>
      <w:r>
        <w:rPr>
          <w:rFonts w:ascii="仿宋_GB2312" w:eastAsia="仿宋_GB2312" w:hAnsi="仿宋" w:cs="宋体"/>
          <w:sz w:val="32"/>
          <w:szCs w:val="32"/>
        </w:rPr>
        <w:t>号）</w:t>
      </w:r>
      <w:r>
        <w:rPr>
          <w:rFonts w:ascii="仿宋_GB2312" w:eastAsia="仿宋_GB2312" w:hAnsi="仿宋" w:cs="宋体" w:hint="eastAsia"/>
          <w:sz w:val="32"/>
          <w:szCs w:val="32"/>
        </w:rPr>
        <w:t>、《关于全面开展特困人员精准救助工作的通知》、《关于下发〈喀什地区综合社会保障兜底工程实施方案〉的通知》、《关于印发〈喀什地区全面建立五保老人供养制度实施方案〉的通知》、《关于拨付</w:t>
      </w:r>
      <w:r>
        <w:rPr>
          <w:rFonts w:ascii="仿宋_GB2312" w:eastAsia="仿宋_GB2312" w:hAnsi="仿宋" w:cs="宋体"/>
          <w:sz w:val="32"/>
          <w:szCs w:val="32"/>
        </w:rPr>
        <w:t>2019</w:t>
      </w:r>
      <w:r>
        <w:rPr>
          <w:rFonts w:ascii="仿宋_GB2312" w:eastAsia="仿宋_GB2312" w:hAnsi="仿宋" w:cs="宋体"/>
          <w:sz w:val="32"/>
          <w:szCs w:val="32"/>
        </w:rPr>
        <w:t>年中央财政困难群众救助资金预算的通知</w:t>
      </w:r>
      <w:r>
        <w:rPr>
          <w:rFonts w:ascii="仿宋_GB2312" w:eastAsia="仿宋_GB2312" w:hAnsi="仿宋" w:cs="宋体" w:hint="eastAsia"/>
          <w:sz w:val="32"/>
          <w:szCs w:val="32"/>
        </w:rPr>
        <w:t>》（喀地财社〔</w:t>
      </w:r>
      <w:r>
        <w:rPr>
          <w:rFonts w:ascii="仿宋_GB2312" w:eastAsia="仿宋_GB2312" w:hAnsi="仿宋" w:cs="宋体" w:hint="eastAsia"/>
          <w:sz w:val="32"/>
          <w:szCs w:val="32"/>
        </w:rPr>
        <w:t>2019</w:t>
      </w:r>
      <w:r>
        <w:rPr>
          <w:rFonts w:ascii="仿宋_GB2312" w:eastAsia="仿宋_GB2312" w:hAnsi="仿宋" w:cs="宋体"/>
          <w:sz w:val="32"/>
          <w:szCs w:val="32"/>
        </w:rPr>
        <w:t>〕</w:t>
      </w:r>
      <w:r>
        <w:rPr>
          <w:rFonts w:ascii="仿宋_GB2312" w:eastAsia="仿宋_GB2312" w:hAnsi="仿宋" w:cs="宋体" w:hint="eastAsia"/>
          <w:sz w:val="32"/>
          <w:szCs w:val="32"/>
        </w:rPr>
        <w:t>73</w:t>
      </w:r>
      <w:r>
        <w:rPr>
          <w:rFonts w:ascii="仿宋_GB2312" w:eastAsia="仿宋_GB2312" w:hAnsi="仿宋" w:cs="宋体" w:hint="eastAsia"/>
          <w:sz w:val="32"/>
          <w:szCs w:val="32"/>
        </w:rPr>
        <w:t>号）、《关于提前下达</w:t>
      </w:r>
      <w:r>
        <w:rPr>
          <w:rFonts w:ascii="仿宋_GB2312" w:eastAsia="仿宋_GB2312" w:hAnsi="仿宋" w:cs="宋体"/>
          <w:sz w:val="32"/>
          <w:szCs w:val="32"/>
        </w:rPr>
        <w:t>2019</w:t>
      </w:r>
      <w:r>
        <w:rPr>
          <w:rFonts w:ascii="仿宋_GB2312" w:eastAsia="仿宋_GB2312" w:hAnsi="仿宋" w:cs="宋体"/>
          <w:sz w:val="32"/>
          <w:szCs w:val="32"/>
        </w:rPr>
        <w:t>年困难群众救助补助预算的通知</w:t>
      </w:r>
      <w:r>
        <w:rPr>
          <w:rFonts w:ascii="仿宋_GB2312" w:eastAsia="仿宋_GB2312" w:hAnsi="仿宋" w:cs="宋体" w:hint="eastAsia"/>
          <w:sz w:val="32"/>
          <w:szCs w:val="32"/>
        </w:rPr>
        <w:t>》（喀地财社〔</w:t>
      </w:r>
      <w:r>
        <w:rPr>
          <w:rFonts w:ascii="仿宋_GB2312" w:eastAsia="仿宋_GB2312" w:hAnsi="仿宋" w:cs="宋体" w:hint="eastAsia"/>
          <w:sz w:val="32"/>
          <w:szCs w:val="32"/>
        </w:rPr>
        <w:t>2019</w:t>
      </w:r>
      <w:r>
        <w:rPr>
          <w:rFonts w:ascii="仿宋_GB2312" w:eastAsia="仿宋_GB2312" w:hAnsi="仿宋" w:cs="宋体"/>
          <w:sz w:val="32"/>
          <w:szCs w:val="32"/>
        </w:rPr>
        <w:t>〕</w:t>
      </w:r>
      <w:r>
        <w:rPr>
          <w:rFonts w:ascii="仿宋_GB2312" w:eastAsia="仿宋_GB2312" w:hAnsi="仿宋" w:cs="宋体" w:hint="eastAsia"/>
          <w:sz w:val="32"/>
          <w:szCs w:val="32"/>
        </w:rPr>
        <w:t>4</w:t>
      </w:r>
      <w:r>
        <w:rPr>
          <w:rFonts w:ascii="仿宋_GB2312" w:eastAsia="仿宋_GB2312" w:hAnsi="仿宋" w:cs="宋体" w:hint="eastAsia"/>
          <w:sz w:val="32"/>
          <w:szCs w:val="32"/>
        </w:rPr>
        <w:t>号）文件立项。为叶城县内城乡低保人员按时发放低保金</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对符合政策的困难群众应救尽救。供养孤儿和五保老人的基本生活</w:t>
      </w:r>
      <w:r>
        <w:rPr>
          <w:rFonts w:ascii="仿宋_GB2312" w:eastAsia="仿宋_GB2312" w:hAnsi="仿宋" w:cs="宋体" w:hint="eastAsia"/>
          <w:sz w:val="32"/>
          <w:szCs w:val="32"/>
        </w:rPr>
        <w:t>，</w:t>
      </w:r>
      <w:r>
        <w:rPr>
          <w:rFonts w:ascii="仿宋_GB2312" w:eastAsia="仿宋_GB2312" w:hAnsi="仿宋" w:cs="宋体" w:hint="eastAsia"/>
          <w:sz w:val="32"/>
          <w:szCs w:val="32"/>
        </w:rPr>
        <w:t>做好源头预防工作。</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2</w:t>
      </w:r>
      <w:r>
        <w:rPr>
          <w:rFonts w:ascii="仿宋_GB2312" w:eastAsia="仿宋_GB2312" w:hAnsi="仿宋" w:cs="宋体" w:hint="eastAsia"/>
          <w:sz w:val="32"/>
          <w:szCs w:val="32"/>
        </w:rPr>
        <w:t>）立项</w:t>
      </w:r>
      <w:r>
        <w:rPr>
          <w:rFonts w:ascii="仿宋_GB2312" w:eastAsia="仿宋_GB2312" w:hAnsi="仿宋" w:cs="宋体" w:hint="eastAsia"/>
          <w:sz w:val="32"/>
          <w:szCs w:val="32"/>
        </w:rPr>
        <w:t>依据</w:t>
      </w:r>
      <w:r>
        <w:rPr>
          <w:rFonts w:ascii="仿宋_GB2312" w:eastAsia="仿宋_GB2312" w:hAnsi="仿宋" w:cs="宋体" w:hint="eastAsia"/>
          <w:sz w:val="32"/>
          <w:szCs w:val="32"/>
        </w:rPr>
        <w:t>：</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《关于精准做好城乡低保工作</w:t>
      </w:r>
      <w:r>
        <w:rPr>
          <w:rFonts w:ascii="仿宋_GB2312" w:eastAsia="仿宋_GB2312" w:hAnsi="仿宋" w:cs="宋体" w:hint="eastAsia"/>
          <w:sz w:val="32"/>
          <w:szCs w:val="32"/>
        </w:rPr>
        <w:t>的通知》（新民发〔</w:t>
      </w:r>
      <w:r>
        <w:rPr>
          <w:rFonts w:ascii="仿宋_GB2312" w:eastAsia="仿宋_GB2312" w:hAnsi="仿宋" w:cs="宋体"/>
          <w:sz w:val="32"/>
          <w:szCs w:val="32"/>
        </w:rPr>
        <w:t>2019</w:t>
      </w:r>
      <w:r>
        <w:rPr>
          <w:rFonts w:ascii="仿宋_GB2312" w:eastAsia="仿宋_GB2312" w:hAnsi="仿宋" w:cs="宋体"/>
          <w:sz w:val="32"/>
          <w:szCs w:val="32"/>
        </w:rPr>
        <w:t>〕</w:t>
      </w:r>
      <w:r>
        <w:rPr>
          <w:rFonts w:ascii="仿宋_GB2312" w:eastAsia="仿宋_GB2312" w:hAnsi="仿宋" w:cs="宋体"/>
          <w:sz w:val="32"/>
          <w:szCs w:val="32"/>
        </w:rPr>
        <w:t>12</w:t>
      </w:r>
      <w:r>
        <w:rPr>
          <w:rFonts w:ascii="仿宋_GB2312" w:eastAsia="仿宋_GB2312" w:hAnsi="仿宋" w:cs="宋体"/>
          <w:sz w:val="32"/>
          <w:szCs w:val="32"/>
        </w:rPr>
        <w:t>号）</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《关于全面开展特困人员精准救助工作的通知》</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《关于下发〈喀什地区综合社会保障兜底工程实施方案〉的通知》</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3</w:t>
      </w:r>
      <w:r>
        <w:rPr>
          <w:rFonts w:ascii="仿宋_GB2312" w:eastAsia="仿宋_GB2312" w:hAnsi="仿宋" w:cs="宋体" w:hint="eastAsia"/>
          <w:sz w:val="32"/>
          <w:szCs w:val="32"/>
        </w:rPr>
        <w:t>）项目负责人及职责</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项目负责人为</w:t>
      </w:r>
      <w:r>
        <w:rPr>
          <w:rFonts w:ascii="仿宋_GB2312" w:eastAsia="仿宋_GB2312" w:hAnsi="仿宋" w:cs="宋体" w:hint="eastAsia"/>
          <w:sz w:val="32"/>
          <w:szCs w:val="32"/>
        </w:rPr>
        <w:t>书记赵全江</w:t>
      </w:r>
      <w:r>
        <w:rPr>
          <w:rFonts w:ascii="仿宋_GB2312" w:eastAsia="仿宋_GB2312" w:hAnsi="仿宋" w:cs="宋体" w:hint="eastAsia"/>
          <w:sz w:val="32"/>
          <w:szCs w:val="32"/>
        </w:rPr>
        <w:t>，主要职责为在项目前期进行可行性研究，指导并监督部门工作安排，制定方案并严格按</w:t>
      </w:r>
      <w:r>
        <w:rPr>
          <w:rFonts w:ascii="仿宋_GB2312" w:eastAsia="仿宋_GB2312" w:hAnsi="仿宋" w:cs="宋体" w:hint="eastAsia"/>
          <w:sz w:val="32"/>
          <w:szCs w:val="32"/>
        </w:rPr>
        <w:lastRenderedPageBreak/>
        <w:t>照该方案指导各科室工作人员进行工作，确保该项目目标实现。</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项目主要内容及实施情况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该项目实施主体为叶城县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机构设置情况：</w:t>
      </w:r>
    </w:p>
    <w:p w:rsidR="00077FE5" w:rsidRDefault="00B15D1B">
      <w:pPr>
        <w:adjustRightInd w:val="0"/>
        <w:snapToGrid w:val="0"/>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编制情况：叶城县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设下列内设机构：行政办公室、社会救助办公室、社会福利与社会事务办公室。</w:t>
      </w:r>
      <w:r>
        <w:rPr>
          <w:rFonts w:ascii="仿宋_GB2312" w:eastAsia="仿宋_GB2312" w:hAnsi="仿宋" w:cs="宋体" w:hint="eastAsia"/>
          <w:sz w:val="32"/>
          <w:szCs w:val="32"/>
        </w:rPr>
        <w:t>东城区</w:t>
      </w:r>
      <w:r>
        <w:rPr>
          <w:rFonts w:ascii="仿宋_GB2312" w:eastAsia="仿宋_GB2312" w:hAnsi="仿宋" w:cs="宋体" w:hint="eastAsia"/>
          <w:sz w:val="32"/>
          <w:szCs w:val="32"/>
        </w:rPr>
        <w:t>本级编制共计</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19</w:t>
      </w:r>
      <w:r>
        <w:rPr>
          <w:rFonts w:ascii="仿宋_GB2312" w:eastAsia="仿宋_GB2312" w:hAnsi="仿宋" w:cs="宋体" w:hint="eastAsia"/>
          <w:sz w:val="32"/>
          <w:szCs w:val="32"/>
        </w:rPr>
        <w:t>人，实有</w:t>
      </w:r>
      <w:r>
        <w:rPr>
          <w:rFonts w:ascii="仿宋_GB2312" w:eastAsia="仿宋_GB2312" w:hAnsi="仿宋" w:cs="宋体" w:hint="eastAsia"/>
          <w:sz w:val="32"/>
          <w:szCs w:val="32"/>
        </w:rPr>
        <w:t>154</w:t>
      </w:r>
      <w:r>
        <w:rPr>
          <w:rFonts w:ascii="仿宋_GB2312" w:eastAsia="仿宋_GB2312" w:hAnsi="仿宋" w:cs="宋体" w:hint="eastAsia"/>
          <w:sz w:val="32"/>
          <w:szCs w:val="32"/>
        </w:rPr>
        <w:t>人。</w:t>
      </w:r>
      <w:r>
        <w:rPr>
          <w:rFonts w:ascii="仿宋_GB2312" w:eastAsia="仿宋_GB2312" w:hAnsi="仿宋" w:cs="宋体" w:hint="eastAsia"/>
          <w:sz w:val="32"/>
          <w:szCs w:val="32"/>
        </w:rPr>
        <w:t xml:space="preserve">                   </w:t>
      </w:r>
    </w:p>
    <w:p w:rsidR="00077FE5" w:rsidRDefault="00B15D1B">
      <w:pPr>
        <w:adjustRightInd w:val="0"/>
        <w:snapToGrid w:val="0"/>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主要职能：</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（一）</w:t>
      </w:r>
      <w:r>
        <w:rPr>
          <w:rFonts w:ascii="仿宋_GB2312" w:eastAsia="仿宋_GB2312" w:hAnsi="仿宋" w:cs="宋体" w:hint="eastAsia"/>
          <w:sz w:val="32"/>
          <w:szCs w:val="32"/>
        </w:rPr>
        <w:t>制定东城区</w:t>
      </w:r>
      <w:r>
        <w:rPr>
          <w:rFonts w:ascii="仿宋_GB2312" w:eastAsia="仿宋_GB2312" w:hAnsi="仿宋" w:cs="宋体" w:hint="eastAsia"/>
          <w:sz w:val="32"/>
          <w:szCs w:val="32"/>
        </w:rPr>
        <w:t>民政事业发展规划和年度工作计划；负责</w:t>
      </w:r>
      <w:r>
        <w:rPr>
          <w:rFonts w:ascii="仿宋_GB2312" w:eastAsia="仿宋_GB2312" w:hAnsi="仿宋" w:cs="宋体" w:hint="eastAsia"/>
          <w:sz w:val="32"/>
          <w:szCs w:val="32"/>
        </w:rPr>
        <w:t>东城区</w:t>
      </w:r>
      <w:r>
        <w:rPr>
          <w:rFonts w:ascii="仿宋_GB2312" w:eastAsia="仿宋_GB2312" w:hAnsi="仿宋" w:cs="宋体" w:hint="eastAsia"/>
          <w:sz w:val="32"/>
          <w:szCs w:val="32"/>
        </w:rPr>
        <w:t>民政信息、宣传和政策理论研究工作；负责</w:t>
      </w:r>
      <w:r>
        <w:rPr>
          <w:rFonts w:ascii="仿宋_GB2312" w:eastAsia="仿宋_GB2312" w:hAnsi="仿宋" w:cs="宋体" w:hint="eastAsia"/>
          <w:sz w:val="32"/>
          <w:szCs w:val="32"/>
        </w:rPr>
        <w:t>东城区</w:t>
      </w:r>
      <w:r>
        <w:rPr>
          <w:rFonts w:ascii="仿宋_GB2312" w:eastAsia="仿宋_GB2312" w:hAnsi="仿宋" w:cs="宋体" w:hint="eastAsia"/>
          <w:sz w:val="32"/>
          <w:szCs w:val="32"/>
        </w:rPr>
        <w:t>民政行政执法监督检查。</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（二）</w:t>
      </w:r>
      <w:r>
        <w:rPr>
          <w:rFonts w:ascii="仿宋_GB2312" w:eastAsia="仿宋_GB2312" w:hAnsi="仿宋" w:cs="宋体" w:hint="eastAsia"/>
          <w:sz w:val="32"/>
          <w:szCs w:val="32"/>
        </w:rPr>
        <w:t>保障</w:t>
      </w:r>
      <w:r>
        <w:rPr>
          <w:rFonts w:ascii="仿宋_GB2312" w:eastAsia="仿宋_GB2312" w:hAnsi="仿宋" w:cs="宋体" w:hint="eastAsia"/>
          <w:sz w:val="32"/>
          <w:szCs w:val="32"/>
        </w:rPr>
        <w:t>城乡社会救助体系建设；建立并实施本县城乡居民最低生活保障制度，负责指导城乡居民最低生活保障、特困人员救助供养、临时救助。</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（三）负责低保家庭经济状况信息查询与核对等工作。</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（四）负责</w:t>
      </w:r>
      <w:r>
        <w:rPr>
          <w:rFonts w:ascii="仿宋_GB2312" w:eastAsia="仿宋_GB2312" w:hAnsi="仿宋" w:cs="宋体" w:hint="eastAsia"/>
          <w:sz w:val="32"/>
          <w:szCs w:val="32"/>
        </w:rPr>
        <w:t>东城区</w:t>
      </w:r>
      <w:r>
        <w:rPr>
          <w:rFonts w:ascii="仿宋_GB2312" w:eastAsia="仿宋_GB2312" w:hAnsi="仿宋" w:cs="宋体" w:hint="eastAsia"/>
          <w:sz w:val="32"/>
          <w:szCs w:val="32"/>
        </w:rPr>
        <w:t>社团（含异地商会）的登记和年度检查；监督社团活动，查处社团组织违法行为和未经登记而以社团名义开展活动的非法组织。</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（五）负责</w:t>
      </w:r>
      <w:r>
        <w:rPr>
          <w:rFonts w:ascii="仿宋_GB2312" w:eastAsia="仿宋_GB2312" w:hAnsi="仿宋" w:cs="宋体" w:hint="eastAsia"/>
          <w:sz w:val="32"/>
          <w:szCs w:val="32"/>
        </w:rPr>
        <w:t>东城区</w:t>
      </w:r>
      <w:r>
        <w:rPr>
          <w:rFonts w:ascii="仿宋_GB2312" w:eastAsia="仿宋_GB2312" w:hAnsi="仿宋" w:cs="宋体" w:hint="eastAsia"/>
          <w:sz w:val="32"/>
          <w:szCs w:val="32"/>
        </w:rPr>
        <w:t>民办非企业单位、非公募基金会的登记管理和监察责任。</w:t>
      </w:r>
    </w:p>
    <w:p w:rsidR="00077FE5" w:rsidRDefault="005B2E7D">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（六）指导加强和完善城乡基层政权及社区治理，推动基层民主</w:t>
      </w:r>
      <w:bookmarkStart w:id="1" w:name="_GoBack"/>
      <w:bookmarkEnd w:id="1"/>
      <w:r w:rsidR="00B15D1B">
        <w:rPr>
          <w:rFonts w:ascii="仿宋_GB2312" w:eastAsia="仿宋_GB2312" w:hAnsi="仿宋" w:cs="宋体" w:hint="eastAsia"/>
          <w:sz w:val="32"/>
          <w:szCs w:val="32"/>
        </w:rPr>
        <w:t>建设；指导城乡社区服务体系建设。</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（七）拟定</w:t>
      </w:r>
      <w:r>
        <w:rPr>
          <w:rFonts w:ascii="仿宋_GB2312" w:eastAsia="仿宋_GB2312" w:hAnsi="仿宋" w:cs="宋体" w:hint="eastAsia"/>
          <w:sz w:val="32"/>
          <w:szCs w:val="32"/>
        </w:rPr>
        <w:t>东城区</w:t>
      </w:r>
      <w:r>
        <w:rPr>
          <w:rFonts w:ascii="仿宋_GB2312" w:eastAsia="仿宋_GB2312" w:hAnsi="仿宋" w:cs="宋体" w:hint="eastAsia"/>
          <w:sz w:val="32"/>
          <w:szCs w:val="32"/>
        </w:rPr>
        <w:t>行政区划总体规划；负责乡（镇）村</w:t>
      </w:r>
      <w:r>
        <w:rPr>
          <w:rFonts w:ascii="仿宋_GB2312" w:eastAsia="仿宋_GB2312" w:hAnsi="仿宋" w:cs="宋体" w:hint="eastAsia"/>
          <w:sz w:val="32"/>
          <w:szCs w:val="32"/>
        </w:rPr>
        <w:lastRenderedPageBreak/>
        <w:t>行政区域设立、撤销、调整、界线变更及政府驻地迁移的调查、论证和申报工作。</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八</w:t>
      </w:r>
      <w:r>
        <w:rPr>
          <w:rFonts w:ascii="仿宋_GB2312" w:eastAsia="仿宋_GB2312" w:hAnsi="仿宋" w:cs="宋体" w:hint="eastAsia"/>
          <w:sz w:val="32"/>
          <w:szCs w:val="32"/>
        </w:rPr>
        <w:t>）负责</w:t>
      </w:r>
      <w:r>
        <w:rPr>
          <w:rFonts w:ascii="仿宋_GB2312" w:eastAsia="仿宋_GB2312" w:hAnsi="仿宋" w:cs="宋体" w:hint="eastAsia"/>
          <w:sz w:val="32"/>
          <w:szCs w:val="32"/>
        </w:rPr>
        <w:t>东城区</w:t>
      </w:r>
      <w:r>
        <w:rPr>
          <w:rFonts w:ascii="仿宋_GB2312" w:eastAsia="仿宋_GB2312" w:hAnsi="仿宋" w:cs="宋体" w:hint="eastAsia"/>
          <w:sz w:val="32"/>
          <w:szCs w:val="32"/>
        </w:rPr>
        <w:t>老年人、五保户、孤儿等特殊困难群体权益保护行政管理和救助工作。</w:t>
      </w:r>
    </w:p>
    <w:p w:rsidR="00077FE5" w:rsidRDefault="00B15D1B">
      <w:pPr>
        <w:spacing w:line="56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hint="eastAsia"/>
          <w:sz w:val="32"/>
          <w:szCs w:val="32"/>
        </w:rPr>
        <w:t>九</w:t>
      </w:r>
      <w:r>
        <w:rPr>
          <w:rFonts w:ascii="仿宋_GB2312" w:eastAsia="仿宋_GB2312" w:hAnsi="仿宋" w:cs="宋体" w:hint="eastAsia"/>
          <w:sz w:val="32"/>
          <w:szCs w:val="32"/>
        </w:rPr>
        <w:t>）拟定</w:t>
      </w:r>
      <w:r>
        <w:rPr>
          <w:rFonts w:ascii="仿宋_GB2312" w:eastAsia="仿宋_GB2312" w:hAnsi="仿宋" w:cs="宋体" w:hint="eastAsia"/>
          <w:sz w:val="32"/>
          <w:szCs w:val="32"/>
        </w:rPr>
        <w:t>东城区</w:t>
      </w:r>
      <w:r>
        <w:rPr>
          <w:rFonts w:ascii="仿宋_GB2312" w:eastAsia="仿宋_GB2312" w:hAnsi="仿宋" w:cs="宋体" w:hint="eastAsia"/>
          <w:sz w:val="32"/>
          <w:szCs w:val="32"/>
        </w:rPr>
        <w:t>社会福利事业发展规划、各类福利机构和养老机构登记管理；推进</w:t>
      </w:r>
      <w:r>
        <w:rPr>
          <w:rFonts w:ascii="仿宋_GB2312" w:eastAsia="仿宋_GB2312" w:hAnsi="仿宋" w:cs="宋体" w:hint="eastAsia"/>
          <w:sz w:val="32"/>
          <w:szCs w:val="32"/>
        </w:rPr>
        <w:t>东城区</w:t>
      </w:r>
      <w:r>
        <w:rPr>
          <w:rFonts w:ascii="仿宋_GB2312" w:eastAsia="仿宋_GB2312" w:hAnsi="仿宋" w:cs="宋体" w:hint="eastAsia"/>
          <w:sz w:val="32"/>
          <w:szCs w:val="32"/>
        </w:rPr>
        <w:t>社会工作人才队伍建设和相关志愿者队伍建设。</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实施情况：该项目起止时间</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1</w:t>
      </w:r>
      <w:r>
        <w:rPr>
          <w:rFonts w:ascii="仿宋_GB2312" w:eastAsia="仿宋_GB2312" w:hAnsi="仿宋" w:cs="宋体" w:hint="eastAsia"/>
          <w:sz w:val="32"/>
          <w:szCs w:val="32"/>
        </w:rPr>
        <w:t>月</w:t>
      </w:r>
      <w:r>
        <w:rPr>
          <w:rFonts w:ascii="仿宋_GB2312" w:eastAsia="仿宋_GB2312" w:hAnsi="仿宋" w:cs="宋体" w:hint="eastAsia"/>
          <w:sz w:val="32"/>
          <w:szCs w:val="32"/>
        </w:rPr>
        <w:t>-2019</w:t>
      </w:r>
      <w:r>
        <w:rPr>
          <w:rFonts w:ascii="仿宋_GB2312" w:eastAsia="仿宋_GB2312" w:hAnsi="仿宋" w:cs="宋体" w:hint="eastAsia"/>
          <w:sz w:val="32"/>
          <w:szCs w:val="32"/>
        </w:rPr>
        <w:t>年</w:t>
      </w:r>
      <w:r>
        <w:rPr>
          <w:rFonts w:ascii="仿宋_GB2312" w:eastAsia="仿宋_GB2312" w:hAnsi="仿宋" w:cs="宋体" w:hint="eastAsia"/>
          <w:sz w:val="32"/>
          <w:szCs w:val="32"/>
        </w:rPr>
        <w:t>12</w:t>
      </w:r>
      <w:r>
        <w:rPr>
          <w:rFonts w:ascii="仿宋_GB2312" w:eastAsia="仿宋_GB2312" w:hAnsi="仿宋" w:cs="宋体" w:hint="eastAsia"/>
          <w:sz w:val="32"/>
          <w:szCs w:val="32"/>
        </w:rPr>
        <w:t>月，项目经由我单位对东城区困难群众进行统计核查，报由县级部门审批，该项目资金为中央财政拨款，前期由我单位自行制定发放方案，统计需发放人员清单及银行卡号，由我单位财政人员与县财政局对接，进行资金支付审批手续，及时足额保量的打卡发放生活补助。</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项目主要内容</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本项目为</w:t>
      </w:r>
      <w:r>
        <w:rPr>
          <w:rFonts w:ascii="仿宋_GB2312" w:eastAsia="仿宋_GB2312" w:hAnsi="仿宋" w:cs="宋体" w:hint="eastAsia"/>
          <w:sz w:val="32"/>
          <w:szCs w:val="32"/>
        </w:rPr>
        <w:t>2019</w:t>
      </w:r>
      <w:r>
        <w:rPr>
          <w:rFonts w:ascii="仿宋_GB2312" w:eastAsia="仿宋_GB2312" w:hAnsi="仿宋" w:cs="宋体" w:hint="eastAsia"/>
          <w:sz w:val="32"/>
          <w:szCs w:val="32"/>
        </w:rPr>
        <w:t>年困难群众补助资金项目，主要是为叶城县内符合条件的城乡低保人员、城乡特困人员</w:t>
      </w:r>
      <w:r>
        <w:rPr>
          <w:rFonts w:ascii="仿宋_GB2312" w:eastAsia="仿宋_GB2312" w:hAnsi="仿宋" w:cs="宋体" w:hint="eastAsia"/>
          <w:sz w:val="32"/>
          <w:szCs w:val="32"/>
        </w:rPr>
        <w:t>、需临时补助人员发放生活补助，</w:t>
      </w:r>
      <w:r>
        <w:rPr>
          <w:rFonts w:ascii="仿宋_GB2312" w:eastAsia="仿宋_GB2312" w:hAnsi="仿宋" w:cs="宋体" w:hint="eastAsia"/>
          <w:sz w:val="32"/>
          <w:szCs w:val="32"/>
        </w:rPr>
        <w:t xml:space="preserve"> </w:t>
      </w:r>
      <w:r>
        <w:rPr>
          <w:rFonts w:ascii="仿宋_GB2312" w:eastAsia="仿宋_GB2312" w:hAnsi="仿宋" w:cs="宋体" w:hint="eastAsia"/>
          <w:sz w:val="32"/>
          <w:szCs w:val="32"/>
        </w:rPr>
        <w:t>进行临时救助。</w:t>
      </w:r>
    </w:p>
    <w:p w:rsidR="00077FE5" w:rsidRDefault="00B15D1B">
      <w:pPr>
        <w:pStyle w:val="2"/>
        <w:spacing w:before="0" w:after="0" w:line="560" w:lineRule="exact"/>
        <w:ind w:left="0" w:firstLineChars="200" w:firstLine="640"/>
        <w:rPr>
          <w:rFonts w:ascii="楷体" w:eastAsia="楷体" w:hAnsi="楷体" w:cs="楷体"/>
          <w:b w:val="0"/>
        </w:rPr>
      </w:pPr>
      <w:bookmarkStart w:id="2" w:name="_Toc26401550"/>
      <w:r>
        <w:rPr>
          <w:rFonts w:ascii="楷体" w:eastAsia="楷体" w:hAnsi="楷体" w:cs="楷体" w:hint="eastAsia"/>
          <w:b w:val="0"/>
        </w:rPr>
        <w:t>资金</w:t>
      </w:r>
      <w:bookmarkEnd w:id="2"/>
      <w:r>
        <w:rPr>
          <w:rFonts w:ascii="楷体" w:eastAsia="楷体" w:hAnsi="楷体" w:cs="楷体" w:hint="eastAsia"/>
          <w:b w:val="0"/>
        </w:rPr>
        <w:t>投入和使用情况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项目资金到位情况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根据喀地财社</w:t>
      </w:r>
      <w:r>
        <w:rPr>
          <w:rFonts w:ascii="仿宋_GB2312" w:eastAsia="仿宋_GB2312" w:hAnsi="仿宋" w:cs="宋体"/>
          <w:sz w:val="32"/>
          <w:szCs w:val="32"/>
        </w:rPr>
        <w:t>〔</w:t>
      </w:r>
      <w:r>
        <w:rPr>
          <w:rFonts w:ascii="仿宋_GB2312" w:eastAsia="仿宋_GB2312" w:hAnsi="仿宋" w:cs="宋体" w:hint="eastAsia"/>
          <w:sz w:val="32"/>
          <w:szCs w:val="32"/>
        </w:rPr>
        <w:t>2018</w:t>
      </w:r>
      <w:r>
        <w:rPr>
          <w:rFonts w:ascii="仿宋_GB2312" w:eastAsia="仿宋_GB2312" w:hAnsi="仿宋" w:cs="宋体"/>
          <w:sz w:val="32"/>
          <w:szCs w:val="32"/>
        </w:rPr>
        <w:t>〕</w:t>
      </w:r>
      <w:r>
        <w:rPr>
          <w:rFonts w:ascii="仿宋_GB2312" w:eastAsia="仿宋_GB2312" w:hAnsi="仿宋" w:cs="宋体" w:hint="eastAsia"/>
          <w:sz w:val="32"/>
          <w:szCs w:val="32"/>
        </w:rPr>
        <w:t>118</w:t>
      </w:r>
      <w:r>
        <w:rPr>
          <w:rFonts w:ascii="仿宋_GB2312" w:eastAsia="仿宋_GB2312" w:hAnsi="仿宋" w:cs="宋体" w:hint="eastAsia"/>
          <w:sz w:val="32"/>
          <w:szCs w:val="32"/>
        </w:rPr>
        <w:t>号《关于转发财政厅民政厅、〈自治区财政困难群众项目资金管理办法〉的通知》和喀地财社</w:t>
      </w:r>
      <w:r>
        <w:rPr>
          <w:rFonts w:ascii="仿宋_GB2312" w:eastAsia="仿宋_GB2312" w:hAnsi="仿宋" w:cs="宋体"/>
          <w:sz w:val="32"/>
          <w:szCs w:val="32"/>
        </w:rPr>
        <w:t>〔</w:t>
      </w:r>
      <w:r>
        <w:rPr>
          <w:rFonts w:ascii="仿宋_GB2312" w:eastAsia="仿宋_GB2312" w:hAnsi="仿宋" w:cs="宋体" w:hint="eastAsia"/>
          <w:sz w:val="32"/>
          <w:szCs w:val="32"/>
        </w:rPr>
        <w:t>2019</w:t>
      </w:r>
      <w:r>
        <w:rPr>
          <w:rFonts w:ascii="仿宋_GB2312" w:eastAsia="仿宋_GB2312" w:hAnsi="仿宋" w:cs="宋体"/>
          <w:sz w:val="32"/>
          <w:szCs w:val="32"/>
        </w:rPr>
        <w:t>〕</w:t>
      </w:r>
      <w:r>
        <w:rPr>
          <w:rFonts w:ascii="仿宋_GB2312" w:eastAsia="仿宋_GB2312" w:hAnsi="仿宋" w:cs="宋体" w:hint="eastAsia"/>
          <w:sz w:val="32"/>
          <w:szCs w:val="32"/>
        </w:rPr>
        <w:t>4</w:t>
      </w:r>
      <w:r>
        <w:rPr>
          <w:rFonts w:ascii="仿宋_GB2312" w:eastAsia="仿宋_GB2312" w:hAnsi="仿宋" w:cs="宋体" w:hint="eastAsia"/>
          <w:sz w:val="32"/>
          <w:szCs w:val="32"/>
        </w:rPr>
        <w:t>号文件《关于提前下达</w:t>
      </w:r>
      <w:r>
        <w:rPr>
          <w:rFonts w:ascii="仿宋_GB2312" w:eastAsia="仿宋_GB2312" w:hAnsi="仿宋" w:cs="宋体"/>
          <w:sz w:val="32"/>
          <w:szCs w:val="32"/>
        </w:rPr>
        <w:t>2019</w:t>
      </w:r>
      <w:r>
        <w:rPr>
          <w:rFonts w:ascii="仿宋_GB2312" w:eastAsia="仿宋_GB2312" w:hAnsi="仿宋" w:cs="宋体"/>
          <w:sz w:val="32"/>
          <w:szCs w:val="32"/>
        </w:rPr>
        <w:t>年困难群众救助补助预算的通知</w:t>
      </w:r>
      <w:r>
        <w:rPr>
          <w:rFonts w:ascii="仿宋_GB2312" w:eastAsia="仿宋_GB2312" w:hAnsi="仿宋" w:cs="宋体" w:hint="eastAsia"/>
          <w:sz w:val="32"/>
          <w:szCs w:val="32"/>
        </w:rPr>
        <w:t>》、喀地财社</w:t>
      </w:r>
      <w:r>
        <w:rPr>
          <w:rFonts w:ascii="仿宋_GB2312" w:eastAsia="仿宋_GB2312" w:hAnsi="仿宋" w:cs="宋体"/>
          <w:sz w:val="32"/>
          <w:szCs w:val="32"/>
        </w:rPr>
        <w:t>〔</w:t>
      </w:r>
      <w:r>
        <w:rPr>
          <w:rFonts w:ascii="仿宋_GB2312" w:eastAsia="仿宋_GB2312" w:hAnsi="仿宋" w:cs="宋体"/>
          <w:sz w:val="32"/>
          <w:szCs w:val="32"/>
        </w:rPr>
        <w:t>2019</w:t>
      </w:r>
      <w:r>
        <w:rPr>
          <w:rFonts w:ascii="仿宋_GB2312" w:eastAsia="仿宋_GB2312" w:hAnsi="仿宋" w:cs="宋体"/>
          <w:sz w:val="32"/>
          <w:szCs w:val="32"/>
        </w:rPr>
        <w:t>〕</w:t>
      </w:r>
      <w:r>
        <w:rPr>
          <w:rFonts w:ascii="仿宋_GB2312" w:eastAsia="仿宋_GB2312" w:hAnsi="仿宋" w:cs="宋体"/>
          <w:sz w:val="32"/>
          <w:szCs w:val="32"/>
        </w:rPr>
        <w:t>73</w:t>
      </w:r>
      <w:r>
        <w:rPr>
          <w:rFonts w:ascii="仿宋_GB2312" w:eastAsia="仿宋_GB2312" w:hAnsi="仿宋" w:cs="宋体"/>
          <w:sz w:val="32"/>
          <w:szCs w:val="32"/>
        </w:rPr>
        <w:t>号</w:t>
      </w:r>
      <w:r>
        <w:rPr>
          <w:rFonts w:ascii="仿宋_GB2312" w:eastAsia="仿宋_GB2312" w:hAnsi="仿宋" w:cs="宋体" w:hint="eastAsia"/>
          <w:sz w:val="32"/>
          <w:szCs w:val="32"/>
        </w:rPr>
        <w:t>《</w:t>
      </w:r>
      <w:r>
        <w:rPr>
          <w:rFonts w:ascii="仿宋_GB2312" w:eastAsia="仿宋_GB2312" w:hAnsi="仿宋" w:cs="宋体"/>
          <w:sz w:val="32"/>
          <w:szCs w:val="32"/>
        </w:rPr>
        <w:t>关于拨付</w:t>
      </w:r>
      <w:r>
        <w:rPr>
          <w:rFonts w:ascii="仿宋_GB2312" w:eastAsia="仿宋_GB2312" w:hAnsi="仿宋" w:cs="宋体"/>
          <w:sz w:val="32"/>
          <w:szCs w:val="32"/>
        </w:rPr>
        <w:t>2019</w:t>
      </w:r>
      <w:r>
        <w:rPr>
          <w:rFonts w:ascii="仿宋_GB2312" w:eastAsia="仿宋_GB2312" w:hAnsi="仿宋" w:cs="宋体"/>
          <w:sz w:val="32"/>
          <w:szCs w:val="32"/>
        </w:rPr>
        <w:t>年中央财政困难群众救助资金预算的通知</w:t>
      </w:r>
      <w:r>
        <w:rPr>
          <w:rFonts w:ascii="仿宋_GB2312" w:eastAsia="仿宋_GB2312" w:hAnsi="仿宋" w:cs="宋体" w:hint="eastAsia"/>
          <w:sz w:val="32"/>
          <w:szCs w:val="32"/>
        </w:rPr>
        <w:t>》。</w:t>
      </w:r>
      <w:r>
        <w:rPr>
          <w:rFonts w:ascii="仿宋_GB2312" w:eastAsia="仿宋_GB2312" w:hAnsi="仿宋" w:cs="宋体" w:hint="eastAsia"/>
          <w:sz w:val="32"/>
          <w:szCs w:val="32"/>
        </w:rPr>
        <w:t>2019</w:t>
      </w:r>
      <w:r>
        <w:rPr>
          <w:rFonts w:ascii="仿宋_GB2312" w:eastAsia="仿宋_GB2312" w:hAnsi="仿宋" w:cs="宋体" w:hint="eastAsia"/>
          <w:sz w:val="32"/>
          <w:szCs w:val="32"/>
        </w:rPr>
        <w:t>年初到位</w:t>
      </w:r>
      <w:r>
        <w:rPr>
          <w:rFonts w:ascii="仿宋_GB2312" w:eastAsia="仿宋_GB2312" w:hAnsi="仿宋" w:cs="宋体" w:hint="eastAsia"/>
          <w:sz w:val="32"/>
          <w:szCs w:val="32"/>
        </w:rPr>
        <w:lastRenderedPageBreak/>
        <w:t>资金</w:t>
      </w:r>
      <w:r>
        <w:rPr>
          <w:rFonts w:ascii="仿宋_GB2312" w:eastAsia="仿宋_GB2312" w:hAnsi="仿宋" w:cs="宋体" w:hint="eastAsia"/>
          <w:sz w:val="32"/>
          <w:szCs w:val="32"/>
        </w:rPr>
        <w:t>571.676</w:t>
      </w:r>
      <w:r>
        <w:rPr>
          <w:rFonts w:ascii="仿宋_GB2312" w:eastAsia="仿宋_GB2312" w:hAnsi="仿宋" w:cs="宋体" w:hint="eastAsia"/>
          <w:sz w:val="32"/>
          <w:szCs w:val="32"/>
        </w:rPr>
        <w:t>万元，资金来源为中央专项。</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项目资金使用情况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该项目资金为财政内预算资金，叶城县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严格按照自治区、地区等相关财务管理规定使用资金。项目资金执行数为</w:t>
      </w:r>
      <w:r>
        <w:rPr>
          <w:rFonts w:ascii="仿宋_GB2312" w:eastAsia="仿宋_GB2312" w:hAnsi="仿宋" w:cs="宋体" w:hint="eastAsia"/>
          <w:sz w:val="32"/>
          <w:szCs w:val="32"/>
        </w:rPr>
        <w:t>571.676</w:t>
      </w:r>
      <w:r>
        <w:rPr>
          <w:rFonts w:ascii="仿宋_GB2312" w:eastAsia="仿宋_GB2312" w:hAnsi="仿宋" w:cs="宋体" w:hint="eastAsia"/>
          <w:sz w:val="32"/>
          <w:szCs w:val="32"/>
        </w:rPr>
        <w:t>万元，结余</w:t>
      </w:r>
      <w:r>
        <w:rPr>
          <w:rFonts w:ascii="仿宋_GB2312" w:eastAsia="仿宋_GB2312" w:hAnsi="仿宋" w:cs="宋体" w:hint="eastAsia"/>
          <w:sz w:val="32"/>
          <w:szCs w:val="32"/>
        </w:rPr>
        <w:t>0</w:t>
      </w:r>
      <w:r>
        <w:rPr>
          <w:rFonts w:ascii="仿宋_GB2312" w:eastAsia="仿宋_GB2312" w:hAnsi="仿宋" w:cs="宋体" w:hint="eastAsia"/>
          <w:sz w:val="32"/>
          <w:szCs w:val="32"/>
        </w:rPr>
        <w:t>万元，资金执行率为</w:t>
      </w:r>
      <w:r>
        <w:rPr>
          <w:rFonts w:ascii="仿宋_GB2312" w:eastAsia="仿宋_GB2312" w:hAnsi="仿宋" w:cs="宋体" w:hint="eastAsia"/>
          <w:sz w:val="32"/>
          <w:szCs w:val="32"/>
        </w:rPr>
        <w:t>100</w:t>
      </w:r>
      <w:r>
        <w:rPr>
          <w:rFonts w:ascii="仿宋_GB2312" w:eastAsia="仿宋_GB2312" w:hAnsi="仿宋" w:cs="宋体" w:hint="eastAsia"/>
          <w:sz w:val="32"/>
          <w:szCs w:val="32"/>
        </w:rPr>
        <w:t>%</w:t>
      </w:r>
      <w:r>
        <w:rPr>
          <w:rFonts w:ascii="仿宋_GB2312" w:eastAsia="仿宋_GB2312" w:hAnsi="仿宋" w:cs="宋体" w:hint="eastAsia"/>
          <w:sz w:val="32"/>
          <w:szCs w:val="32"/>
        </w:rPr>
        <w:t>。</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仿宋" w:cs="宋体" w:hint="eastAsia"/>
          <w:sz w:val="32"/>
          <w:szCs w:val="32"/>
        </w:rPr>
        <w:t>项目资金管理情况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w:t>
      </w:r>
      <w:r>
        <w:rPr>
          <w:rFonts w:ascii="仿宋_GB2312" w:eastAsia="仿宋_GB2312" w:hAnsi="仿宋" w:cs="宋体" w:hint="eastAsia"/>
          <w:sz w:val="32"/>
          <w:szCs w:val="32"/>
        </w:rPr>
        <w:t>单位</w:t>
      </w:r>
      <w:r>
        <w:rPr>
          <w:rFonts w:ascii="仿宋_GB2312" w:eastAsia="仿宋_GB2312" w:hAnsi="仿宋" w:cs="宋体" w:hint="eastAsia"/>
          <w:sz w:val="32"/>
          <w:szCs w:val="32"/>
        </w:rPr>
        <w:t>制定了《叶城县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项目资金管理制度》，并根据《</w:t>
      </w:r>
      <w:r>
        <w:rPr>
          <w:rFonts w:ascii="仿宋_GB2312" w:eastAsia="仿宋_GB2312" w:hAnsi="仿宋" w:cs="宋体" w:hint="eastAsia"/>
          <w:sz w:val="32"/>
          <w:szCs w:val="32"/>
        </w:rPr>
        <w:t>东城区</w:t>
      </w:r>
      <w:r>
        <w:rPr>
          <w:rFonts w:ascii="仿宋_GB2312" w:eastAsia="仿宋_GB2312" w:hAnsi="仿宋" w:cs="宋体" w:hint="eastAsia"/>
          <w:sz w:val="32"/>
          <w:szCs w:val="32"/>
        </w:rPr>
        <w:t>财务收支管理制度》对困难群众补助项目进行资金转移支付，为叶城县内城乡困难群众打卡发放救助补助资金，该笔资金严格按照程序和规定，用于支付城乡低保金、特困人员救助供养、临时救助人员救助补助支出。</w:t>
      </w:r>
    </w:p>
    <w:p w:rsidR="00077FE5" w:rsidRDefault="00B15D1B">
      <w:pPr>
        <w:pStyle w:val="2"/>
        <w:spacing w:before="0" w:after="0" w:line="560" w:lineRule="exact"/>
        <w:ind w:left="0" w:firstLineChars="200" w:firstLine="640"/>
        <w:rPr>
          <w:rFonts w:ascii="楷体" w:eastAsia="楷体" w:hAnsi="楷体" w:cs="楷体"/>
          <w:b w:val="0"/>
        </w:rPr>
      </w:pPr>
      <w:bookmarkStart w:id="3" w:name="_Toc26401551"/>
      <w:r>
        <w:rPr>
          <w:rFonts w:ascii="楷体" w:eastAsia="楷体" w:hAnsi="楷体" w:cs="楷体" w:hint="eastAsia"/>
          <w:b w:val="0"/>
        </w:rPr>
        <w:t>绩效目标</w:t>
      </w:r>
      <w:bookmarkEnd w:id="3"/>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w:t>
      </w:r>
      <w:r>
        <w:rPr>
          <w:rFonts w:ascii="仿宋_GB2312" w:eastAsia="仿宋_GB2312" w:hAnsi="仿宋" w:cs="宋体"/>
          <w:sz w:val="32"/>
          <w:szCs w:val="32"/>
        </w:rPr>
        <w:t>完善社会救助制度体系，推动相关救助制度贯彻落实，指导各地将符合条件的困难群众纳入低保、临时救助等</w:t>
      </w:r>
      <w:r>
        <w:rPr>
          <w:rFonts w:ascii="仿宋_GB2312" w:eastAsia="仿宋_GB2312" w:hAnsi="仿宋" w:cs="宋体"/>
          <w:sz w:val="32"/>
          <w:szCs w:val="32"/>
        </w:rPr>
        <w:t>救助范围，保障好困难群众基本生活。完成</w:t>
      </w:r>
      <w:r>
        <w:rPr>
          <w:rFonts w:ascii="仿宋_GB2312" w:eastAsia="仿宋_GB2312" w:hAnsi="仿宋" w:cs="宋体" w:hint="eastAsia"/>
          <w:sz w:val="32"/>
          <w:szCs w:val="32"/>
        </w:rPr>
        <w:t>东城区</w:t>
      </w:r>
      <w:r>
        <w:rPr>
          <w:rFonts w:ascii="仿宋_GB2312" w:eastAsia="仿宋_GB2312" w:hAnsi="仿宋" w:cs="宋体" w:hint="eastAsia"/>
          <w:sz w:val="32"/>
          <w:szCs w:val="32"/>
        </w:rPr>
        <w:t>901</w:t>
      </w:r>
      <w:r>
        <w:rPr>
          <w:rFonts w:ascii="仿宋_GB2312" w:eastAsia="仿宋_GB2312" w:hAnsi="仿宋" w:cs="宋体" w:hint="eastAsia"/>
          <w:sz w:val="32"/>
          <w:szCs w:val="32"/>
        </w:rPr>
        <w:t>名</w:t>
      </w:r>
      <w:r>
        <w:rPr>
          <w:rFonts w:ascii="仿宋_GB2312" w:eastAsia="仿宋_GB2312" w:hAnsi="仿宋" w:cs="宋体"/>
          <w:sz w:val="32"/>
          <w:szCs w:val="32"/>
        </w:rPr>
        <w:t>城乡低保人员低保金发放工作，保障</w:t>
      </w:r>
      <w:r>
        <w:rPr>
          <w:rFonts w:ascii="仿宋_GB2312" w:eastAsia="仿宋_GB2312" w:hAnsi="仿宋" w:cs="宋体" w:hint="eastAsia"/>
          <w:sz w:val="32"/>
          <w:szCs w:val="32"/>
        </w:rPr>
        <w:t>901</w:t>
      </w:r>
      <w:r>
        <w:rPr>
          <w:rFonts w:ascii="仿宋_GB2312" w:eastAsia="仿宋_GB2312" w:hAnsi="仿宋" w:cs="宋体"/>
          <w:sz w:val="32"/>
          <w:szCs w:val="32"/>
        </w:rPr>
        <w:t>名特困人员的基本生活，做好困难群众基本生活救助绩效评价，建立健全社会救助方面的核对、核查。认定、监督机制，加强社会救助监督检查、能力建设、信息化建设，提高社会救助规范化管理水平和服务质量。加强农村低保制度与扶贫开发政策有效衔接，推进农村低保兜底脱贫，缩小区域差距。</w:t>
      </w:r>
    </w:p>
    <w:p w:rsidR="00077FE5" w:rsidRDefault="00B15D1B">
      <w:pPr>
        <w:spacing w:line="56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本项目共设置</w:t>
      </w:r>
      <w:r>
        <w:rPr>
          <w:rFonts w:ascii="仿宋_GB2312" w:eastAsia="仿宋_GB2312" w:hAnsi="仿宋" w:cs="宋体"/>
          <w:sz w:val="32"/>
          <w:szCs w:val="32"/>
        </w:rPr>
        <w:t>1</w:t>
      </w:r>
      <w:r>
        <w:rPr>
          <w:rFonts w:ascii="仿宋_GB2312" w:eastAsia="仿宋_GB2312" w:hAnsi="仿宋" w:cs="宋体" w:hint="eastAsia"/>
          <w:sz w:val="32"/>
          <w:szCs w:val="32"/>
        </w:rPr>
        <w:t>级指标</w:t>
      </w:r>
      <w:r>
        <w:rPr>
          <w:rFonts w:ascii="仿宋_GB2312" w:eastAsia="仿宋_GB2312" w:hAnsi="仿宋" w:cs="宋体" w:hint="eastAsia"/>
          <w:sz w:val="32"/>
          <w:szCs w:val="32"/>
        </w:rPr>
        <w:t>2</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8</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7</w:t>
      </w:r>
      <w:r>
        <w:rPr>
          <w:rFonts w:ascii="仿宋_GB2312" w:eastAsia="仿宋_GB2312" w:hAnsi="仿宋" w:cs="宋体" w:hint="eastAsia"/>
          <w:sz w:val="32"/>
          <w:szCs w:val="32"/>
        </w:rPr>
        <w:t>个，绩效目标申报表详见附件</w:t>
      </w:r>
      <w:r>
        <w:rPr>
          <w:rFonts w:ascii="仿宋_GB2312" w:eastAsia="仿宋_GB2312" w:hAnsi="仿宋" w:cs="宋体" w:hint="eastAsia"/>
          <w:sz w:val="32"/>
          <w:szCs w:val="32"/>
        </w:rPr>
        <w:t>1</w:t>
      </w:r>
      <w:r>
        <w:rPr>
          <w:rFonts w:ascii="仿宋_GB2312" w:eastAsia="仿宋_GB2312" w:hAnsi="仿宋" w:cs="宋体" w:hint="eastAsia"/>
          <w:sz w:val="32"/>
          <w:szCs w:val="32"/>
        </w:rPr>
        <w:t>。</w:t>
      </w:r>
    </w:p>
    <w:p w:rsidR="00077FE5" w:rsidRDefault="00B15D1B">
      <w:pPr>
        <w:pStyle w:val="12"/>
        <w:numPr>
          <w:ilvl w:val="0"/>
          <w:numId w:val="2"/>
        </w:numPr>
        <w:spacing w:before="0" w:after="0" w:line="560" w:lineRule="exact"/>
        <w:ind w:left="0" w:firstLine="640"/>
        <w:rPr>
          <w:b w:val="0"/>
        </w:rPr>
      </w:pPr>
      <w:bookmarkStart w:id="4" w:name="_Toc26401552"/>
      <w:r>
        <w:rPr>
          <w:rFonts w:hint="eastAsia"/>
          <w:b w:val="0"/>
        </w:rPr>
        <w:lastRenderedPageBreak/>
        <w:t>评价工作简述</w:t>
      </w:r>
      <w:bookmarkEnd w:id="4"/>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bookmarkStart w:id="5" w:name="_Toc26401553"/>
      <w:r>
        <w:rPr>
          <w:rFonts w:ascii="楷体" w:eastAsia="楷体" w:hAnsi="楷体" w:cs="楷体" w:hint="eastAsia"/>
          <w:bCs w:val="0"/>
        </w:rPr>
        <w:t>评价目的</w:t>
      </w:r>
      <w:bookmarkEnd w:id="5"/>
    </w:p>
    <w:p w:rsidR="00077FE5" w:rsidRDefault="00B15D1B">
      <w:pPr>
        <w:spacing w:line="56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本次绩效评价遵循喀地财社</w:t>
      </w:r>
      <w:r>
        <w:rPr>
          <w:rFonts w:ascii="仿宋_GB2312" w:eastAsia="仿宋_GB2312" w:hAnsi="仿宋" w:cs="宋体"/>
          <w:sz w:val="32"/>
          <w:szCs w:val="32"/>
        </w:rPr>
        <w:t>〔</w:t>
      </w:r>
      <w:r>
        <w:rPr>
          <w:rFonts w:ascii="仿宋_GB2312" w:eastAsia="仿宋_GB2312" w:hAnsi="仿宋" w:cs="宋体" w:hint="eastAsia"/>
          <w:sz w:val="32"/>
          <w:szCs w:val="32"/>
        </w:rPr>
        <w:t>2018</w:t>
      </w:r>
      <w:r>
        <w:rPr>
          <w:rFonts w:ascii="仿宋_GB2312" w:eastAsia="仿宋_GB2312" w:hAnsi="仿宋" w:cs="宋体"/>
          <w:sz w:val="32"/>
          <w:szCs w:val="32"/>
        </w:rPr>
        <w:t>〕</w:t>
      </w:r>
      <w:r>
        <w:rPr>
          <w:rFonts w:ascii="仿宋_GB2312" w:eastAsia="仿宋_GB2312" w:hAnsi="仿宋" w:cs="宋体" w:hint="eastAsia"/>
          <w:sz w:val="32"/>
          <w:szCs w:val="32"/>
        </w:rPr>
        <w:t>118</w:t>
      </w:r>
      <w:r>
        <w:rPr>
          <w:rFonts w:ascii="仿宋_GB2312" w:eastAsia="仿宋_GB2312" w:hAnsi="仿宋" w:cs="宋体" w:hint="eastAsia"/>
          <w:sz w:val="32"/>
          <w:szCs w:val="32"/>
        </w:rPr>
        <w:t>号《关于转发财政厅民政厅、〈自治区财政困难群众项目资金管理办法〉的通知》和《关于印发〈全区民政社会救助资金社会化发放实施方案〉的通知》</w:t>
      </w:r>
      <w:r>
        <w:rPr>
          <w:rFonts w:ascii="仿宋_GB2312" w:eastAsia="仿宋_GB2312" w:hAnsi="仿宋" w:cs="宋体"/>
          <w:sz w:val="32"/>
          <w:szCs w:val="32"/>
        </w:rPr>
        <w:t>相关政策文件与规定，</w:t>
      </w:r>
      <w:r>
        <w:rPr>
          <w:rFonts w:ascii="仿宋_GB2312" w:eastAsia="仿宋_GB2312" w:hAnsi="仿宋" w:cs="宋体" w:hint="eastAsia"/>
          <w:sz w:val="32"/>
          <w:szCs w:val="32"/>
        </w:rPr>
        <w:t>旨在评价</w:t>
      </w:r>
      <w:r>
        <w:rPr>
          <w:rFonts w:ascii="仿宋_GB2312" w:eastAsia="仿宋_GB2312" w:hAnsi="仿宋" w:cs="宋体" w:hint="eastAsia"/>
          <w:sz w:val="32"/>
          <w:szCs w:val="32"/>
        </w:rPr>
        <w:t>2019</w:t>
      </w:r>
      <w:r>
        <w:rPr>
          <w:rFonts w:ascii="仿宋_GB2312" w:eastAsia="仿宋_GB2312" w:hAnsi="仿宋" w:cs="宋体" w:hint="eastAsia"/>
          <w:sz w:val="32"/>
          <w:szCs w:val="32"/>
        </w:rPr>
        <w:t>困难群众补助资金项目管理和项目绩效作出评定</w:t>
      </w:r>
      <w:r>
        <w:rPr>
          <w:rFonts w:ascii="仿宋_GB2312" w:eastAsia="仿宋_GB2312" w:hAnsi="仿宋" w:cs="宋体" w:hint="eastAsia"/>
          <w:sz w:val="32"/>
          <w:szCs w:val="32"/>
        </w:rPr>
        <w:t>,</w:t>
      </w:r>
      <w:r>
        <w:rPr>
          <w:rFonts w:ascii="仿宋_GB2312" w:eastAsia="仿宋_GB2312" w:hAnsi="仿宋" w:cs="宋体" w:hint="eastAsia"/>
          <w:sz w:val="32"/>
          <w:szCs w:val="32"/>
        </w:rPr>
        <w:t>全面了解财政预算资金支出安排情况、资金实际使用状况和项目的绩效</w:t>
      </w:r>
      <w:r>
        <w:rPr>
          <w:rFonts w:ascii="仿宋_GB2312" w:eastAsia="仿宋_GB2312" w:hAnsi="仿宋" w:cs="宋体" w:hint="eastAsia"/>
          <w:color w:val="000000" w:themeColor="text1"/>
          <w:sz w:val="32"/>
          <w:szCs w:val="32"/>
        </w:rPr>
        <w:t>,</w:t>
      </w:r>
      <w:r>
        <w:rPr>
          <w:rFonts w:ascii="仿宋_GB2312" w:eastAsia="仿宋_GB2312" w:hAnsi="仿宋" w:cs="宋体" w:hint="eastAsia"/>
          <w:color w:val="000000" w:themeColor="text1"/>
          <w:sz w:val="32"/>
          <w:szCs w:val="32"/>
        </w:rPr>
        <w:t>帮助健全和完善科学的、符合实际情况的项目绩效目标</w:t>
      </w:r>
      <w:r>
        <w:rPr>
          <w:rFonts w:ascii="仿宋_GB2312" w:eastAsia="仿宋_GB2312" w:hAnsi="仿宋" w:cs="宋体" w:hint="eastAsia"/>
          <w:color w:val="000000" w:themeColor="text1"/>
          <w:sz w:val="32"/>
          <w:szCs w:val="32"/>
        </w:rPr>
        <w:t>,</w:t>
      </w:r>
      <w:r>
        <w:rPr>
          <w:rFonts w:ascii="仿宋_GB2312" w:eastAsia="仿宋_GB2312" w:hAnsi="仿宋" w:cs="宋体" w:hint="eastAsia"/>
          <w:color w:val="000000" w:themeColor="text1"/>
          <w:sz w:val="32"/>
          <w:szCs w:val="32"/>
        </w:rPr>
        <w:t>肯定取得的成绩</w:t>
      </w:r>
      <w:r>
        <w:rPr>
          <w:rFonts w:ascii="仿宋_GB2312" w:eastAsia="仿宋_GB2312" w:hAnsi="仿宋" w:cs="宋体" w:hint="eastAsia"/>
          <w:color w:val="000000" w:themeColor="text1"/>
          <w:sz w:val="32"/>
          <w:szCs w:val="32"/>
        </w:rPr>
        <w:t>,</w:t>
      </w:r>
      <w:r>
        <w:rPr>
          <w:rFonts w:ascii="仿宋_GB2312" w:eastAsia="仿宋_GB2312" w:hAnsi="仿宋" w:cs="宋体" w:hint="eastAsia"/>
          <w:color w:val="000000" w:themeColor="text1"/>
          <w:sz w:val="32"/>
          <w:szCs w:val="32"/>
        </w:rPr>
        <w:t>提出存在的问题</w:t>
      </w:r>
      <w:r>
        <w:rPr>
          <w:rFonts w:ascii="仿宋_GB2312" w:eastAsia="仿宋_GB2312" w:hAnsi="仿宋" w:cs="宋体" w:hint="eastAsia"/>
          <w:color w:val="000000" w:themeColor="text1"/>
          <w:sz w:val="32"/>
          <w:szCs w:val="32"/>
        </w:rPr>
        <w:t>,</w:t>
      </w:r>
      <w:r>
        <w:rPr>
          <w:rFonts w:ascii="仿宋_GB2312" w:eastAsia="仿宋_GB2312" w:hAnsi="仿宋" w:cs="宋体" w:hint="eastAsia"/>
          <w:color w:val="000000" w:themeColor="text1"/>
          <w:sz w:val="32"/>
          <w:szCs w:val="32"/>
        </w:rPr>
        <w:t>给出相应的建议</w:t>
      </w:r>
      <w:r>
        <w:rPr>
          <w:rFonts w:ascii="仿宋_GB2312" w:eastAsia="仿宋_GB2312" w:hAnsi="仿宋" w:cs="宋体" w:hint="eastAsia"/>
          <w:color w:val="000000" w:themeColor="text1"/>
          <w:sz w:val="32"/>
          <w:szCs w:val="32"/>
        </w:rPr>
        <w:t>,</w:t>
      </w:r>
      <w:r>
        <w:rPr>
          <w:rFonts w:ascii="仿宋_GB2312" w:eastAsia="仿宋_GB2312" w:hAnsi="仿宋" w:cs="宋体" w:hint="eastAsia"/>
          <w:color w:val="000000" w:themeColor="text1"/>
          <w:sz w:val="32"/>
          <w:szCs w:val="32"/>
        </w:rPr>
        <w:t>以而保证项目的持续开展</w:t>
      </w:r>
      <w:r>
        <w:rPr>
          <w:rFonts w:ascii="仿宋_GB2312" w:eastAsia="仿宋_GB2312" w:hAnsi="仿宋" w:cs="宋体" w:hint="eastAsia"/>
          <w:color w:val="000000" w:themeColor="text1"/>
          <w:sz w:val="32"/>
          <w:szCs w:val="32"/>
        </w:rPr>
        <w:t>,</w:t>
      </w:r>
      <w:r>
        <w:rPr>
          <w:rFonts w:ascii="仿宋_GB2312" w:eastAsia="仿宋_GB2312" w:hAnsi="仿宋" w:cs="宋体" w:hint="eastAsia"/>
          <w:color w:val="000000" w:themeColor="text1"/>
          <w:sz w:val="32"/>
          <w:szCs w:val="32"/>
        </w:rPr>
        <w:t>推进财政绩效预算工作的顺利实施。</w:t>
      </w:r>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r>
        <w:rPr>
          <w:rFonts w:ascii="楷体" w:eastAsia="楷体" w:hAnsi="楷体" w:cs="楷体" w:hint="eastAsia"/>
          <w:bCs w:val="0"/>
        </w:rPr>
        <w:t>本次绩效评价的对象及范围</w:t>
      </w:r>
      <w:bookmarkStart w:id="6" w:name="_Toc26401554"/>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sz w:val="32"/>
          <w:szCs w:val="32"/>
        </w:rPr>
        <w:t>评价对象</w:t>
      </w:r>
      <w:r>
        <w:rPr>
          <w:rFonts w:ascii="仿宋_GB2312" w:eastAsia="仿宋_GB2312" w:hAnsi="仿宋" w:cs="宋体" w:hint="eastAsia"/>
          <w:sz w:val="32"/>
          <w:szCs w:val="32"/>
        </w:rPr>
        <w:t>：</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《关于拨付</w:t>
      </w:r>
      <w:r>
        <w:rPr>
          <w:rFonts w:ascii="仿宋_GB2312" w:eastAsia="仿宋_GB2312" w:hAnsi="仿宋" w:cs="宋体"/>
          <w:sz w:val="32"/>
          <w:szCs w:val="32"/>
        </w:rPr>
        <w:t>2019</w:t>
      </w:r>
      <w:r>
        <w:rPr>
          <w:rFonts w:ascii="仿宋_GB2312" w:eastAsia="仿宋_GB2312" w:hAnsi="仿宋" w:cs="宋体"/>
          <w:sz w:val="32"/>
          <w:szCs w:val="32"/>
        </w:rPr>
        <w:t>年中央财政困</w:t>
      </w:r>
      <w:r>
        <w:rPr>
          <w:rFonts w:ascii="仿宋_GB2312" w:eastAsia="仿宋_GB2312" w:hAnsi="仿宋" w:cs="宋体"/>
          <w:sz w:val="32"/>
          <w:szCs w:val="32"/>
        </w:rPr>
        <w:t>难群众救助资金预算的通知</w:t>
      </w:r>
      <w:r>
        <w:rPr>
          <w:rFonts w:ascii="仿宋_GB2312" w:eastAsia="仿宋_GB2312" w:hAnsi="仿宋" w:cs="宋体" w:hint="eastAsia"/>
          <w:sz w:val="32"/>
          <w:szCs w:val="32"/>
        </w:rPr>
        <w:t>》（喀地财社〔</w:t>
      </w:r>
      <w:r>
        <w:rPr>
          <w:rFonts w:ascii="仿宋_GB2312" w:eastAsia="仿宋_GB2312" w:hAnsi="仿宋" w:cs="宋体" w:hint="eastAsia"/>
          <w:sz w:val="32"/>
          <w:szCs w:val="32"/>
        </w:rPr>
        <w:t>2019</w:t>
      </w:r>
      <w:r>
        <w:rPr>
          <w:rFonts w:ascii="仿宋_GB2312" w:eastAsia="仿宋_GB2312" w:hAnsi="仿宋" w:cs="宋体"/>
          <w:sz w:val="32"/>
          <w:szCs w:val="32"/>
        </w:rPr>
        <w:t>〕</w:t>
      </w:r>
      <w:r>
        <w:rPr>
          <w:rFonts w:ascii="仿宋_GB2312" w:eastAsia="仿宋_GB2312" w:hAnsi="仿宋" w:cs="宋体" w:hint="eastAsia"/>
          <w:sz w:val="32"/>
          <w:szCs w:val="32"/>
        </w:rPr>
        <w:t>73</w:t>
      </w:r>
      <w:r>
        <w:rPr>
          <w:rFonts w:ascii="仿宋_GB2312" w:eastAsia="仿宋_GB2312" w:hAnsi="仿宋" w:cs="宋体" w:hint="eastAsia"/>
          <w:sz w:val="32"/>
          <w:szCs w:val="32"/>
        </w:rPr>
        <w:t>号）、《关于提前下达</w:t>
      </w:r>
      <w:r>
        <w:rPr>
          <w:rFonts w:ascii="仿宋_GB2312" w:eastAsia="仿宋_GB2312" w:hAnsi="仿宋" w:cs="宋体"/>
          <w:sz w:val="32"/>
          <w:szCs w:val="32"/>
        </w:rPr>
        <w:t>2019</w:t>
      </w:r>
      <w:r>
        <w:rPr>
          <w:rFonts w:ascii="仿宋_GB2312" w:eastAsia="仿宋_GB2312" w:hAnsi="仿宋" w:cs="宋体"/>
          <w:sz w:val="32"/>
          <w:szCs w:val="32"/>
        </w:rPr>
        <w:t>年困难群众救助补助预算的通知</w:t>
      </w:r>
      <w:r>
        <w:rPr>
          <w:rFonts w:ascii="仿宋_GB2312" w:eastAsia="仿宋_GB2312" w:hAnsi="仿宋" w:cs="宋体" w:hint="eastAsia"/>
          <w:sz w:val="32"/>
          <w:szCs w:val="32"/>
        </w:rPr>
        <w:t>》（喀地财社〔</w:t>
      </w:r>
      <w:r>
        <w:rPr>
          <w:rFonts w:ascii="仿宋_GB2312" w:eastAsia="仿宋_GB2312" w:hAnsi="仿宋" w:cs="宋体" w:hint="eastAsia"/>
          <w:sz w:val="32"/>
          <w:szCs w:val="32"/>
        </w:rPr>
        <w:t>2019</w:t>
      </w:r>
      <w:r>
        <w:rPr>
          <w:rFonts w:ascii="仿宋_GB2312" w:eastAsia="仿宋_GB2312" w:hAnsi="仿宋" w:cs="宋体"/>
          <w:sz w:val="32"/>
          <w:szCs w:val="32"/>
        </w:rPr>
        <w:t>〕</w:t>
      </w:r>
      <w:r>
        <w:rPr>
          <w:rFonts w:ascii="仿宋_GB2312" w:eastAsia="仿宋_GB2312" w:hAnsi="仿宋" w:cs="宋体" w:hint="eastAsia"/>
          <w:sz w:val="32"/>
          <w:szCs w:val="32"/>
        </w:rPr>
        <w:t>4</w:t>
      </w:r>
      <w:r>
        <w:rPr>
          <w:rFonts w:ascii="仿宋_GB2312" w:eastAsia="仿宋_GB2312" w:hAnsi="仿宋" w:cs="宋体" w:hint="eastAsia"/>
          <w:sz w:val="32"/>
          <w:szCs w:val="32"/>
        </w:rPr>
        <w:t>号）文件下发的</w:t>
      </w:r>
      <w:r>
        <w:rPr>
          <w:rFonts w:ascii="仿宋_GB2312" w:eastAsia="仿宋_GB2312" w:hAnsi="仿宋" w:cs="宋体" w:hint="eastAsia"/>
          <w:sz w:val="32"/>
          <w:szCs w:val="32"/>
        </w:rPr>
        <w:t>2019</w:t>
      </w:r>
      <w:r>
        <w:rPr>
          <w:rFonts w:ascii="仿宋_GB2312" w:eastAsia="仿宋_GB2312" w:hAnsi="仿宋" w:cs="宋体" w:hint="eastAsia"/>
          <w:sz w:val="32"/>
          <w:szCs w:val="32"/>
        </w:rPr>
        <w:t>困难群众补助资金项目</w:t>
      </w:r>
      <w:r>
        <w:rPr>
          <w:rFonts w:ascii="仿宋_GB2312" w:eastAsia="仿宋_GB2312" w:hAnsi="仿宋" w:cs="宋体"/>
          <w:sz w:val="32"/>
          <w:szCs w:val="32"/>
        </w:rPr>
        <w:t>资金，</w:t>
      </w:r>
      <w:r>
        <w:rPr>
          <w:rFonts w:ascii="仿宋_GB2312" w:eastAsia="仿宋_GB2312" w:hAnsi="仿宋" w:cs="宋体" w:hint="eastAsia"/>
          <w:sz w:val="32"/>
          <w:szCs w:val="32"/>
        </w:rPr>
        <w:t>该项目资金到位数为</w:t>
      </w:r>
      <w:r>
        <w:rPr>
          <w:rFonts w:ascii="仿宋_GB2312" w:eastAsia="仿宋_GB2312" w:hAnsi="仿宋" w:cs="宋体" w:hint="eastAsia"/>
          <w:sz w:val="32"/>
          <w:szCs w:val="32"/>
        </w:rPr>
        <w:t>571.676</w:t>
      </w:r>
      <w:r>
        <w:rPr>
          <w:rFonts w:ascii="仿宋_GB2312" w:eastAsia="仿宋_GB2312" w:hAnsi="仿宋" w:cs="宋体" w:hint="eastAsia"/>
          <w:sz w:val="32"/>
          <w:szCs w:val="32"/>
        </w:rPr>
        <w:t>万元，资金到位率</w:t>
      </w:r>
      <w:r>
        <w:rPr>
          <w:rFonts w:ascii="仿宋_GB2312" w:eastAsia="仿宋_GB2312" w:hAnsi="仿宋" w:cs="宋体" w:hint="eastAsia"/>
          <w:sz w:val="32"/>
          <w:szCs w:val="32"/>
        </w:rPr>
        <w:t>100%</w:t>
      </w:r>
      <w:r>
        <w:rPr>
          <w:rFonts w:ascii="仿宋_GB2312" w:eastAsia="仿宋_GB2312" w:hAnsi="仿宋" w:cs="宋体" w:hint="eastAsia"/>
          <w:sz w:val="32"/>
          <w:szCs w:val="32"/>
        </w:rPr>
        <w:t>，资金来源为一般公共预算资金。</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评价范围</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项目资金执行情况：根据《自治区财政困难群众项目资金管理办法》和《</w:t>
      </w:r>
      <w:r>
        <w:rPr>
          <w:rFonts w:ascii="仿宋_GB2312" w:eastAsia="仿宋_GB2312" w:hAnsi="仿宋" w:cs="宋体" w:hint="eastAsia"/>
          <w:sz w:val="32"/>
          <w:szCs w:val="32"/>
        </w:rPr>
        <w:t>东城区</w:t>
      </w:r>
      <w:r>
        <w:rPr>
          <w:rFonts w:ascii="仿宋_GB2312" w:eastAsia="仿宋_GB2312" w:hAnsi="仿宋" w:cs="宋体" w:hint="eastAsia"/>
          <w:sz w:val="32"/>
          <w:szCs w:val="32"/>
        </w:rPr>
        <w:t>财务收支管理制度》的要求，叶城县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严格按照困难群众项目资金规定的专项资金支持的项目条件和范围要求，严格按照有关规定使用管理项目资</w:t>
      </w:r>
      <w:r>
        <w:rPr>
          <w:rFonts w:ascii="仿宋_GB2312" w:eastAsia="仿宋_GB2312" w:hAnsi="仿宋" w:cs="宋体" w:hint="eastAsia"/>
          <w:sz w:val="32"/>
          <w:szCs w:val="32"/>
        </w:rPr>
        <w:lastRenderedPageBreak/>
        <w:t>金。</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项目资金管理情况：资</w:t>
      </w:r>
      <w:r>
        <w:rPr>
          <w:rFonts w:ascii="仿宋_GB2312" w:eastAsia="仿宋_GB2312" w:hAnsi="仿宋" w:cs="宋体" w:hint="eastAsia"/>
          <w:sz w:val="32"/>
          <w:szCs w:val="32"/>
        </w:rPr>
        <w:t>金支付由</w:t>
      </w:r>
      <w:r>
        <w:rPr>
          <w:rFonts w:ascii="仿宋_GB2312" w:eastAsia="仿宋_GB2312" w:hAnsi="仿宋" w:cs="宋体" w:hint="eastAsia"/>
          <w:sz w:val="32"/>
          <w:szCs w:val="32"/>
        </w:rPr>
        <w:t>东城区</w:t>
      </w:r>
      <w:r>
        <w:rPr>
          <w:rFonts w:ascii="仿宋_GB2312" w:eastAsia="仿宋_GB2312" w:hAnsi="仿宋" w:cs="宋体" w:hint="eastAsia"/>
          <w:sz w:val="32"/>
          <w:szCs w:val="32"/>
        </w:rPr>
        <w:t>财务负责人、单位负责人、叶城县财政局等各级部门审批审核；资金的支付有完整的审批程序和手续符合制度要求；不存在截留、挤占、挪用、虚列支出等情况。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项目实施情况：项目经立项后。由叶城县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组织实施，制定实施方案，实施过程均按照上级管理制度和实施方案执行。</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按照“民政部门精准核定对象和救助金额，财政部门核拨资金，代办金融机构及时发放”的工作分工，结合实际制定当地民政社会救助资金社会化发放的具体实施办法，细化工作任务、责任分解和工作流程，突出操作性和实效性，为民政社会救助对象领取资金提供安全、方便、快捷、优质的服务。</w:t>
      </w:r>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r>
        <w:rPr>
          <w:rFonts w:ascii="楷体" w:eastAsia="楷体" w:hAnsi="楷体" w:cs="楷体" w:hint="eastAsia"/>
          <w:bCs w:val="0"/>
        </w:rPr>
        <w:t>绩效评价原则</w:t>
      </w:r>
      <w:bookmarkEnd w:id="6"/>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077FE5" w:rsidRDefault="00B15D1B">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077FE5" w:rsidRDefault="00B15D1B">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w:t>
      </w:r>
      <w:r>
        <w:rPr>
          <w:rFonts w:hAnsi="仿宋" w:cs="宋体" w:hint="eastAsia"/>
          <w:b w:val="0"/>
        </w:rPr>
        <w:t>谁自评”。部门评价和财政评价应在单位自评的基础上开展，必要时可委托第三方机构实施。</w:t>
      </w:r>
    </w:p>
    <w:p w:rsidR="00077FE5" w:rsidRDefault="00B15D1B">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w:t>
      </w:r>
      <w:r>
        <w:rPr>
          <w:rFonts w:hAnsi="仿宋" w:cs="宋体" w:hint="eastAsia"/>
          <w:b w:val="0"/>
        </w:rPr>
        <w:lastRenderedPageBreak/>
        <w:t>要安排、低效要压减、无效要问责。</w:t>
      </w:r>
    </w:p>
    <w:p w:rsidR="00077FE5" w:rsidRDefault="00B15D1B">
      <w:pPr>
        <w:pStyle w:val="2"/>
        <w:keepNext w:val="0"/>
        <w:keepLines w:val="0"/>
        <w:numPr>
          <w:ilvl w:val="1"/>
          <w:numId w:val="4"/>
        </w:numPr>
        <w:spacing w:before="0" w:after="0" w:line="560" w:lineRule="exact"/>
        <w:ind w:left="0" w:firstLineChars="200" w:firstLine="640"/>
        <w:rPr>
          <w:b w:val="0"/>
        </w:rPr>
      </w:pPr>
      <w:r>
        <w:rPr>
          <w:rFonts w:hAnsi="仿宋" w:cs="宋体" w:hint="eastAsia"/>
          <w:b w:val="0"/>
        </w:rPr>
        <w:t>公开透明。绩效评价结果应依法依规公开，并自觉接受社会监督。</w:t>
      </w:r>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r>
        <w:rPr>
          <w:rFonts w:ascii="楷体" w:eastAsia="楷体" w:hAnsi="楷体" w:cs="楷体" w:hint="eastAsia"/>
          <w:bCs w:val="0"/>
        </w:rPr>
        <w:t>本项目绩效评价体系</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本项目遵循“科学性、规范性、客观性和公正性”的绩效评价原则</w:t>
      </w:r>
      <w:r>
        <w:rPr>
          <w:rFonts w:ascii="仿宋_GB2312" w:eastAsia="仿宋_GB2312" w:hAnsi="仿宋" w:cs="宋体" w:hint="eastAsia"/>
          <w:sz w:val="32"/>
          <w:szCs w:val="32"/>
        </w:rPr>
        <w:t>,</w:t>
      </w:r>
      <w:r>
        <w:rPr>
          <w:rFonts w:ascii="仿宋_GB2312" w:eastAsia="仿宋_GB2312" w:hAnsi="仿宋" w:cs="宋体" w:hint="eastAsia"/>
          <w:sz w:val="32"/>
          <w:szCs w:val="32"/>
        </w:rPr>
        <w:t>根据财政部制定的《项目支出绩效评价共性指标体系框架》</w:t>
      </w:r>
      <w:r>
        <w:rPr>
          <w:rFonts w:ascii="仿宋_GB2312" w:eastAsia="仿宋_GB2312" w:hAnsi="仿宋" w:cs="宋体" w:hint="eastAsia"/>
          <w:sz w:val="32"/>
          <w:szCs w:val="32"/>
        </w:rPr>
        <w:t>,</w:t>
      </w:r>
      <w:r>
        <w:rPr>
          <w:rFonts w:ascii="仿宋_GB2312" w:eastAsia="仿宋_GB2312" w:hAnsi="仿宋" w:cs="宋体" w:hint="eastAsia"/>
          <w:sz w:val="32"/>
          <w:szCs w:val="32"/>
        </w:rPr>
        <w:t>结合困难群众补助项目特性、</w:t>
      </w:r>
      <w:r>
        <w:rPr>
          <w:rFonts w:ascii="仿宋_GB2312" w:eastAsia="仿宋_GB2312" w:hAnsi="仿宋" w:cs="宋体" w:hint="eastAsia"/>
          <w:sz w:val="32"/>
          <w:szCs w:val="32"/>
        </w:rPr>
        <w:t>东城区</w:t>
      </w:r>
      <w:r>
        <w:rPr>
          <w:rFonts w:ascii="仿宋_GB2312" w:eastAsia="仿宋_GB2312" w:hAnsi="仿宋" w:cs="宋体" w:hint="eastAsia"/>
          <w:sz w:val="32"/>
          <w:szCs w:val="32"/>
        </w:rPr>
        <w:t>实际情况</w:t>
      </w:r>
      <w:r>
        <w:rPr>
          <w:rFonts w:ascii="仿宋_GB2312" w:eastAsia="仿宋_GB2312" w:hAnsi="仿宋" w:cs="宋体" w:hint="eastAsia"/>
          <w:sz w:val="32"/>
          <w:szCs w:val="32"/>
        </w:rPr>
        <w:t>,</w:t>
      </w:r>
      <w:r>
        <w:rPr>
          <w:rFonts w:ascii="仿宋_GB2312" w:eastAsia="仿宋_GB2312" w:hAnsi="仿宋" w:cs="宋体" w:hint="eastAsia"/>
          <w:sz w:val="32"/>
          <w:szCs w:val="32"/>
        </w:rPr>
        <w:t>本项目按照财预﹝</w:t>
      </w:r>
      <w:r>
        <w:rPr>
          <w:rFonts w:ascii="仿宋_GB2312" w:eastAsia="仿宋_GB2312" w:hAnsi="仿宋" w:cs="宋体" w:hint="eastAsia"/>
          <w:sz w:val="32"/>
          <w:szCs w:val="32"/>
        </w:rPr>
        <w:t>2020</w:t>
      </w:r>
      <w:r>
        <w:rPr>
          <w:rFonts w:ascii="仿宋_GB2312" w:eastAsia="仿宋_GB2312" w:hAnsi="仿宋" w:cs="宋体" w:hint="eastAsia"/>
          <w:sz w:val="32"/>
          <w:szCs w:val="32"/>
        </w:rPr>
        <w:t>﹞</w:t>
      </w:r>
      <w:r>
        <w:rPr>
          <w:rFonts w:ascii="仿宋_GB2312" w:eastAsia="仿宋_GB2312" w:hAnsi="仿宋" w:cs="宋体" w:hint="eastAsia"/>
          <w:sz w:val="32"/>
          <w:szCs w:val="32"/>
        </w:rPr>
        <w:t>10</w:t>
      </w:r>
      <w:r>
        <w:rPr>
          <w:rFonts w:ascii="仿宋_GB2312" w:eastAsia="仿宋_GB2312" w:hAnsi="仿宋" w:cs="宋体" w:hint="eastAsia"/>
          <w:sz w:val="32"/>
          <w:szCs w:val="32"/>
        </w:rPr>
        <w:t>号文件制定评价指标体系。</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我单</w:t>
      </w:r>
      <w:r>
        <w:rPr>
          <w:rFonts w:ascii="仿宋_GB2312" w:eastAsia="仿宋_GB2312" w:hAnsi="仿宋" w:cs="宋体" w:hint="eastAsia"/>
          <w:sz w:val="32"/>
          <w:szCs w:val="32"/>
        </w:rPr>
        <w:t>位选取共性指标：决策中一级指标</w:t>
      </w:r>
      <w:r>
        <w:rPr>
          <w:rFonts w:ascii="仿宋_GB2312" w:eastAsia="仿宋_GB2312" w:hAnsi="仿宋" w:cs="宋体" w:hint="eastAsia"/>
          <w:sz w:val="32"/>
          <w:szCs w:val="32"/>
        </w:rPr>
        <w:t>2</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8</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7</w:t>
      </w:r>
      <w:r>
        <w:rPr>
          <w:rFonts w:ascii="仿宋_GB2312" w:eastAsia="仿宋_GB2312" w:hAnsi="仿宋" w:cs="宋体" w:hint="eastAsia"/>
          <w:sz w:val="32"/>
          <w:szCs w:val="32"/>
        </w:rPr>
        <w:t>个，分别是立项依据充分性、绩效目标合理性、绩效指标明确性、预算编制科学性。</w:t>
      </w:r>
    </w:p>
    <w:p w:rsidR="00077FE5" w:rsidRDefault="00B15D1B">
      <w:pPr>
        <w:spacing w:line="560" w:lineRule="exact"/>
        <w:ind w:firstLineChars="200" w:firstLine="640"/>
      </w:pPr>
      <w:r>
        <w:rPr>
          <w:rFonts w:ascii="仿宋_GB2312" w:eastAsia="仿宋_GB2312" w:hAnsi="仿宋" w:cs="宋体" w:hint="eastAsia"/>
          <w:sz w:val="32"/>
          <w:szCs w:val="32"/>
        </w:rPr>
        <w:t>过程中一级指标</w:t>
      </w:r>
      <w:r>
        <w:rPr>
          <w:rFonts w:ascii="仿宋_GB2312" w:eastAsia="仿宋_GB2312" w:hAnsi="仿宋" w:cs="宋体" w:hint="eastAsia"/>
          <w:sz w:val="32"/>
          <w:szCs w:val="32"/>
        </w:rPr>
        <w:t>2</w:t>
      </w:r>
      <w:r>
        <w:rPr>
          <w:rFonts w:ascii="仿宋_GB2312" w:eastAsia="仿宋_GB2312" w:hAnsi="仿宋" w:cs="宋体" w:hint="eastAsia"/>
          <w:sz w:val="32"/>
          <w:szCs w:val="32"/>
        </w:rPr>
        <w:t>个，二级指</w:t>
      </w:r>
      <w:r>
        <w:rPr>
          <w:rFonts w:ascii="仿宋_GB2312" w:eastAsia="仿宋_GB2312" w:hAnsi="仿宋" w:cs="宋体" w:hint="eastAsia"/>
          <w:sz w:val="32"/>
          <w:szCs w:val="32"/>
        </w:rPr>
        <w:t>标</w:t>
      </w:r>
      <w:r>
        <w:rPr>
          <w:rFonts w:ascii="仿宋_GB2312" w:eastAsia="仿宋_GB2312" w:hAnsi="仿宋" w:cs="宋体" w:hint="eastAsia"/>
          <w:sz w:val="32"/>
          <w:szCs w:val="32"/>
        </w:rPr>
        <w:t>8</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7</w:t>
      </w:r>
      <w:r>
        <w:rPr>
          <w:rFonts w:ascii="仿宋_GB2312" w:eastAsia="仿宋_GB2312" w:hAnsi="仿宋" w:cs="宋体" w:hint="eastAsia"/>
          <w:sz w:val="32"/>
          <w:szCs w:val="32"/>
        </w:rPr>
        <w:t>个，是城市低保人数</w:t>
      </w:r>
      <w:r>
        <w:rPr>
          <w:rFonts w:ascii="仿宋_GB2312" w:eastAsia="仿宋_GB2312" w:hAnsi="仿宋" w:cs="宋体" w:hint="eastAsia"/>
          <w:sz w:val="32"/>
          <w:szCs w:val="32"/>
        </w:rPr>
        <w:t>、</w:t>
      </w:r>
      <w:r>
        <w:rPr>
          <w:rFonts w:ascii="仿宋_GB2312" w:eastAsia="仿宋_GB2312" w:hAnsi="仿宋" w:cs="宋体" w:hint="eastAsia"/>
          <w:sz w:val="32"/>
          <w:szCs w:val="32"/>
        </w:rPr>
        <w:t>临时救助人数受益满意度。</w:t>
      </w:r>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bookmarkStart w:id="7" w:name="_Toc26401555"/>
      <w:r>
        <w:rPr>
          <w:rFonts w:ascii="楷体" w:eastAsia="楷体" w:hAnsi="楷体" w:cs="楷体" w:hint="eastAsia"/>
          <w:bCs w:val="0"/>
        </w:rPr>
        <w:t>绩效评价方法</w:t>
      </w:r>
      <w:bookmarkEnd w:id="7"/>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本次绩效评价方法的选用坚持简便有效的原则采用了成本效益分析法和问卷调查法。</w:t>
      </w:r>
    </w:p>
    <w:p w:rsidR="00077FE5" w:rsidRDefault="00B15D1B">
      <w:pPr>
        <w:numPr>
          <w:ilvl w:val="0"/>
          <w:numId w:val="5"/>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历史比较法</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我单位困难群众补助项目为长期性、延续项目，按照历年发放标准以及中央、自治区下达关于困难群众补助的发放标准进行发放。</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w:t>
      </w:r>
      <w:r>
        <w:rPr>
          <w:rFonts w:ascii="仿宋_GB2312" w:eastAsia="仿宋_GB2312" w:hAnsi="仿宋" w:cs="宋体" w:hint="eastAsia"/>
          <w:sz w:val="32"/>
          <w:szCs w:val="32"/>
        </w:rPr>
        <w:t>问卷调查法</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我单位对可接受问卷调查的困难群众进行纸质版问卷调查，以及电话访问，通过调查了解各类困难群众的实际需求，切实解决困难群众的生活难的实际问题。</w:t>
      </w:r>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r>
        <w:rPr>
          <w:rFonts w:ascii="楷体" w:eastAsia="楷体" w:hAnsi="楷体" w:cs="楷体" w:hint="eastAsia"/>
          <w:bCs w:val="0"/>
        </w:rPr>
        <w:lastRenderedPageBreak/>
        <w:t>评价标准</w:t>
      </w:r>
    </w:p>
    <w:p w:rsidR="00077FE5" w:rsidRDefault="00B15D1B">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本项目评价标准采用计划标准，是根据</w:t>
      </w:r>
      <w:r>
        <w:rPr>
          <w:rFonts w:hAnsi="仿宋" w:cs="宋体" w:hint="eastAsia"/>
          <w:b w:val="0"/>
          <w:bCs w:val="0"/>
        </w:rPr>
        <w:t>《关于提高叶城县困难群众救助标准的通知（</w:t>
      </w:r>
      <w:r>
        <w:rPr>
          <w:rFonts w:hAnsi="仿宋" w:cs="宋体" w:hint="eastAsia"/>
          <w:b w:val="0"/>
          <w:bCs w:val="0"/>
        </w:rPr>
        <w:t>2019</w:t>
      </w:r>
      <w:r>
        <w:rPr>
          <w:rFonts w:hAnsi="仿宋" w:cs="宋体" w:hint="eastAsia"/>
          <w:b w:val="0"/>
          <w:bCs w:val="0"/>
        </w:rPr>
        <w:t>）》</w:t>
      </w:r>
      <w:r>
        <w:rPr>
          <w:rFonts w:hAnsi="仿宋" w:cs="宋体" w:hint="eastAsia"/>
          <w:b w:val="0"/>
          <w:bCs w:val="0"/>
        </w:rPr>
        <w:t>，标准依据为中央和自治区下达标准，</w:t>
      </w:r>
      <w:r>
        <w:rPr>
          <w:rFonts w:hAnsi="仿宋" w:cs="宋体" w:hint="eastAsia"/>
          <w:b w:val="0"/>
          <w:bCs w:val="0"/>
        </w:rPr>
        <w:t>和后续的项目进度管理来评价本项目的实施进度和完成情况。</w:t>
      </w:r>
    </w:p>
    <w:p w:rsidR="00077FE5" w:rsidRDefault="00B15D1B">
      <w:pPr>
        <w:pStyle w:val="2"/>
        <w:numPr>
          <w:ilvl w:val="0"/>
          <w:numId w:val="3"/>
        </w:numPr>
        <w:spacing w:before="0" w:after="0" w:line="560" w:lineRule="exact"/>
        <w:ind w:left="0" w:firstLineChars="200" w:firstLine="643"/>
        <w:rPr>
          <w:rFonts w:ascii="楷体" w:eastAsia="楷体" w:hAnsi="楷体" w:cs="楷体"/>
          <w:bCs w:val="0"/>
        </w:rPr>
      </w:pPr>
      <w:r>
        <w:rPr>
          <w:rFonts w:ascii="楷体" w:eastAsia="楷体" w:hAnsi="楷体" w:cs="楷体" w:hint="eastAsia"/>
          <w:bCs w:val="0"/>
        </w:rPr>
        <w:t>绩效评价工作过程</w:t>
      </w:r>
    </w:p>
    <w:p w:rsidR="00077FE5" w:rsidRDefault="00B15D1B">
      <w:pPr>
        <w:pStyle w:val="2"/>
        <w:keepNext w:val="0"/>
        <w:keepLines w:val="0"/>
        <w:numPr>
          <w:ilvl w:val="0"/>
          <w:numId w:val="0"/>
        </w:numPr>
        <w:spacing w:before="0" w:after="0" w:line="560" w:lineRule="exact"/>
        <w:ind w:firstLineChars="200" w:firstLine="640"/>
        <w:outlineLvl w:val="9"/>
        <w:rPr>
          <w:b w:val="0"/>
          <w:bCs w:val="0"/>
        </w:rPr>
      </w:pPr>
      <w:r>
        <w:rPr>
          <w:rFonts w:hint="eastAsia"/>
          <w:b w:val="0"/>
          <w:bCs w:val="0"/>
        </w:rPr>
        <w:t>本次评价成立了评价工作组，成员如下：</w:t>
      </w:r>
    </w:p>
    <w:tbl>
      <w:tblPr>
        <w:tblStyle w:val="aa"/>
        <w:tblW w:w="8296" w:type="dxa"/>
        <w:jc w:val="center"/>
        <w:tblLayout w:type="fixed"/>
        <w:tblLook w:val="04A0" w:firstRow="1" w:lastRow="0" w:firstColumn="1" w:lastColumn="0" w:noHBand="0" w:noVBand="1"/>
      </w:tblPr>
      <w:tblGrid>
        <w:gridCol w:w="2765"/>
        <w:gridCol w:w="2765"/>
        <w:gridCol w:w="2766"/>
      </w:tblGrid>
      <w:tr w:rsidR="00077FE5">
        <w:trPr>
          <w:jc w:val="center"/>
        </w:trPr>
        <w:tc>
          <w:tcPr>
            <w:tcW w:w="2765" w:type="dxa"/>
            <w:vAlign w:val="center"/>
          </w:tcPr>
          <w:p w:rsidR="00077FE5" w:rsidRDefault="00B15D1B">
            <w:pPr>
              <w:pStyle w:val="2"/>
              <w:keepNext w:val="0"/>
              <w:keepLines w:val="0"/>
              <w:numPr>
                <w:ilvl w:val="0"/>
                <w:numId w:val="0"/>
              </w:numPr>
              <w:spacing w:line="240" w:lineRule="atLeast"/>
              <w:jc w:val="center"/>
              <w:rPr>
                <w:sz w:val="28"/>
                <w:szCs w:val="28"/>
              </w:rPr>
            </w:pPr>
            <w:r>
              <w:rPr>
                <w:rFonts w:hint="eastAsia"/>
                <w:sz w:val="28"/>
                <w:szCs w:val="28"/>
              </w:rPr>
              <w:t>评价人</w:t>
            </w:r>
          </w:p>
        </w:tc>
        <w:tc>
          <w:tcPr>
            <w:tcW w:w="2765" w:type="dxa"/>
            <w:vAlign w:val="center"/>
          </w:tcPr>
          <w:p w:rsidR="00077FE5" w:rsidRDefault="00B15D1B">
            <w:pPr>
              <w:pStyle w:val="2"/>
              <w:keepNext w:val="0"/>
              <w:keepLines w:val="0"/>
              <w:numPr>
                <w:ilvl w:val="0"/>
                <w:numId w:val="0"/>
              </w:numPr>
              <w:spacing w:line="240" w:lineRule="atLeast"/>
              <w:jc w:val="center"/>
              <w:rPr>
                <w:sz w:val="28"/>
                <w:szCs w:val="28"/>
              </w:rPr>
            </w:pPr>
            <w:r>
              <w:rPr>
                <w:rFonts w:hint="eastAsia"/>
                <w:sz w:val="28"/>
                <w:szCs w:val="28"/>
              </w:rPr>
              <w:t>职责</w:t>
            </w:r>
          </w:p>
        </w:tc>
        <w:tc>
          <w:tcPr>
            <w:tcW w:w="2766" w:type="dxa"/>
            <w:vAlign w:val="center"/>
          </w:tcPr>
          <w:p w:rsidR="00077FE5" w:rsidRDefault="00B15D1B">
            <w:pPr>
              <w:pStyle w:val="2"/>
              <w:keepNext w:val="0"/>
              <w:keepLines w:val="0"/>
              <w:numPr>
                <w:ilvl w:val="0"/>
                <w:numId w:val="0"/>
              </w:numPr>
              <w:spacing w:line="240" w:lineRule="atLeast"/>
              <w:jc w:val="center"/>
              <w:rPr>
                <w:sz w:val="28"/>
                <w:szCs w:val="28"/>
              </w:rPr>
            </w:pPr>
            <w:r>
              <w:rPr>
                <w:rFonts w:hint="eastAsia"/>
                <w:sz w:val="28"/>
                <w:szCs w:val="28"/>
              </w:rPr>
              <w:t>职称</w:t>
            </w:r>
          </w:p>
        </w:tc>
      </w:tr>
      <w:tr w:rsidR="00077FE5">
        <w:trPr>
          <w:jc w:val="center"/>
        </w:trPr>
        <w:tc>
          <w:tcPr>
            <w:tcW w:w="2765"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 xml:space="preserve"> </w:t>
            </w:r>
            <w:r>
              <w:rPr>
                <w:rFonts w:hint="eastAsia"/>
                <w:b w:val="0"/>
                <w:bCs w:val="0"/>
                <w:sz w:val="28"/>
                <w:szCs w:val="28"/>
              </w:rPr>
              <w:t>赵全江</w:t>
            </w:r>
          </w:p>
        </w:tc>
        <w:tc>
          <w:tcPr>
            <w:tcW w:w="2765"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评价组组长</w:t>
            </w:r>
          </w:p>
        </w:tc>
        <w:tc>
          <w:tcPr>
            <w:tcW w:w="2766"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书记</w:t>
            </w:r>
          </w:p>
        </w:tc>
      </w:tr>
      <w:tr w:rsidR="00077FE5">
        <w:trPr>
          <w:jc w:val="center"/>
        </w:trPr>
        <w:tc>
          <w:tcPr>
            <w:tcW w:w="2765"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符刚</w:t>
            </w:r>
          </w:p>
        </w:tc>
        <w:tc>
          <w:tcPr>
            <w:tcW w:w="2765"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党</w:t>
            </w:r>
            <w:r>
              <w:rPr>
                <w:rFonts w:hint="eastAsia"/>
                <w:b w:val="0"/>
                <w:bCs w:val="0"/>
                <w:sz w:val="28"/>
                <w:szCs w:val="28"/>
              </w:rPr>
              <w:t>委</w:t>
            </w:r>
            <w:r>
              <w:rPr>
                <w:rFonts w:hint="eastAsia"/>
                <w:b w:val="0"/>
                <w:bCs w:val="0"/>
                <w:sz w:val="28"/>
                <w:szCs w:val="28"/>
              </w:rPr>
              <w:t>成员</w:t>
            </w:r>
          </w:p>
        </w:tc>
      </w:tr>
      <w:tr w:rsidR="00077FE5">
        <w:trPr>
          <w:jc w:val="center"/>
        </w:trPr>
        <w:tc>
          <w:tcPr>
            <w:tcW w:w="2765"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卢静杰</w:t>
            </w:r>
          </w:p>
        </w:tc>
        <w:tc>
          <w:tcPr>
            <w:tcW w:w="2765"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评价组成员</w:t>
            </w:r>
          </w:p>
        </w:tc>
        <w:tc>
          <w:tcPr>
            <w:tcW w:w="2766" w:type="dxa"/>
            <w:vAlign w:val="center"/>
          </w:tcPr>
          <w:p w:rsidR="00077FE5" w:rsidRDefault="00B15D1B">
            <w:pPr>
              <w:pStyle w:val="2"/>
              <w:keepNext w:val="0"/>
              <w:keepLines w:val="0"/>
              <w:numPr>
                <w:ilvl w:val="0"/>
                <w:numId w:val="0"/>
              </w:numPr>
              <w:spacing w:line="240" w:lineRule="atLeast"/>
              <w:jc w:val="center"/>
              <w:rPr>
                <w:b w:val="0"/>
                <w:bCs w:val="0"/>
                <w:sz w:val="28"/>
                <w:szCs w:val="28"/>
              </w:rPr>
            </w:pPr>
            <w:r>
              <w:rPr>
                <w:rFonts w:hint="eastAsia"/>
                <w:b w:val="0"/>
                <w:bCs w:val="0"/>
                <w:sz w:val="28"/>
                <w:szCs w:val="28"/>
              </w:rPr>
              <w:t>财务人员</w:t>
            </w:r>
          </w:p>
        </w:tc>
      </w:tr>
    </w:tbl>
    <w:p w:rsidR="00077FE5" w:rsidRDefault="00B15D1B">
      <w:p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t>本次评价从绩效目标的设定、绩效指标的分析、项目资金执行率等几个方面对项目进行分析评价，对项目资金使用及管理情况、项目组织情况、项目实施后形成的社会效益以及收益群众满意度进行调查并形成评价结论。项目实施后，项目评价组各成员对项目确定评价意见，并出具评价报告。</w:t>
      </w:r>
    </w:p>
    <w:p w:rsidR="00077FE5" w:rsidRDefault="00B15D1B">
      <w:pPr>
        <w:pStyle w:val="12"/>
        <w:numPr>
          <w:ilvl w:val="0"/>
          <w:numId w:val="2"/>
        </w:numPr>
        <w:spacing w:before="0" w:after="0" w:line="560" w:lineRule="exact"/>
        <w:ind w:left="0" w:firstLine="640"/>
        <w:rPr>
          <w:b w:val="0"/>
          <w:color w:val="000000" w:themeColor="text1"/>
        </w:rPr>
      </w:pPr>
      <w:bookmarkStart w:id="8" w:name="_Toc26401558"/>
      <w:r>
        <w:rPr>
          <w:rFonts w:ascii="黑体" w:hAnsi="黑体" w:hint="eastAsia"/>
          <w:b w:val="0"/>
          <w:color w:val="000000" w:themeColor="text1"/>
        </w:rPr>
        <w:t>综合评价情况及评价结论</w:t>
      </w:r>
    </w:p>
    <w:p w:rsidR="00077FE5" w:rsidRDefault="00B15D1B">
      <w:pPr>
        <w:pStyle w:val="12"/>
        <w:spacing w:before="0" w:after="0" w:line="560" w:lineRule="exact"/>
        <w:ind w:firstLine="640"/>
        <w:rPr>
          <w:rFonts w:ascii="仿宋_GB2312" w:eastAsia="仿宋_GB2312" w:hAnsiTheme="majorHAnsi"/>
          <w:b w:val="0"/>
          <w:bCs w:val="0"/>
          <w:kern w:val="2"/>
        </w:rPr>
      </w:pPr>
      <w:r>
        <w:rPr>
          <w:rFonts w:ascii="仿宋_GB2312" w:eastAsia="仿宋_GB2312" w:hAnsiTheme="majorHAnsi" w:hint="eastAsia"/>
          <w:b w:val="0"/>
          <w:bCs w:val="0"/>
          <w:kern w:val="2"/>
        </w:rPr>
        <w:t>经评价组通过实地调研、资料分析等方式，采用综合分析法、成本效益分析法等对项目的决策、管理、绩效进行的综合评价分析，</w:t>
      </w:r>
      <w:r>
        <w:rPr>
          <w:rFonts w:ascii="仿宋_GB2312" w:eastAsia="仿宋_GB2312" w:hAnsiTheme="majorHAnsi" w:hint="eastAsia"/>
          <w:b w:val="0"/>
          <w:bCs w:val="0"/>
          <w:kern w:val="2"/>
        </w:rPr>
        <w:t>项目得分为</w:t>
      </w:r>
      <w:r>
        <w:rPr>
          <w:rFonts w:ascii="仿宋_GB2312" w:eastAsia="仿宋_GB2312" w:hAnsiTheme="majorHAnsi" w:hint="eastAsia"/>
          <w:b w:val="0"/>
          <w:bCs w:val="0"/>
          <w:kern w:val="2"/>
        </w:rPr>
        <w:t>97</w:t>
      </w:r>
      <w:r>
        <w:rPr>
          <w:rFonts w:ascii="仿宋_GB2312" w:eastAsia="仿宋_GB2312" w:hAnsiTheme="majorHAnsi" w:hint="eastAsia"/>
          <w:b w:val="0"/>
          <w:bCs w:val="0"/>
          <w:kern w:val="2"/>
        </w:rPr>
        <w:t>分，</w:t>
      </w:r>
      <w:r>
        <w:rPr>
          <w:rFonts w:ascii="仿宋_GB2312" w:eastAsia="仿宋_GB2312" w:hAnsiTheme="majorHAnsi" w:hint="eastAsia"/>
          <w:b w:val="0"/>
          <w:bCs w:val="0"/>
          <w:color w:val="000000" w:themeColor="text1"/>
          <w:kern w:val="2"/>
        </w:rPr>
        <w:t>评价结果为优，</w:t>
      </w:r>
      <w:r>
        <w:rPr>
          <w:rFonts w:ascii="仿宋_GB2312" w:eastAsia="仿宋_GB2312" w:hAnsiTheme="majorHAnsi" w:hint="eastAsia"/>
          <w:b w:val="0"/>
          <w:bCs w:val="0"/>
          <w:kern w:val="2"/>
        </w:rPr>
        <w:t>详见附件</w:t>
      </w:r>
      <w:r>
        <w:rPr>
          <w:rFonts w:ascii="仿宋_GB2312" w:eastAsia="仿宋_GB2312" w:hAnsiTheme="majorHAnsi" w:hint="eastAsia"/>
          <w:b w:val="0"/>
          <w:bCs w:val="0"/>
          <w:kern w:val="2"/>
        </w:rPr>
        <w:t>4</w:t>
      </w:r>
      <w:r>
        <w:rPr>
          <w:rFonts w:ascii="仿宋_GB2312" w:eastAsia="仿宋_GB2312" w:hAnsiTheme="majorHAnsi" w:hint="eastAsia"/>
          <w:b w:val="0"/>
          <w:bCs w:val="0"/>
          <w:kern w:val="2"/>
        </w:rPr>
        <w:t>。</w:t>
      </w:r>
    </w:p>
    <w:p w:rsidR="00077FE5" w:rsidRDefault="00B15D1B">
      <w:pPr>
        <w:pStyle w:val="12"/>
        <w:numPr>
          <w:ilvl w:val="0"/>
          <w:numId w:val="2"/>
        </w:numPr>
        <w:spacing w:before="0" w:after="0" w:line="560" w:lineRule="exact"/>
        <w:ind w:left="0" w:firstLine="640"/>
        <w:rPr>
          <w:b w:val="0"/>
        </w:rPr>
      </w:pPr>
      <w:r>
        <w:rPr>
          <w:rFonts w:hint="eastAsia"/>
          <w:b w:val="0"/>
        </w:rPr>
        <w:t>绩效评价指标分析</w:t>
      </w:r>
      <w:bookmarkEnd w:id="8"/>
    </w:p>
    <w:p w:rsidR="00077FE5" w:rsidRDefault="00B15D1B">
      <w:pPr>
        <w:pStyle w:val="ad"/>
        <w:numPr>
          <w:ilvl w:val="0"/>
          <w:numId w:val="6"/>
        </w:numPr>
        <w:spacing w:line="560" w:lineRule="exact"/>
        <w:ind w:left="0" w:firstLine="640"/>
        <w:rPr>
          <w:rFonts w:ascii="楷体" w:eastAsia="楷体" w:hAnsi="楷体" w:cs="楷体"/>
          <w:bCs/>
          <w:sz w:val="32"/>
          <w:szCs w:val="32"/>
        </w:rPr>
      </w:pPr>
      <w:r>
        <w:rPr>
          <w:rFonts w:ascii="楷体" w:eastAsia="楷体" w:hAnsi="楷体" w:cs="楷体" w:hint="eastAsia"/>
          <w:bCs/>
          <w:sz w:val="32"/>
          <w:szCs w:val="32"/>
        </w:rPr>
        <w:t>项目的决策情况</w:t>
      </w:r>
    </w:p>
    <w:p w:rsidR="00077FE5" w:rsidRDefault="00B15D1B">
      <w:pPr>
        <w:pStyle w:val="ae"/>
        <w:spacing w:line="560" w:lineRule="exact"/>
        <w:ind w:firstLine="640"/>
        <w:rPr>
          <w:rFonts w:ascii="仿宋_GB2312" w:hAnsi="仿宋" w:cs="宋体"/>
          <w:sz w:val="32"/>
          <w:szCs w:val="32"/>
        </w:rPr>
      </w:pPr>
      <w:r>
        <w:rPr>
          <w:rFonts w:ascii="仿宋_GB2312" w:hAnsi="仿宋" w:cs="宋体" w:hint="eastAsia"/>
          <w:sz w:val="32"/>
          <w:szCs w:val="32"/>
        </w:rPr>
        <w:t>1.</w:t>
      </w:r>
      <w:r>
        <w:rPr>
          <w:rFonts w:ascii="仿宋_GB2312" w:hAnsi="仿宋" w:cs="宋体" w:hint="eastAsia"/>
          <w:sz w:val="32"/>
          <w:szCs w:val="32"/>
        </w:rPr>
        <w:t>决策依据</w:t>
      </w:r>
    </w:p>
    <w:p w:rsidR="00077FE5" w:rsidRDefault="00B15D1B">
      <w:pPr>
        <w:pStyle w:val="ae"/>
        <w:spacing w:line="560" w:lineRule="exact"/>
        <w:ind w:firstLine="640"/>
        <w:rPr>
          <w:rFonts w:ascii="仿宋_GB2312" w:hAnsi="仿宋" w:cs="宋体"/>
          <w:sz w:val="32"/>
          <w:szCs w:val="32"/>
        </w:rPr>
      </w:pPr>
      <w:r>
        <w:rPr>
          <w:rFonts w:ascii="仿宋_GB2312" w:hAnsi="仿宋" w:cs="宋体" w:hint="eastAsia"/>
          <w:sz w:val="32"/>
          <w:szCs w:val="32"/>
        </w:rPr>
        <w:lastRenderedPageBreak/>
        <w:t>本项目根据《关于精准做好城乡低保工作的通知》（新民发〔</w:t>
      </w:r>
      <w:r>
        <w:rPr>
          <w:rFonts w:ascii="仿宋_GB2312" w:hAnsi="仿宋" w:cs="宋体"/>
          <w:sz w:val="32"/>
          <w:szCs w:val="32"/>
        </w:rPr>
        <w:t>2019</w:t>
      </w:r>
      <w:r>
        <w:rPr>
          <w:rFonts w:ascii="仿宋_GB2312" w:hAnsi="仿宋" w:cs="宋体"/>
          <w:sz w:val="32"/>
          <w:szCs w:val="32"/>
        </w:rPr>
        <w:t>〕</w:t>
      </w:r>
      <w:r>
        <w:rPr>
          <w:rFonts w:ascii="仿宋_GB2312" w:hAnsi="仿宋" w:cs="宋体"/>
          <w:sz w:val="32"/>
          <w:szCs w:val="32"/>
        </w:rPr>
        <w:t>12</w:t>
      </w:r>
      <w:r>
        <w:rPr>
          <w:rFonts w:ascii="仿宋_GB2312" w:hAnsi="仿宋" w:cs="宋体"/>
          <w:sz w:val="32"/>
          <w:szCs w:val="32"/>
        </w:rPr>
        <w:t>号）</w:t>
      </w:r>
      <w:r>
        <w:rPr>
          <w:rFonts w:ascii="仿宋_GB2312" w:hAnsi="仿宋" w:cs="宋体" w:hint="eastAsia"/>
          <w:sz w:val="32"/>
          <w:szCs w:val="32"/>
        </w:rPr>
        <w:t>、《关于全面开展特困人员精准救助工作的通知》、《关于下发〈喀什地区综合社会保障兜底工程实施方案〉的通知》、《关于印发〈喀什地区全面建立五保老人供养制度实施方案〉的通知》、《关于拨付</w:t>
      </w:r>
      <w:r>
        <w:rPr>
          <w:rFonts w:ascii="仿宋_GB2312" w:hAnsi="仿宋" w:cs="宋体"/>
          <w:sz w:val="32"/>
          <w:szCs w:val="32"/>
        </w:rPr>
        <w:t>2019</w:t>
      </w:r>
      <w:r>
        <w:rPr>
          <w:rFonts w:ascii="仿宋_GB2312" w:hAnsi="仿宋" w:cs="宋体"/>
          <w:sz w:val="32"/>
          <w:szCs w:val="32"/>
        </w:rPr>
        <w:t>年中央财政困难群众救助资金预算的通知</w:t>
      </w:r>
      <w:r>
        <w:rPr>
          <w:rFonts w:ascii="仿宋_GB2312" w:hAnsi="仿宋" w:cs="宋体" w:hint="eastAsia"/>
          <w:sz w:val="32"/>
          <w:szCs w:val="32"/>
        </w:rPr>
        <w:t>》（喀地财社〔</w:t>
      </w:r>
      <w:r>
        <w:rPr>
          <w:rFonts w:ascii="仿宋_GB2312" w:hAnsi="仿宋" w:cs="宋体" w:hint="eastAsia"/>
          <w:sz w:val="32"/>
          <w:szCs w:val="32"/>
        </w:rPr>
        <w:t>2019</w:t>
      </w:r>
      <w:r>
        <w:rPr>
          <w:rFonts w:ascii="仿宋_GB2312" w:hAnsi="仿宋" w:cs="宋体"/>
          <w:sz w:val="32"/>
          <w:szCs w:val="32"/>
        </w:rPr>
        <w:t>〕</w:t>
      </w:r>
      <w:r>
        <w:rPr>
          <w:rFonts w:ascii="仿宋_GB2312" w:hAnsi="仿宋" w:cs="宋体" w:hint="eastAsia"/>
          <w:sz w:val="32"/>
          <w:szCs w:val="32"/>
        </w:rPr>
        <w:t>73</w:t>
      </w:r>
      <w:r>
        <w:rPr>
          <w:rFonts w:ascii="仿宋_GB2312" w:hAnsi="仿宋" w:cs="宋体" w:hint="eastAsia"/>
          <w:sz w:val="32"/>
          <w:szCs w:val="32"/>
        </w:rPr>
        <w:t>号）、《关于提前下达</w:t>
      </w:r>
      <w:r>
        <w:rPr>
          <w:rFonts w:ascii="仿宋_GB2312" w:hAnsi="仿宋" w:cs="宋体"/>
          <w:sz w:val="32"/>
          <w:szCs w:val="32"/>
        </w:rPr>
        <w:t>2019</w:t>
      </w:r>
      <w:r>
        <w:rPr>
          <w:rFonts w:ascii="仿宋_GB2312" w:hAnsi="仿宋" w:cs="宋体"/>
          <w:sz w:val="32"/>
          <w:szCs w:val="32"/>
        </w:rPr>
        <w:t>年困难群众救助补助预算的通知</w:t>
      </w:r>
      <w:r>
        <w:rPr>
          <w:rFonts w:ascii="仿宋_GB2312" w:hAnsi="仿宋" w:cs="宋体" w:hint="eastAsia"/>
          <w:sz w:val="32"/>
          <w:szCs w:val="32"/>
        </w:rPr>
        <w:t>》（喀地财社〔</w:t>
      </w:r>
      <w:r>
        <w:rPr>
          <w:rFonts w:ascii="仿宋_GB2312" w:hAnsi="仿宋" w:cs="宋体" w:hint="eastAsia"/>
          <w:sz w:val="32"/>
          <w:szCs w:val="32"/>
        </w:rPr>
        <w:t>2019</w:t>
      </w:r>
      <w:r>
        <w:rPr>
          <w:rFonts w:ascii="仿宋_GB2312" w:hAnsi="仿宋" w:cs="宋体"/>
          <w:sz w:val="32"/>
          <w:szCs w:val="32"/>
        </w:rPr>
        <w:t>〕</w:t>
      </w:r>
      <w:r>
        <w:rPr>
          <w:rFonts w:ascii="仿宋_GB2312" w:hAnsi="仿宋" w:cs="宋体" w:hint="eastAsia"/>
          <w:sz w:val="32"/>
          <w:szCs w:val="32"/>
        </w:rPr>
        <w:t>4</w:t>
      </w:r>
      <w:r>
        <w:rPr>
          <w:rFonts w:ascii="仿宋_GB2312" w:hAnsi="仿宋" w:cs="宋体" w:hint="eastAsia"/>
          <w:sz w:val="32"/>
          <w:szCs w:val="32"/>
        </w:rPr>
        <w:t>号）文件立项。</w:t>
      </w:r>
      <w:r>
        <w:rPr>
          <w:rFonts w:ascii="仿宋_GB2312" w:hAnsi="仿宋" w:cs="宋体" w:hint="eastAsia"/>
          <w:color w:val="000000" w:themeColor="text1"/>
          <w:sz w:val="32"/>
          <w:szCs w:val="32"/>
        </w:rPr>
        <w:t>根据《叶城县</w:t>
      </w:r>
      <w:r>
        <w:rPr>
          <w:rFonts w:ascii="仿宋_GB2312" w:hAnsi="仿宋" w:cs="宋体" w:hint="eastAsia"/>
          <w:color w:val="000000" w:themeColor="text1"/>
          <w:sz w:val="32"/>
          <w:szCs w:val="32"/>
        </w:rPr>
        <w:t>东城区</w:t>
      </w:r>
      <w:r>
        <w:rPr>
          <w:rFonts w:ascii="仿宋_GB2312" w:hAnsi="仿宋" w:cs="宋体" w:hint="eastAsia"/>
          <w:color w:val="000000" w:themeColor="text1"/>
          <w:sz w:val="32"/>
          <w:szCs w:val="32"/>
        </w:rPr>
        <w:t>项目资金管理制度》和《叶城县</w:t>
      </w:r>
      <w:r>
        <w:rPr>
          <w:rFonts w:ascii="仿宋_GB2312" w:hAnsi="仿宋" w:cs="宋体" w:hint="eastAsia"/>
          <w:color w:val="000000" w:themeColor="text1"/>
          <w:sz w:val="32"/>
          <w:szCs w:val="32"/>
        </w:rPr>
        <w:t>东城区</w:t>
      </w:r>
      <w:r>
        <w:rPr>
          <w:rFonts w:ascii="仿宋_GB2312" w:hAnsi="仿宋" w:cs="宋体" w:hint="eastAsia"/>
          <w:color w:val="000000" w:themeColor="text1"/>
          <w:sz w:val="32"/>
          <w:szCs w:val="32"/>
        </w:rPr>
        <w:t>财务收支审批制度》进行资金支付和管理</w:t>
      </w:r>
      <w:r>
        <w:rPr>
          <w:rFonts w:ascii="仿宋_GB2312" w:hAnsi="仿宋" w:cs="宋体" w:hint="eastAsia"/>
          <w:sz w:val="32"/>
          <w:szCs w:val="32"/>
        </w:rPr>
        <w:t>。</w:t>
      </w:r>
    </w:p>
    <w:p w:rsidR="00077FE5" w:rsidRDefault="00B15D1B">
      <w:pPr>
        <w:pStyle w:val="ae"/>
        <w:spacing w:line="560" w:lineRule="exact"/>
        <w:ind w:firstLine="640"/>
        <w:rPr>
          <w:rFonts w:ascii="仿宋_GB2312" w:hAnsi="仿宋" w:cs="宋体"/>
          <w:sz w:val="32"/>
          <w:szCs w:val="32"/>
        </w:rPr>
      </w:pPr>
      <w:r>
        <w:rPr>
          <w:rFonts w:ascii="仿宋_GB2312" w:hAnsi="仿宋" w:cs="宋体" w:hint="eastAsia"/>
          <w:sz w:val="32"/>
          <w:szCs w:val="32"/>
        </w:rPr>
        <w:t>2.</w:t>
      </w:r>
      <w:r>
        <w:rPr>
          <w:rFonts w:ascii="仿宋_GB2312" w:hAnsi="仿宋" w:cs="宋体" w:hint="eastAsia"/>
          <w:sz w:val="32"/>
          <w:szCs w:val="32"/>
        </w:rPr>
        <w:t>决策程序</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w:t>
      </w:r>
    </w:p>
    <w:p w:rsidR="00077FE5" w:rsidRDefault="00B15D1B">
      <w:pPr>
        <w:pStyle w:val="ae"/>
        <w:spacing w:line="560" w:lineRule="exact"/>
        <w:ind w:firstLine="640"/>
        <w:rPr>
          <w:rFonts w:ascii="仿宋_GB2312" w:hAnsi="仿宋" w:cs="宋体"/>
          <w:sz w:val="32"/>
          <w:szCs w:val="32"/>
        </w:rPr>
      </w:pPr>
      <w:r>
        <w:rPr>
          <w:rFonts w:ascii="仿宋_GB2312" w:hAnsi="仿宋" w:cs="宋体" w:hint="eastAsia"/>
          <w:sz w:val="32"/>
          <w:szCs w:val="32"/>
        </w:rPr>
        <w:t>根据困难群众补助项目文件，本单位负责人及项目成员对政策文件进行研读，</w:t>
      </w:r>
      <w:r>
        <w:rPr>
          <w:rFonts w:ascii="仿宋_GB2312" w:hAnsi="仿宋" w:cs="宋体"/>
          <w:sz w:val="32"/>
          <w:szCs w:val="32"/>
        </w:rPr>
        <w:t xml:space="preserve"> </w:t>
      </w:r>
      <w:r>
        <w:rPr>
          <w:rFonts w:ascii="仿宋_GB2312" w:hAnsi="仿宋" w:cs="宋体" w:hint="eastAsia"/>
          <w:sz w:val="32"/>
          <w:szCs w:val="32"/>
        </w:rPr>
        <w:t>项目根据《关于拨付</w:t>
      </w:r>
      <w:r>
        <w:rPr>
          <w:rFonts w:ascii="仿宋_GB2312" w:hAnsi="仿宋" w:cs="宋体"/>
          <w:sz w:val="32"/>
          <w:szCs w:val="32"/>
        </w:rPr>
        <w:t>2019</w:t>
      </w:r>
      <w:r>
        <w:rPr>
          <w:rFonts w:ascii="仿宋_GB2312" w:hAnsi="仿宋" w:cs="宋体"/>
          <w:sz w:val="32"/>
          <w:szCs w:val="32"/>
        </w:rPr>
        <w:t>年中央财政困难群众救助资金预算的通知</w:t>
      </w:r>
      <w:r>
        <w:rPr>
          <w:rFonts w:ascii="仿宋_GB2312" w:hAnsi="仿宋" w:cs="宋体" w:hint="eastAsia"/>
          <w:sz w:val="32"/>
          <w:szCs w:val="32"/>
        </w:rPr>
        <w:t>》（喀地财社〔</w:t>
      </w:r>
      <w:r>
        <w:rPr>
          <w:rFonts w:ascii="仿宋_GB2312" w:hAnsi="仿宋" w:cs="宋体" w:hint="eastAsia"/>
          <w:sz w:val="32"/>
          <w:szCs w:val="32"/>
        </w:rPr>
        <w:t>2019</w:t>
      </w:r>
      <w:r>
        <w:rPr>
          <w:rFonts w:ascii="仿宋_GB2312" w:hAnsi="仿宋" w:cs="宋体"/>
          <w:sz w:val="32"/>
          <w:szCs w:val="32"/>
        </w:rPr>
        <w:t>〕</w:t>
      </w:r>
      <w:r>
        <w:rPr>
          <w:rFonts w:ascii="仿宋_GB2312" w:hAnsi="仿宋" w:cs="宋体" w:hint="eastAsia"/>
          <w:sz w:val="32"/>
          <w:szCs w:val="32"/>
        </w:rPr>
        <w:t>73</w:t>
      </w:r>
      <w:r>
        <w:rPr>
          <w:rFonts w:ascii="仿宋_GB2312" w:hAnsi="仿宋" w:cs="宋体" w:hint="eastAsia"/>
          <w:sz w:val="32"/>
          <w:szCs w:val="32"/>
        </w:rPr>
        <w:t>号）、《关于提前下达</w:t>
      </w:r>
      <w:r>
        <w:rPr>
          <w:rFonts w:ascii="仿宋_GB2312" w:hAnsi="仿宋" w:cs="宋体"/>
          <w:sz w:val="32"/>
          <w:szCs w:val="32"/>
        </w:rPr>
        <w:t>2019</w:t>
      </w:r>
      <w:r>
        <w:rPr>
          <w:rFonts w:ascii="仿宋_GB2312" w:hAnsi="仿宋" w:cs="宋体"/>
          <w:sz w:val="32"/>
          <w:szCs w:val="32"/>
        </w:rPr>
        <w:t>年困难群众救助补助预算的通知</w:t>
      </w:r>
      <w:r>
        <w:rPr>
          <w:rFonts w:ascii="仿宋_GB2312" w:hAnsi="仿宋" w:cs="宋体" w:hint="eastAsia"/>
          <w:sz w:val="32"/>
          <w:szCs w:val="32"/>
        </w:rPr>
        <w:t>》（喀地财社〔</w:t>
      </w:r>
      <w:r>
        <w:rPr>
          <w:rFonts w:ascii="仿宋_GB2312" w:hAnsi="仿宋" w:cs="宋体" w:hint="eastAsia"/>
          <w:sz w:val="32"/>
          <w:szCs w:val="32"/>
        </w:rPr>
        <w:t>2019</w:t>
      </w:r>
      <w:r>
        <w:rPr>
          <w:rFonts w:ascii="仿宋_GB2312" w:hAnsi="仿宋" w:cs="宋体"/>
          <w:sz w:val="32"/>
          <w:szCs w:val="32"/>
        </w:rPr>
        <w:t>〕</w:t>
      </w:r>
      <w:r>
        <w:rPr>
          <w:rFonts w:ascii="仿宋_GB2312" w:hAnsi="仿宋" w:cs="宋体" w:hint="eastAsia"/>
          <w:sz w:val="32"/>
          <w:szCs w:val="32"/>
        </w:rPr>
        <w:t>4</w:t>
      </w:r>
      <w:r>
        <w:rPr>
          <w:rFonts w:ascii="仿宋_GB2312" w:hAnsi="仿宋" w:cs="宋体" w:hint="eastAsia"/>
          <w:sz w:val="32"/>
          <w:szCs w:val="32"/>
        </w:rPr>
        <w:t>号）文件的要求设置了绩效目标，项目绩效目标基本</w:t>
      </w:r>
      <w:r>
        <w:rPr>
          <w:rFonts w:ascii="仿宋_GB2312" w:hAnsi="仿宋" w:cs="宋体" w:hint="eastAsia"/>
          <w:sz w:val="32"/>
          <w:szCs w:val="32"/>
        </w:rPr>
        <w:t>合理。</w:t>
      </w:r>
    </w:p>
    <w:p w:rsidR="00077FE5" w:rsidRDefault="00B15D1B">
      <w:pPr>
        <w:pStyle w:val="ae"/>
        <w:spacing w:line="560" w:lineRule="exact"/>
        <w:ind w:firstLine="640"/>
        <w:rPr>
          <w:rFonts w:ascii="仿宋_GB2312" w:hAnsi="仿宋" w:cs="宋体"/>
          <w:sz w:val="32"/>
          <w:szCs w:val="32"/>
        </w:rPr>
      </w:pPr>
      <w:r>
        <w:rPr>
          <w:rFonts w:ascii="仿宋_GB2312" w:hAnsi="仿宋" w:cs="宋体" w:hint="eastAsia"/>
          <w:sz w:val="32"/>
          <w:szCs w:val="32"/>
        </w:rPr>
        <w:t>3.</w:t>
      </w:r>
      <w:r>
        <w:rPr>
          <w:rFonts w:ascii="仿宋_GB2312" w:hAnsi="仿宋" w:cs="宋体" w:hint="eastAsia"/>
          <w:sz w:val="32"/>
          <w:szCs w:val="32"/>
        </w:rPr>
        <w:t>目标设置</w:t>
      </w:r>
    </w:p>
    <w:p w:rsidR="00077FE5" w:rsidRDefault="00B15D1B">
      <w:pPr>
        <w:spacing w:line="560" w:lineRule="exact"/>
        <w:ind w:firstLineChars="200" w:firstLine="640"/>
      </w:pPr>
      <w:r>
        <w:rPr>
          <w:rFonts w:ascii="仿宋_GB2312" w:eastAsia="仿宋_GB2312" w:hAnsi="仿宋" w:cs="宋体"/>
          <w:sz w:val="32"/>
          <w:szCs w:val="32"/>
        </w:rPr>
        <w:t>该项目前期项目单位已设置了明确、量化的绩效目标，</w:t>
      </w:r>
      <w:r>
        <w:rPr>
          <w:rFonts w:ascii="仿宋_GB2312" w:eastAsia="仿宋_GB2312" w:hAnsi="仿宋" w:cs="宋体"/>
          <w:sz w:val="32"/>
          <w:szCs w:val="32"/>
        </w:rPr>
        <w:lastRenderedPageBreak/>
        <w:t>但其部分绩效指标的设置过于笼统不够细化，经评价小组与</w:t>
      </w:r>
      <w:r>
        <w:rPr>
          <w:rFonts w:ascii="仿宋_GB2312" w:eastAsia="仿宋_GB2312" w:hAnsi="仿宋" w:cs="宋体" w:hint="eastAsia"/>
          <w:sz w:val="32"/>
          <w:szCs w:val="32"/>
        </w:rPr>
        <w:t>叶城县绩效</w:t>
      </w:r>
      <w:r>
        <w:rPr>
          <w:rFonts w:ascii="仿宋_GB2312" w:eastAsia="仿宋_GB2312" w:hAnsi="仿宋" w:cs="宋体" w:hint="eastAsia"/>
          <w:sz w:val="32"/>
          <w:szCs w:val="32"/>
        </w:rPr>
        <w:t>评价中心</w:t>
      </w:r>
      <w:r>
        <w:rPr>
          <w:rFonts w:ascii="仿宋_GB2312" w:eastAsia="仿宋_GB2312" w:hAnsi="仿宋" w:cs="宋体" w:hint="eastAsia"/>
          <w:sz w:val="32"/>
          <w:szCs w:val="32"/>
        </w:rPr>
        <w:t>进行咨询</w:t>
      </w:r>
      <w:r>
        <w:rPr>
          <w:rFonts w:ascii="仿宋_GB2312" w:eastAsia="仿宋_GB2312" w:hAnsi="仿宋" w:cs="宋体"/>
          <w:sz w:val="32"/>
          <w:szCs w:val="32"/>
        </w:rPr>
        <w:t>，将原有的绩效目标和绩效指标根据项目实际开展情况进一步细化，将绩效目标细分，精准设置绩效指标及准确指标值的表述，因此该项目绩效评价指标体系可明确反映项目目标，项目绩效评价指标体系分为</w:t>
      </w:r>
      <w:r>
        <w:rPr>
          <w:rFonts w:ascii="仿宋_GB2312" w:eastAsia="仿宋_GB2312" w:hAnsi="仿宋" w:cs="宋体"/>
          <w:sz w:val="32"/>
          <w:szCs w:val="32"/>
        </w:rPr>
        <w:t xml:space="preserve"> 2 </w:t>
      </w:r>
      <w:r>
        <w:rPr>
          <w:rFonts w:ascii="仿宋_GB2312" w:eastAsia="仿宋_GB2312" w:hAnsi="仿宋" w:cs="宋体"/>
          <w:sz w:val="32"/>
          <w:szCs w:val="32"/>
        </w:rPr>
        <w:t>类指标，其中：共性指标数量为</w:t>
      </w:r>
      <w:r>
        <w:rPr>
          <w:rFonts w:ascii="仿宋_GB2312" w:eastAsia="仿宋_GB2312" w:hAnsi="仿宋" w:cs="宋体" w:hint="eastAsia"/>
          <w:sz w:val="32"/>
          <w:szCs w:val="32"/>
        </w:rPr>
        <w:t>2</w:t>
      </w:r>
      <w:r>
        <w:rPr>
          <w:rFonts w:ascii="仿宋_GB2312" w:eastAsia="仿宋_GB2312" w:hAnsi="仿宋" w:cs="宋体"/>
          <w:sz w:val="32"/>
          <w:szCs w:val="32"/>
        </w:rPr>
        <w:t>个，</w:t>
      </w:r>
      <w:r>
        <w:rPr>
          <w:rFonts w:ascii="仿宋_GB2312" w:eastAsia="仿宋_GB2312" w:hAnsi="仿宋" w:cs="宋体" w:hint="eastAsia"/>
          <w:sz w:val="32"/>
          <w:szCs w:val="32"/>
        </w:rPr>
        <w:t>分别是立项依据充分性，绩效指标明确性及资金分配合理性。</w:t>
      </w:r>
      <w:r>
        <w:rPr>
          <w:rFonts w:ascii="仿宋_GB2312" w:eastAsia="仿宋_GB2312" w:hAnsi="仿宋" w:cs="宋体"/>
          <w:sz w:val="32"/>
          <w:szCs w:val="32"/>
        </w:rPr>
        <w:t>个性指标包括该项目的数量指标、质量指标、时效指标、成本指标、社会效益指标、可持续影响指标以及满意度指标等</w:t>
      </w:r>
      <w:r>
        <w:rPr>
          <w:rFonts w:ascii="仿宋_GB2312" w:eastAsia="仿宋_GB2312" w:hAnsi="仿宋" w:cs="宋体" w:hint="eastAsia"/>
          <w:sz w:val="32"/>
          <w:szCs w:val="32"/>
        </w:rPr>
        <w:t>，共计</w:t>
      </w:r>
      <w:r>
        <w:rPr>
          <w:rFonts w:ascii="仿宋_GB2312" w:eastAsia="仿宋_GB2312" w:hAnsi="仿宋" w:cs="宋体" w:hint="eastAsia"/>
          <w:sz w:val="32"/>
          <w:szCs w:val="32"/>
        </w:rPr>
        <w:t>7</w:t>
      </w:r>
      <w:r>
        <w:rPr>
          <w:rFonts w:ascii="仿宋_GB2312" w:eastAsia="仿宋_GB2312" w:hAnsi="仿宋" w:cs="宋体" w:hint="eastAsia"/>
          <w:sz w:val="32"/>
          <w:szCs w:val="32"/>
        </w:rPr>
        <w:t>个</w:t>
      </w:r>
      <w:r>
        <w:rPr>
          <w:rFonts w:ascii="仿宋_GB2312" w:eastAsia="仿宋_GB2312" w:hAnsi="仿宋" w:cs="宋体"/>
          <w:sz w:val="32"/>
          <w:szCs w:val="32"/>
        </w:rPr>
        <w:t>。</w:t>
      </w:r>
    </w:p>
    <w:p w:rsidR="00077FE5" w:rsidRDefault="00B15D1B">
      <w:pPr>
        <w:pStyle w:val="ad"/>
        <w:numPr>
          <w:ilvl w:val="0"/>
          <w:numId w:val="6"/>
        </w:numPr>
        <w:spacing w:line="560" w:lineRule="exact"/>
        <w:ind w:left="0" w:firstLine="640"/>
        <w:rPr>
          <w:rFonts w:ascii="楷体" w:eastAsia="楷体" w:hAnsi="楷体" w:cs="楷体"/>
          <w:bCs/>
          <w:sz w:val="32"/>
          <w:szCs w:val="32"/>
        </w:rPr>
      </w:pPr>
      <w:r>
        <w:rPr>
          <w:rFonts w:ascii="楷体" w:eastAsia="楷体" w:hAnsi="楷体" w:cs="楷体" w:hint="eastAsia"/>
          <w:bCs/>
          <w:sz w:val="32"/>
          <w:szCs w:val="32"/>
        </w:rPr>
        <w:t>项目的过程情况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w:t>
      </w:r>
      <w:r>
        <w:rPr>
          <w:rFonts w:ascii="仿宋_GB2312" w:eastAsia="仿宋_GB2312" w:hAnsi="仿宋" w:cs="宋体" w:hint="eastAsia"/>
          <w:sz w:val="32"/>
          <w:szCs w:val="32"/>
        </w:rPr>
        <w:t>资金管理</w:t>
      </w:r>
    </w:p>
    <w:p w:rsidR="00077FE5" w:rsidRDefault="00B15D1B">
      <w:pPr>
        <w:spacing w:line="560" w:lineRule="exact"/>
        <w:ind w:firstLineChars="200" w:firstLine="640"/>
        <w:rPr>
          <w:rFonts w:ascii="仿宋_GB2312" w:eastAsia="仿宋_GB2312"/>
          <w:sz w:val="32"/>
          <w:szCs w:val="32"/>
        </w:rPr>
      </w:pPr>
      <w:r>
        <w:rPr>
          <w:rFonts w:ascii="仿宋_GB2312" w:eastAsia="仿宋_GB2312" w:hint="eastAsia"/>
          <w:sz w:val="32"/>
          <w:szCs w:val="32"/>
        </w:rPr>
        <w:t>项目资金到位充足及时，专资金的拨付本着专款专用的原则，实行“专人管理、专项使用”。严格执行项目资金批准的使用计划和项目批复内容，不擅自调项、扩项、缩项，更不拆借、挪用、挤占和随意扣压；资金拨付动向按专项资金的要求不任意改变。严格按照专项资金出身、审核制度，不缺项和越程序办理手续，资金拨付有完整的审批程序和手续，符合困难群众补助项目预算批复的用途；不存在截留、挤占</w:t>
      </w:r>
      <w:r>
        <w:rPr>
          <w:rFonts w:ascii="仿宋_GB2312" w:eastAsia="仿宋_GB2312" w:hint="eastAsia"/>
          <w:sz w:val="32"/>
          <w:szCs w:val="32"/>
        </w:rPr>
        <w:t>、挪用、虚列支出等情况。</w:t>
      </w:r>
      <w:r>
        <w:rPr>
          <w:rFonts w:ascii="仿宋_GB2312" w:eastAsia="仿宋_GB2312" w:hint="eastAsia"/>
          <w:sz w:val="32"/>
          <w:szCs w:val="32"/>
        </w:rPr>
        <w:t xml:space="preserve">   </w:t>
      </w:r>
    </w:p>
    <w:p w:rsidR="00077FE5" w:rsidRDefault="00B15D1B">
      <w:pPr>
        <w:pStyle w:val="ad"/>
        <w:numPr>
          <w:ilvl w:val="0"/>
          <w:numId w:val="4"/>
        </w:numPr>
        <w:spacing w:line="560" w:lineRule="exact"/>
        <w:ind w:left="0" w:firstLine="640"/>
        <w:rPr>
          <w:rFonts w:ascii="仿宋_GB2312" w:eastAsia="仿宋_GB2312"/>
          <w:sz w:val="32"/>
          <w:szCs w:val="32"/>
        </w:rPr>
      </w:pPr>
      <w:r>
        <w:rPr>
          <w:rFonts w:ascii="仿宋_GB2312" w:eastAsia="仿宋_GB2312" w:hint="eastAsia"/>
          <w:sz w:val="32"/>
          <w:szCs w:val="32"/>
        </w:rPr>
        <w:t>组织实施</w:t>
      </w:r>
    </w:p>
    <w:p w:rsidR="00077FE5" w:rsidRDefault="00B15D1B">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叶城县</w:t>
      </w:r>
      <w:r>
        <w:rPr>
          <w:rFonts w:ascii="仿宋_GB2312" w:eastAsia="仿宋_GB2312" w:hint="eastAsia"/>
          <w:sz w:val="32"/>
          <w:szCs w:val="32"/>
        </w:rPr>
        <w:t>东城区</w:t>
      </w:r>
      <w:r>
        <w:rPr>
          <w:rFonts w:ascii="仿宋_GB2312" w:eastAsia="仿宋_GB2312" w:hint="eastAsia"/>
          <w:sz w:val="32"/>
          <w:szCs w:val="32"/>
        </w:rPr>
        <w:t>已制定《叶城县</w:t>
      </w:r>
      <w:r>
        <w:rPr>
          <w:rFonts w:ascii="仿宋_GB2312" w:eastAsia="仿宋_GB2312" w:hint="eastAsia"/>
          <w:sz w:val="32"/>
          <w:szCs w:val="32"/>
        </w:rPr>
        <w:t>东城区</w:t>
      </w:r>
      <w:r>
        <w:rPr>
          <w:rFonts w:ascii="仿宋_GB2312" w:eastAsia="仿宋_GB2312" w:hint="eastAsia"/>
          <w:sz w:val="32"/>
          <w:szCs w:val="32"/>
        </w:rPr>
        <w:t>项目资金管理制度》，制度具有合法性、合规性和完整性。困难群众补助项目的实施严格遵守地区下达的项目政策文件和资金制度要求进行补助支付。本项目由</w:t>
      </w:r>
      <w:r>
        <w:rPr>
          <w:rFonts w:ascii="仿宋_GB2312" w:eastAsia="仿宋_GB2312" w:hint="eastAsia"/>
          <w:sz w:val="32"/>
          <w:szCs w:val="32"/>
        </w:rPr>
        <w:t>东城区</w:t>
      </w:r>
      <w:r>
        <w:rPr>
          <w:rFonts w:ascii="仿宋_GB2312" w:eastAsia="仿宋_GB2312" w:hint="eastAsia"/>
          <w:sz w:val="32"/>
          <w:szCs w:val="32"/>
        </w:rPr>
        <w:t>的下属单位城乡居民最低</w:t>
      </w:r>
      <w:r>
        <w:rPr>
          <w:rFonts w:ascii="仿宋_GB2312" w:eastAsia="仿宋_GB2312" w:hint="eastAsia"/>
          <w:sz w:val="32"/>
          <w:szCs w:val="32"/>
        </w:rPr>
        <w:lastRenderedPageBreak/>
        <w:t>生活保障服务中心核算汇总城乡低保、城乡特困，由社会福利科核算汇总临时救助，汇总表经单位负责人签字后交由财务室，财务室严格按照资金支出的管理办法，对各项补助进行打卡发放。</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本项目不存在调整情况。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依据城乡最低生活保障核对机制数据库，精准认定低保等救助对象，制作</w:t>
      </w:r>
      <w:r>
        <w:rPr>
          <w:rFonts w:ascii="仿宋_GB2312" w:eastAsia="仿宋_GB2312" w:hAnsi="仿宋" w:cs="宋体" w:hint="eastAsia"/>
          <w:sz w:val="32"/>
          <w:szCs w:val="32"/>
        </w:rPr>
        <w:t>实名制花名册及当期发放的民政社会救助资金数额清单。对当期发放的民政社会救助资金数额清单报同级财政部门。</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对实行社会化发放有困难的救助对象开展上门服务，教会操作方法，帮助领取救助资金，积极推进社会化发放有效落实。并按时将救助对象名单、救助资金数额等送到村“两委”和社区组织，在村（社区）进行公示公开。</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督促农村信用社将“救助资金专用卡”发放到户，根据救助对象变动情况，协助及时发放或收回。救助对象账户发生变更</w:t>
      </w:r>
      <w:r>
        <w:rPr>
          <w:rFonts w:ascii="仿宋_GB2312" w:eastAsia="仿宋_GB2312" w:hAnsi="仿宋" w:cs="宋体" w:hint="eastAsia"/>
          <w:sz w:val="32"/>
          <w:szCs w:val="32"/>
        </w:rPr>
        <w:t>(</w:t>
      </w:r>
      <w:r>
        <w:rPr>
          <w:rFonts w:ascii="仿宋_GB2312" w:eastAsia="仿宋_GB2312" w:hAnsi="仿宋" w:cs="宋体" w:hint="eastAsia"/>
          <w:sz w:val="32"/>
          <w:szCs w:val="32"/>
        </w:rPr>
        <w:t>换卡、挂失等情形</w:t>
      </w:r>
      <w:r>
        <w:rPr>
          <w:rFonts w:ascii="仿宋_GB2312" w:eastAsia="仿宋_GB2312" w:hAnsi="仿宋" w:cs="宋体" w:hint="eastAsia"/>
          <w:sz w:val="32"/>
          <w:szCs w:val="32"/>
        </w:rPr>
        <w:t>)</w:t>
      </w:r>
      <w:r>
        <w:rPr>
          <w:rFonts w:ascii="仿宋_GB2312" w:eastAsia="仿宋_GB2312" w:hAnsi="仿宋" w:cs="宋体" w:hint="eastAsia"/>
          <w:sz w:val="32"/>
          <w:szCs w:val="32"/>
        </w:rPr>
        <w:t>情况，由村（社区）民政协理员负责代办有关手续。</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指导乡镇人民政府（街道办事处）严格按照</w:t>
      </w:r>
      <w:r>
        <w:rPr>
          <w:rFonts w:ascii="仿宋_GB2312" w:eastAsia="仿宋_GB2312" w:hAnsi="仿宋" w:cs="宋体" w:hint="eastAsia"/>
          <w:sz w:val="32"/>
          <w:szCs w:val="32"/>
        </w:rPr>
        <w:t>要求落实好救助政策、救助对象和救助资金的公示公开并自觉接受群众的监督。</w:t>
      </w:r>
    </w:p>
    <w:p w:rsidR="00077FE5" w:rsidRDefault="00B15D1B">
      <w:pPr>
        <w:spacing w:line="56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社会救助补助资金的发放清册齐全并做到及时归档，健全档案管理措施。</w:t>
      </w:r>
    </w:p>
    <w:p w:rsidR="00077FE5" w:rsidRDefault="00B15D1B">
      <w:pPr>
        <w:pStyle w:val="ad"/>
        <w:numPr>
          <w:ilvl w:val="0"/>
          <w:numId w:val="6"/>
        </w:numPr>
        <w:spacing w:line="560" w:lineRule="exact"/>
        <w:ind w:left="0" w:firstLine="640"/>
        <w:rPr>
          <w:rFonts w:ascii="楷体" w:eastAsia="楷体" w:hAnsi="楷体" w:cs="楷体"/>
          <w:bCs/>
          <w:sz w:val="32"/>
          <w:szCs w:val="32"/>
        </w:rPr>
      </w:pPr>
      <w:r>
        <w:rPr>
          <w:rFonts w:ascii="楷体" w:eastAsia="楷体" w:hAnsi="楷体" w:cs="楷体" w:hint="eastAsia"/>
          <w:bCs/>
          <w:sz w:val="32"/>
          <w:szCs w:val="32"/>
        </w:rPr>
        <w:t>项目产出情况</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int="eastAsia"/>
          <w:sz w:val="32"/>
          <w:szCs w:val="32"/>
        </w:rPr>
        <w:t>本项目成功为城市低保</w:t>
      </w:r>
      <w:r>
        <w:rPr>
          <w:rFonts w:ascii="仿宋_GB2312" w:eastAsia="仿宋_GB2312" w:hint="eastAsia"/>
          <w:sz w:val="32"/>
          <w:szCs w:val="32"/>
        </w:rPr>
        <w:t>901</w:t>
      </w:r>
      <w:r>
        <w:rPr>
          <w:rFonts w:ascii="仿宋_GB2312" w:eastAsia="仿宋_GB2312" w:hint="eastAsia"/>
          <w:sz w:val="32"/>
          <w:szCs w:val="32"/>
        </w:rPr>
        <w:t>人发放了生活补助</w:t>
      </w:r>
      <w:r>
        <w:rPr>
          <w:rFonts w:ascii="仿宋_GB2312" w:eastAsia="仿宋_GB2312" w:hint="eastAsia"/>
          <w:sz w:val="32"/>
          <w:szCs w:val="32"/>
        </w:rPr>
        <w:t>。</w:t>
      </w:r>
      <w:r>
        <w:rPr>
          <w:rFonts w:ascii="仿宋_GB2312" w:eastAsia="仿宋_GB2312" w:hAnsi="仿宋" w:cs="宋体" w:hint="eastAsia"/>
          <w:sz w:val="32"/>
          <w:szCs w:val="32"/>
        </w:rPr>
        <w:t>根据年</w:t>
      </w:r>
      <w:r>
        <w:rPr>
          <w:rFonts w:ascii="仿宋_GB2312" w:eastAsia="仿宋_GB2312" w:hAnsi="仿宋" w:cs="宋体" w:hint="eastAsia"/>
          <w:sz w:val="32"/>
          <w:szCs w:val="32"/>
        </w:rPr>
        <w:lastRenderedPageBreak/>
        <w:t>初设定绩效指标严格执行，完成良好。指标完成率</w:t>
      </w:r>
      <w:r>
        <w:rPr>
          <w:rFonts w:ascii="仿宋_GB2312" w:eastAsia="仿宋_GB2312" w:hAnsi="仿宋" w:cs="宋体" w:hint="eastAsia"/>
          <w:sz w:val="32"/>
          <w:szCs w:val="32"/>
        </w:rPr>
        <w:t>100%</w:t>
      </w:r>
      <w:r>
        <w:rPr>
          <w:rFonts w:ascii="仿宋_GB2312" w:eastAsia="仿宋_GB2312" w:hAnsi="仿宋" w:cs="宋体" w:hint="eastAsia"/>
          <w:sz w:val="32"/>
          <w:szCs w:val="32"/>
        </w:rPr>
        <w:t>。</w:t>
      </w:r>
    </w:p>
    <w:tbl>
      <w:tblPr>
        <w:tblW w:w="8342" w:type="dxa"/>
        <w:tblLayout w:type="fixed"/>
        <w:tblCellMar>
          <w:left w:w="0" w:type="dxa"/>
          <w:right w:w="0" w:type="dxa"/>
        </w:tblCellMar>
        <w:tblLook w:val="04A0" w:firstRow="1" w:lastRow="0" w:firstColumn="1" w:lastColumn="0" w:noHBand="0" w:noVBand="1"/>
      </w:tblPr>
      <w:tblGrid>
        <w:gridCol w:w="1231"/>
        <w:gridCol w:w="1043"/>
        <w:gridCol w:w="3829"/>
        <w:gridCol w:w="1384"/>
        <w:gridCol w:w="855"/>
      </w:tblGrid>
      <w:tr w:rsidR="00077FE5">
        <w:trPr>
          <w:trHeight w:val="559"/>
        </w:trPr>
        <w:tc>
          <w:tcPr>
            <w:tcW w:w="12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一级指标</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二级指标</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三级指标</w:t>
            </w:r>
          </w:p>
        </w:tc>
        <w:tc>
          <w:tcPr>
            <w:tcW w:w="1384"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年度指标值</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实际完成值</w:t>
            </w:r>
          </w:p>
        </w:tc>
      </w:tr>
      <w:tr w:rsidR="00077FE5">
        <w:trPr>
          <w:trHeight w:val="330"/>
        </w:trPr>
        <w:tc>
          <w:tcPr>
            <w:tcW w:w="123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产出指标（</w:t>
            </w:r>
            <w:r>
              <w:rPr>
                <w:rFonts w:ascii="宋体" w:eastAsia="宋体" w:hAnsi="宋体" w:cs="宋体" w:hint="eastAsia"/>
                <w:color w:val="000000"/>
                <w:kern w:val="0"/>
                <w:sz w:val="18"/>
                <w:szCs w:val="18"/>
                <w:lang w:bidi="ar"/>
              </w:rPr>
              <w:t>50</w:t>
            </w:r>
            <w:r>
              <w:rPr>
                <w:rFonts w:ascii="宋体" w:eastAsia="宋体" w:hAnsi="宋体" w:cs="宋体" w:hint="eastAsia"/>
                <w:color w:val="000000"/>
                <w:kern w:val="0"/>
                <w:sz w:val="18"/>
                <w:szCs w:val="18"/>
                <w:lang w:bidi="ar"/>
              </w:rPr>
              <w:t>分）</w:t>
            </w: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数量指标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临时救助和城市低保人数（人）</w:t>
            </w: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901</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901</w:t>
            </w: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质量指标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补贴资金保障率（</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w:t>
            </w: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w:t>
            </w: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时效指标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资金拨付及时率（</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w:t>
            </w: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w:t>
            </w: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成本指标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临时救助和城市低保补贴标准（元</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月</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人）</w:t>
            </w: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528.742</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528.742</w:t>
            </w: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bl>
    <w:p w:rsidR="00077FE5" w:rsidRDefault="00077FE5">
      <w:pPr>
        <w:spacing w:line="560" w:lineRule="exact"/>
        <w:ind w:firstLineChars="200" w:firstLine="640"/>
        <w:rPr>
          <w:rFonts w:ascii="仿宋_GB2312" w:eastAsia="仿宋_GB2312" w:hAnsi="仿宋" w:cs="宋体"/>
          <w:sz w:val="32"/>
          <w:szCs w:val="32"/>
        </w:rPr>
      </w:pPr>
    </w:p>
    <w:p w:rsidR="00077FE5" w:rsidRDefault="00B15D1B">
      <w:pPr>
        <w:pStyle w:val="ad"/>
        <w:numPr>
          <w:ilvl w:val="0"/>
          <w:numId w:val="6"/>
        </w:numPr>
        <w:spacing w:line="560" w:lineRule="exact"/>
        <w:ind w:left="0" w:firstLine="640"/>
        <w:rPr>
          <w:rFonts w:ascii="楷体" w:eastAsia="楷体" w:hAnsi="楷体" w:cs="楷体"/>
          <w:bCs/>
          <w:sz w:val="32"/>
          <w:szCs w:val="32"/>
        </w:rPr>
      </w:pPr>
      <w:r>
        <w:rPr>
          <w:rFonts w:ascii="楷体" w:eastAsia="楷体" w:hAnsi="楷体" w:cs="楷体" w:hint="eastAsia"/>
          <w:bCs/>
          <w:sz w:val="32"/>
          <w:szCs w:val="32"/>
        </w:rPr>
        <w:t>项目效益情况</w:t>
      </w:r>
    </w:p>
    <w:p w:rsidR="00077FE5" w:rsidRDefault="00B15D1B">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通过困难群众补助项目的实施，项目实施产生的社会效益</w:t>
      </w:r>
      <w:r>
        <w:rPr>
          <w:rFonts w:ascii="仿宋_GB2312" w:eastAsia="仿宋_GB2312" w:hint="eastAsia"/>
          <w:sz w:val="32"/>
          <w:szCs w:val="32"/>
        </w:rPr>
        <w:t>指标为受益</w:t>
      </w:r>
      <w:r>
        <w:rPr>
          <w:rFonts w:ascii="仿宋_GB2312" w:eastAsia="仿宋_GB2312" w:hint="eastAsia"/>
          <w:sz w:val="32"/>
          <w:szCs w:val="32"/>
        </w:rPr>
        <w:t>临时救助和城市低保</w:t>
      </w:r>
      <w:r>
        <w:rPr>
          <w:rFonts w:ascii="仿宋_GB2312" w:eastAsia="仿宋_GB2312" w:hint="eastAsia"/>
          <w:sz w:val="32"/>
          <w:szCs w:val="32"/>
        </w:rPr>
        <w:t>人口数，预期指标值为</w:t>
      </w:r>
      <w:r>
        <w:rPr>
          <w:rFonts w:ascii="仿宋_GB2312" w:eastAsia="仿宋_GB2312" w:hint="eastAsia"/>
          <w:sz w:val="32"/>
          <w:szCs w:val="32"/>
        </w:rPr>
        <w:t>901</w:t>
      </w:r>
      <w:r>
        <w:rPr>
          <w:rFonts w:ascii="仿宋_GB2312" w:eastAsia="仿宋_GB2312" w:hint="eastAsia"/>
          <w:sz w:val="32"/>
          <w:szCs w:val="32"/>
        </w:rPr>
        <w:t>人，实际完成值为</w:t>
      </w:r>
      <w:r>
        <w:rPr>
          <w:rFonts w:ascii="仿宋_GB2312" w:eastAsia="仿宋_GB2312" w:hint="eastAsia"/>
          <w:sz w:val="32"/>
          <w:szCs w:val="32"/>
        </w:rPr>
        <w:t>901</w:t>
      </w:r>
      <w:r>
        <w:rPr>
          <w:rFonts w:ascii="仿宋_GB2312" w:eastAsia="仿宋_GB2312" w:hint="eastAsia"/>
          <w:sz w:val="32"/>
          <w:szCs w:val="32"/>
        </w:rPr>
        <w:t>人</w:t>
      </w:r>
      <w:r>
        <w:rPr>
          <w:rFonts w:ascii="仿宋_GB2312" w:eastAsia="仿宋_GB2312" w:hAnsi="仿宋" w:cs="宋体" w:hint="eastAsia"/>
          <w:bCs/>
          <w:sz w:val="32"/>
          <w:szCs w:val="32"/>
        </w:rPr>
        <w:t>；</w:t>
      </w:r>
      <w:r>
        <w:rPr>
          <w:rFonts w:ascii="仿宋_GB2312" w:eastAsia="仿宋_GB2312" w:hAnsi="仿宋" w:cs="宋体" w:hint="eastAsia"/>
          <w:bCs/>
          <w:sz w:val="32"/>
          <w:szCs w:val="32"/>
        </w:rPr>
        <w:t>切实解决了困难群众的实际问题，保障了困难群众的基础生活条件，增强了困难群众的幸福感满意度，夯实了群众基础，有效提升了人民政府的公信力</w:t>
      </w:r>
      <w:r>
        <w:rPr>
          <w:rFonts w:ascii="仿宋_GB2312" w:eastAsia="仿宋_GB2312" w:hAnsi="仿宋" w:cs="宋体" w:hint="eastAsia"/>
          <w:bCs/>
          <w:sz w:val="32"/>
          <w:szCs w:val="32"/>
        </w:rPr>
        <w:t>。</w:t>
      </w:r>
    </w:p>
    <w:p w:rsidR="00077FE5" w:rsidRDefault="00B15D1B">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经问卷调查，项目收益群众满意度为</w:t>
      </w:r>
      <w:r>
        <w:rPr>
          <w:rFonts w:ascii="仿宋_GB2312" w:eastAsia="仿宋_GB2312" w:hAnsi="仿宋" w:cs="宋体"/>
          <w:bCs/>
          <w:sz w:val="32"/>
          <w:szCs w:val="32"/>
        </w:rPr>
        <w:t>9</w:t>
      </w:r>
      <w:r>
        <w:rPr>
          <w:rFonts w:ascii="仿宋_GB2312" w:eastAsia="仿宋_GB2312" w:hAnsi="仿宋" w:cs="宋体" w:hint="eastAsia"/>
          <w:bCs/>
          <w:sz w:val="32"/>
          <w:szCs w:val="32"/>
        </w:rPr>
        <w:t>2</w:t>
      </w:r>
      <w:r>
        <w:rPr>
          <w:rFonts w:ascii="仿宋_GB2312" w:eastAsia="仿宋_GB2312" w:hAnsi="仿宋" w:cs="宋体"/>
          <w:bCs/>
          <w:sz w:val="32"/>
          <w:szCs w:val="32"/>
        </w:rPr>
        <w:t>%</w:t>
      </w:r>
      <w:r>
        <w:rPr>
          <w:rFonts w:ascii="仿宋_GB2312" w:eastAsia="仿宋_GB2312" w:hAnsi="仿宋" w:cs="宋体" w:hint="eastAsia"/>
          <w:bCs/>
          <w:sz w:val="32"/>
          <w:szCs w:val="32"/>
        </w:rPr>
        <w:t>，达到了预期目标。</w:t>
      </w:r>
    </w:p>
    <w:tbl>
      <w:tblPr>
        <w:tblW w:w="8342" w:type="dxa"/>
        <w:tblLayout w:type="fixed"/>
        <w:tblCellMar>
          <w:left w:w="0" w:type="dxa"/>
          <w:right w:w="0" w:type="dxa"/>
        </w:tblCellMar>
        <w:tblLook w:val="04A0" w:firstRow="1" w:lastRow="0" w:firstColumn="1" w:lastColumn="0" w:noHBand="0" w:noVBand="1"/>
      </w:tblPr>
      <w:tblGrid>
        <w:gridCol w:w="1231"/>
        <w:gridCol w:w="1043"/>
        <w:gridCol w:w="3829"/>
        <w:gridCol w:w="1384"/>
        <w:gridCol w:w="855"/>
      </w:tblGrid>
      <w:tr w:rsidR="00077FE5">
        <w:trPr>
          <w:trHeight w:val="715"/>
        </w:trPr>
        <w:tc>
          <w:tcPr>
            <w:tcW w:w="12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一级指标</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二级指标</w:t>
            </w:r>
          </w:p>
        </w:tc>
        <w:tc>
          <w:tcPr>
            <w:tcW w:w="38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三级指标</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年度指标值</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实际完成值</w:t>
            </w:r>
          </w:p>
        </w:tc>
      </w:tr>
      <w:tr w:rsidR="00077FE5">
        <w:trPr>
          <w:trHeight w:val="330"/>
        </w:trPr>
        <w:tc>
          <w:tcPr>
            <w:tcW w:w="123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效益指标（</w:t>
            </w:r>
            <w:r>
              <w:rPr>
                <w:rFonts w:ascii="宋体" w:eastAsia="宋体" w:hAnsi="宋体" w:cs="宋体" w:hint="eastAsia"/>
                <w:color w:val="000000"/>
                <w:kern w:val="0"/>
                <w:sz w:val="18"/>
                <w:szCs w:val="18"/>
                <w:lang w:bidi="ar"/>
              </w:rPr>
              <w:t>30</w:t>
            </w:r>
            <w:r>
              <w:rPr>
                <w:rFonts w:ascii="宋体" w:eastAsia="宋体" w:hAnsi="宋体" w:cs="宋体" w:hint="eastAsia"/>
                <w:color w:val="000000"/>
                <w:kern w:val="0"/>
                <w:sz w:val="18"/>
                <w:szCs w:val="18"/>
                <w:lang w:bidi="ar"/>
              </w:rPr>
              <w:t>分）</w:t>
            </w: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经济效益指标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54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社会效益指标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保障残疾居民基本生活水平</w:t>
            </w:r>
          </w:p>
        </w:tc>
        <w:tc>
          <w:tcPr>
            <w:tcW w:w="1384"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有效提高</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93%</w:t>
            </w:r>
          </w:p>
        </w:tc>
      </w:tr>
      <w:tr w:rsidR="00077FE5">
        <w:trPr>
          <w:trHeight w:val="559"/>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619"/>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生态效益指标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可持续影响指标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临时救助和城市低保持续享受时限（月）</w:t>
            </w: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w:t>
            </w: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r w:rsidR="00077FE5">
        <w:trPr>
          <w:trHeight w:val="330"/>
        </w:trPr>
        <w:tc>
          <w:tcPr>
            <w:tcW w:w="123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满意度指标（</w:t>
            </w:r>
            <w:r>
              <w:rPr>
                <w:rFonts w:ascii="宋体" w:eastAsia="宋体" w:hAnsi="宋体" w:cs="宋体" w:hint="eastAsia"/>
                <w:color w:val="000000"/>
                <w:kern w:val="0"/>
                <w:sz w:val="18"/>
                <w:szCs w:val="18"/>
                <w:lang w:bidi="ar"/>
              </w:rPr>
              <w:t>10</w:t>
            </w:r>
            <w:r>
              <w:rPr>
                <w:rFonts w:ascii="宋体" w:eastAsia="宋体" w:hAnsi="宋体" w:cs="宋体" w:hint="eastAsia"/>
                <w:color w:val="000000"/>
                <w:kern w:val="0"/>
                <w:sz w:val="18"/>
                <w:szCs w:val="18"/>
                <w:lang w:bidi="ar"/>
              </w:rPr>
              <w:t>分）</w:t>
            </w:r>
          </w:p>
        </w:tc>
        <w:tc>
          <w:tcPr>
            <w:tcW w:w="10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服务对象满意度指标</w:t>
            </w:r>
          </w:p>
        </w:tc>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居民满意度（</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w:t>
            </w:r>
          </w:p>
        </w:tc>
        <w:tc>
          <w:tcPr>
            <w:tcW w:w="13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90%</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B15D1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95%</w:t>
            </w:r>
          </w:p>
        </w:tc>
      </w:tr>
      <w:tr w:rsidR="00077FE5">
        <w:trPr>
          <w:trHeight w:val="330"/>
        </w:trPr>
        <w:tc>
          <w:tcPr>
            <w:tcW w:w="123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10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382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left"/>
              <w:rPr>
                <w:rFonts w:ascii="宋体" w:eastAsia="宋体" w:hAnsi="宋体" w:cs="宋体"/>
                <w:color w:val="000000"/>
                <w:sz w:val="18"/>
                <w:szCs w:val="18"/>
              </w:rPr>
            </w:pPr>
          </w:p>
        </w:tc>
        <w:tc>
          <w:tcPr>
            <w:tcW w:w="13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7FE5" w:rsidRDefault="00077FE5">
            <w:pPr>
              <w:jc w:val="center"/>
              <w:rPr>
                <w:rFonts w:ascii="宋体" w:eastAsia="宋体" w:hAnsi="宋体" w:cs="宋体"/>
                <w:color w:val="000000"/>
                <w:sz w:val="18"/>
                <w:szCs w:val="18"/>
              </w:rPr>
            </w:pPr>
          </w:p>
        </w:tc>
      </w:tr>
    </w:tbl>
    <w:p w:rsidR="00077FE5" w:rsidRDefault="00077FE5">
      <w:pPr>
        <w:spacing w:line="560" w:lineRule="exact"/>
        <w:ind w:firstLineChars="200" w:firstLine="640"/>
        <w:rPr>
          <w:rFonts w:ascii="仿宋_GB2312" w:eastAsia="仿宋_GB2312" w:hAnsi="仿宋" w:cs="宋体"/>
          <w:bCs/>
          <w:sz w:val="32"/>
          <w:szCs w:val="32"/>
        </w:rPr>
      </w:pPr>
    </w:p>
    <w:p w:rsidR="00077FE5" w:rsidRDefault="00B15D1B">
      <w:pPr>
        <w:pStyle w:val="12"/>
        <w:keepNext w:val="0"/>
        <w:keepLines w:val="0"/>
        <w:numPr>
          <w:ilvl w:val="0"/>
          <w:numId w:val="2"/>
        </w:numPr>
        <w:spacing w:before="0" w:after="0" w:line="560" w:lineRule="exact"/>
        <w:ind w:left="0" w:firstLine="640"/>
        <w:rPr>
          <w:b w:val="0"/>
        </w:rPr>
      </w:pPr>
      <w:r>
        <w:rPr>
          <w:rFonts w:ascii="黑体" w:hAnsi="黑体" w:hint="eastAsia"/>
          <w:b w:val="0"/>
        </w:rPr>
        <w:t>主要经验及做法、存在的问题及原因分析</w:t>
      </w:r>
    </w:p>
    <w:p w:rsidR="00077FE5" w:rsidRDefault="00B15D1B">
      <w:pPr>
        <w:pStyle w:val="2"/>
        <w:keepNext w:val="0"/>
        <w:keepLines w:val="0"/>
        <w:numPr>
          <w:ilvl w:val="0"/>
          <w:numId w:val="7"/>
        </w:numPr>
        <w:spacing w:before="0" w:after="0" w:line="560" w:lineRule="exact"/>
        <w:ind w:left="0" w:firstLineChars="200" w:firstLine="640"/>
        <w:rPr>
          <w:rFonts w:ascii="楷体" w:eastAsia="楷体" w:hAnsi="楷体" w:cs="楷体"/>
          <w:b w:val="0"/>
        </w:rPr>
      </w:pPr>
      <w:r>
        <w:rPr>
          <w:rFonts w:ascii="楷体" w:eastAsia="楷体" w:hAnsi="楷体" w:cs="楷体" w:hint="eastAsia"/>
          <w:b w:val="0"/>
        </w:rPr>
        <w:t>主要经验及做法</w:t>
      </w:r>
    </w:p>
    <w:p w:rsidR="00077FE5" w:rsidRDefault="00B15D1B">
      <w:pPr>
        <w:pStyle w:val="2"/>
        <w:keepNext w:val="0"/>
        <w:keepLines w:val="0"/>
        <w:numPr>
          <w:ilvl w:val="0"/>
          <w:numId w:val="0"/>
        </w:numPr>
        <w:spacing w:before="0" w:after="0" w:line="560" w:lineRule="exact"/>
        <w:ind w:firstLineChars="200" w:firstLine="640"/>
        <w:rPr>
          <w:b w:val="0"/>
        </w:rPr>
      </w:pPr>
      <w:r>
        <w:rPr>
          <w:rFonts w:hint="eastAsia"/>
          <w:b w:val="0"/>
        </w:rPr>
        <w:t>本项目实施效果较好的原因主要是管理制度完善、责任落实到位，跟踪考核机制完善且运行有效，在项目实施过程中创新管理办法，年度预算时严格按照相关文件要求等严格进行预算编制年度预算，严格执行《预算法》，严把支出关，确保了项目支出各项经费按时足额保障到位，有效地杜绝了非预算支出，挤占挪用、虚报等套取财政资金违规行为。</w:t>
      </w:r>
    </w:p>
    <w:p w:rsidR="00077FE5" w:rsidRDefault="00B15D1B">
      <w:pPr>
        <w:pStyle w:val="2"/>
        <w:numPr>
          <w:ilvl w:val="0"/>
          <w:numId w:val="7"/>
        </w:numPr>
        <w:spacing w:before="0" w:after="0" w:line="560" w:lineRule="exact"/>
        <w:ind w:left="0" w:firstLineChars="200" w:firstLine="640"/>
        <w:rPr>
          <w:rFonts w:ascii="楷体" w:eastAsia="楷体" w:hAnsi="楷体" w:cs="楷体"/>
          <w:b w:val="0"/>
        </w:rPr>
      </w:pPr>
      <w:r>
        <w:rPr>
          <w:rFonts w:ascii="楷体" w:eastAsia="楷体" w:hAnsi="楷体" w:cs="楷体" w:hint="eastAsia"/>
          <w:b w:val="0"/>
        </w:rPr>
        <w:t>存在的问题及原因分析</w:t>
      </w:r>
    </w:p>
    <w:p w:rsidR="00077FE5" w:rsidRDefault="00B15D1B">
      <w:pPr>
        <w:spacing w:line="560" w:lineRule="exact"/>
        <w:ind w:firstLineChars="200" w:firstLine="420"/>
        <w:rPr>
          <w:b/>
        </w:rPr>
      </w:pPr>
      <w:r>
        <w:rPr>
          <w:rFonts w:hint="eastAsia"/>
          <w:b/>
        </w:rPr>
        <w:t xml:space="preserve"> </w:t>
      </w:r>
      <w:r>
        <w:rPr>
          <w:rFonts w:ascii="仿宋_GB2312" w:eastAsia="仿宋_GB2312" w:hint="eastAsia"/>
          <w:sz w:val="32"/>
          <w:szCs w:val="32"/>
        </w:rPr>
        <w:t>在专项转移支付项目资金支付过程中，存在经费年初预算安排不足的问题以及在困难群众的补助卡号收集困难，造成补助资金打卡发放不成功的问题，影响了转移支付项目的资金支付进度。</w:t>
      </w:r>
    </w:p>
    <w:p w:rsidR="00077FE5" w:rsidRDefault="00B15D1B">
      <w:pPr>
        <w:pStyle w:val="12"/>
        <w:numPr>
          <w:ilvl w:val="0"/>
          <w:numId w:val="2"/>
        </w:numPr>
        <w:spacing w:before="0" w:after="0" w:line="560" w:lineRule="exact"/>
        <w:ind w:left="0" w:firstLine="640"/>
        <w:rPr>
          <w:rFonts w:ascii="黑体" w:hAnsi="黑体"/>
          <w:b w:val="0"/>
        </w:rPr>
      </w:pPr>
      <w:r>
        <w:rPr>
          <w:rFonts w:ascii="黑体" w:hAnsi="黑体" w:hint="eastAsia"/>
          <w:b w:val="0"/>
        </w:rPr>
        <w:t>有关建议</w:t>
      </w:r>
    </w:p>
    <w:p w:rsidR="00077FE5" w:rsidRDefault="00B15D1B">
      <w:pPr>
        <w:spacing w:line="560" w:lineRule="exact"/>
        <w:ind w:firstLineChars="200" w:firstLine="640"/>
        <w:rPr>
          <w:rFonts w:ascii="仿宋_GB2312" w:eastAsia="仿宋_GB2312" w:hAnsi="Calibri"/>
        </w:rPr>
      </w:pPr>
      <w:r>
        <w:rPr>
          <w:rFonts w:ascii="仿宋_GB2312" w:eastAsia="仿宋_GB2312" w:hint="eastAsia"/>
          <w:sz w:val="32"/>
          <w:szCs w:val="32"/>
        </w:rPr>
        <w:t>进一步加强单位内部的预算管理意识，严格按照预算编制的相关制度进行预算编制；进一步提高预算编制的科学性、合理性、严谨性和可控性。</w:t>
      </w:r>
    </w:p>
    <w:p w:rsidR="00077FE5" w:rsidRDefault="00B15D1B">
      <w:pPr>
        <w:pStyle w:val="12"/>
        <w:spacing w:before="0" w:after="0" w:line="560" w:lineRule="exact"/>
        <w:ind w:firstLine="640"/>
        <w:rPr>
          <w:rFonts w:ascii="黑体" w:hAnsi="黑体"/>
          <w:b w:val="0"/>
        </w:rPr>
      </w:pPr>
      <w:r>
        <w:rPr>
          <w:rFonts w:ascii="仿宋_GB2312" w:eastAsia="仿宋_GB2312" w:hAnsi="Calibri" w:hint="eastAsia"/>
          <w:b w:val="0"/>
        </w:rPr>
        <w:t>年初做好资金计划，按照项目进度及时拨付资金，使资金使用效益最大化，减少不必要的浪费，节约成本。</w:t>
      </w:r>
    </w:p>
    <w:p w:rsidR="00077FE5" w:rsidRDefault="00B15D1B">
      <w:pPr>
        <w:pStyle w:val="12"/>
        <w:numPr>
          <w:ilvl w:val="0"/>
          <w:numId w:val="2"/>
        </w:numPr>
        <w:spacing w:before="0" w:after="0" w:line="560" w:lineRule="exact"/>
        <w:ind w:left="0" w:firstLine="640"/>
        <w:rPr>
          <w:rFonts w:ascii="黑体" w:hAnsi="黑体"/>
          <w:b w:val="0"/>
        </w:rPr>
      </w:pPr>
      <w:r>
        <w:rPr>
          <w:rFonts w:ascii="黑体" w:hAnsi="黑体" w:hint="eastAsia"/>
          <w:b w:val="0"/>
        </w:rPr>
        <w:t>其他需要说明的问题</w:t>
      </w:r>
    </w:p>
    <w:p w:rsidR="00077FE5" w:rsidRDefault="00B15D1B">
      <w:pPr>
        <w:pStyle w:val="12"/>
        <w:spacing w:before="0" w:after="0" w:line="560" w:lineRule="exact"/>
        <w:ind w:firstLine="640"/>
        <w:rPr>
          <w:rFonts w:ascii="仿宋_GB2312" w:eastAsia="仿宋_GB2312" w:hAnsi="仿宋" w:cs="宋体"/>
          <w:b w:val="0"/>
        </w:rPr>
      </w:pPr>
      <w:r>
        <w:rPr>
          <w:rFonts w:ascii="仿宋_GB2312" w:eastAsia="仿宋_GB2312" w:hAnsi="仿宋" w:cs="宋体" w:hint="eastAsia"/>
          <w:b w:val="0"/>
          <w:kern w:val="2"/>
        </w:rPr>
        <w:t>本项目无其他情况说明。</w:t>
      </w:r>
    </w:p>
    <w:p w:rsidR="00077FE5" w:rsidRDefault="00077FE5">
      <w:pPr>
        <w:spacing w:line="560" w:lineRule="exact"/>
        <w:ind w:firstLineChars="200" w:firstLine="640"/>
        <w:rPr>
          <w:rFonts w:ascii="仿宋_GB2312" w:eastAsia="仿宋_GB2312" w:hAnsi="仿宋" w:cs="宋体"/>
          <w:sz w:val="32"/>
          <w:szCs w:val="32"/>
        </w:rPr>
      </w:pPr>
    </w:p>
    <w:p w:rsidR="00077FE5" w:rsidRDefault="00077FE5">
      <w:pPr>
        <w:spacing w:line="560" w:lineRule="exact"/>
        <w:ind w:firstLineChars="200" w:firstLine="640"/>
        <w:rPr>
          <w:rFonts w:ascii="仿宋_GB2312" w:eastAsia="仿宋_GB2312" w:hAnsi="仿宋" w:cs="宋体"/>
          <w:sz w:val="32"/>
          <w:szCs w:val="32"/>
        </w:rPr>
      </w:pPr>
    </w:p>
    <w:p w:rsidR="00077FE5" w:rsidRDefault="00077FE5">
      <w:pPr>
        <w:spacing w:line="560" w:lineRule="exact"/>
        <w:ind w:firstLineChars="200" w:firstLine="640"/>
        <w:rPr>
          <w:rFonts w:ascii="仿宋_GB2312" w:eastAsia="仿宋_GB2312" w:hAnsi="仿宋" w:cs="宋体"/>
          <w:sz w:val="32"/>
          <w:szCs w:val="32"/>
        </w:rPr>
      </w:pPr>
    </w:p>
    <w:p w:rsidR="00077FE5" w:rsidRDefault="00077FE5">
      <w:pPr>
        <w:spacing w:line="560" w:lineRule="exact"/>
        <w:ind w:firstLineChars="200" w:firstLine="640"/>
        <w:rPr>
          <w:rFonts w:ascii="仿宋_GB2312" w:eastAsia="仿宋_GB2312" w:hAnsi="仿宋" w:cs="宋体"/>
          <w:sz w:val="32"/>
          <w:szCs w:val="32"/>
        </w:rPr>
      </w:pPr>
    </w:p>
    <w:p w:rsidR="00077FE5" w:rsidRDefault="00B15D1B">
      <w:pPr>
        <w:spacing w:line="56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1</w:t>
      </w:r>
      <w:r>
        <w:rPr>
          <w:rFonts w:ascii="仿宋_GB2312" w:eastAsia="仿宋_GB2312" w:hAnsi="仿宋" w:cs="宋体" w:hint="eastAsia"/>
          <w:sz w:val="32"/>
          <w:szCs w:val="32"/>
        </w:rPr>
        <w:t>：喀什地区叶城县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2019</w:t>
      </w:r>
      <w:r>
        <w:rPr>
          <w:rFonts w:ascii="仿宋_GB2312" w:eastAsia="仿宋_GB2312" w:hAnsi="仿宋" w:cs="宋体" w:hint="eastAsia"/>
          <w:sz w:val="32"/>
          <w:szCs w:val="32"/>
        </w:rPr>
        <w:t>困难群众补助资金项目支出绩效目标申报表</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2</w:t>
      </w:r>
      <w:r>
        <w:rPr>
          <w:rFonts w:ascii="仿宋_GB2312" w:eastAsia="仿宋_GB2312" w:hAnsi="仿宋" w:cs="宋体" w:hint="eastAsia"/>
          <w:sz w:val="32"/>
          <w:szCs w:val="32"/>
        </w:rPr>
        <w:t>：喀什地区叶城县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2019</w:t>
      </w:r>
      <w:r>
        <w:rPr>
          <w:rFonts w:ascii="仿宋_GB2312" w:eastAsia="仿宋_GB2312" w:hAnsi="仿宋" w:cs="宋体" w:hint="eastAsia"/>
          <w:sz w:val="32"/>
          <w:szCs w:val="32"/>
        </w:rPr>
        <w:t>困难群众补助资金项目支出绩效评价指标体系</w:t>
      </w:r>
    </w:p>
    <w:p w:rsidR="00077FE5" w:rsidRDefault="00B15D1B">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3</w:t>
      </w:r>
      <w:r>
        <w:rPr>
          <w:rFonts w:ascii="仿宋_GB2312" w:eastAsia="仿宋_GB2312" w:hAnsi="仿宋" w:cs="宋体" w:hint="eastAsia"/>
          <w:sz w:val="32"/>
          <w:szCs w:val="32"/>
        </w:rPr>
        <w:t>：喀什地区叶城县</w:t>
      </w:r>
      <w:r>
        <w:rPr>
          <w:rFonts w:ascii="仿宋_GB2312" w:eastAsia="仿宋_GB2312" w:hAnsi="仿宋" w:cs="宋体" w:hint="eastAsia"/>
          <w:sz w:val="32"/>
          <w:szCs w:val="32"/>
        </w:rPr>
        <w:t>东城区</w:t>
      </w:r>
      <w:r>
        <w:rPr>
          <w:rFonts w:ascii="仿宋_GB2312" w:eastAsia="仿宋_GB2312" w:hAnsi="仿宋" w:cs="宋体" w:hint="eastAsia"/>
          <w:sz w:val="32"/>
          <w:szCs w:val="32"/>
        </w:rPr>
        <w:t>2019</w:t>
      </w:r>
      <w:r>
        <w:rPr>
          <w:rFonts w:ascii="仿宋_GB2312" w:eastAsia="仿宋_GB2312" w:hAnsi="仿宋" w:cs="宋体" w:hint="eastAsia"/>
          <w:sz w:val="32"/>
          <w:szCs w:val="32"/>
        </w:rPr>
        <w:t>困难群众补助资金项目支出绩效评价评分表</w:t>
      </w:r>
    </w:p>
    <w:p w:rsidR="00077FE5" w:rsidRDefault="00B15D1B">
      <w:pPr>
        <w:spacing w:beforeLines="50" w:before="120" w:line="600" w:lineRule="exact"/>
        <w:ind w:firstLineChars="200" w:firstLine="640"/>
        <w:rPr>
          <w:rFonts w:ascii="仿宋_GB2312" w:eastAsia="仿宋_GB2312" w:hAnsi="仿宋" w:cs="宋体"/>
          <w:b/>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4</w:t>
      </w:r>
      <w:r>
        <w:rPr>
          <w:rFonts w:ascii="仿宋_GB2312" w:eastAsia="仿宋_GB2312" w:hAnsi="仿宋" w:cs="宋体" w:hint="eastAsia"/>
          <w:sz w:val="32"/>
          <w:szCs w:val="32"/>
        </w:rPr>
        <w:t>：喀什地区部门支出绩效评价评分表</w:t>
      </w:r>
    </w:p>
    <w:sectPr w:rsidR="00077FE5">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D1B" w:rsidRDefault="00B15D1B">
      <w:r>
        <w:separator/>
      </w:r>
    </w:p>
  </w:endnote>
  <w:endnote w:type="continuationSeparator" w:id="0">
    <w:p w:rsidR="00B15D1B" w:rsidRDefault="00B1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 w:name="仿宋_GB2312">
    <w:charset w:val="86"/>
    <w:family w:val="modern"/>
    <w:pitch w:val="fixed"/>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方正小标宋简体">
    <w:altName w:val="黑体"/>
    <w:charset w:val="86"/>
    <w:family w:val="script"/>
    <w:pitch w:val="fixed"/>
    <w:sig w:usb0="00000001" w:usb1="080E0000" w:usb2="00000010" w:usb3="00000000" w:csb0="00040000" w:csb1="00000000"/>
  </w:font>
  <w:font w:name="仿宋">
    <w:charset w:val="86"/>
    <w:family w:val="modern"/>
    <w:pitch w:val="default"/>
    <w:sig w:usb0="800002BF" w:usb1="38CF7CFA" w:usb2="00000016" w:usb3="00000000" w:csb0="00040001" w:csb1="00000000"/>
  </w:font>
  <w:font w:name="楷体">
    <w:charset w:val="86"/>
    <w:family w:val="modern"/>
    <w:pitch w:val="fixed"/>
    <w:sig w:usb0="800002BF" w:usb1="38CF7CFA" w:usb2="00000016" w:usb3="00000000" w:csb0="00040001" w:csb1="00000000"/>
  </w:font>
  <w:font w:name="Calibri">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FE5" w:rsidRDefault="00077FE5">
    <w:pPr>
      <w:pStyle w:val="a5"/>
      <w:jc w:val="center"/>
    </w:pPr>
  </w:p>
  <w:p w:rsidR="00077FE5" w:rsidRDefault="00077FE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D1B" w:rsidRDefault="00B15D1B">
      <w:r>
        <w:separator/>
      </w:r>
    </w:p>
  </w:footnote>
  <w:footnote w:type="continuationSeparator" w:id="0">
    <w:p w:rsidR="00B15D1B" w:rsidRDefault="00B15D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E13E7E5"/>
    <w:multiLevelType w:val="singleLevel"/>
    <w:tmpl w:val="9E13E7E5"/>
    <w:lvl w:ilvl="0">
      <w:start w:val="1"/>
      <w:numFmt w:val="decimal"/>
      <w:lvlText w:val="%1."/>
      <w:lvlJc w:val="left"/>
      <w:pPr>
        <w:tabs>
          <w:tab w:val="left" w:pos="312"/>
        </w:tabs>
      </w:pPr>
    </w:lvl>
  </w:abstractNum>
  <w:abstractNum w:abstractNumId="1" w15:restartNumberingAfterBreak="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2" w15:restartNumberingAfterBreak="0">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B493FDA"/>
    <w:multiLevelType w:val="multilevel"/>
    <w:tmpl w:val="5B493FDA"/>
    <w:lvl w:ilvl="0">
      <w:start w:val="1"/>
      <w:numFmt w:val="chineseCountingThousand"/>
      <w:lvlText w:val="(%1)"/>
      <w:lvlJc w:val="left"/>
      <w:pPr>
        <w:ind w:left="42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15:restartNumberingAfterBreak="0">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2"/>
  </w:num>
  <w:num w:numId="2">
    <w:abstractNumId w:val="5"/>
  </w:num>
  <w:num w:numId="3">
    <w:abstractNumId w:val="3"/>
  </w:num>
  <w:num w:numId="4">
    <w:abstractNumId w:val="1"/>
  </w:num>
  <w:num w:numId="5">
    <w:abstractNumId w:val="0"/>
  </w:num>
  <w:num w:numId="6">
    <w:abstractNumId w:val="4"/>
  </w:num>
  <w:num w:numId="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0"/>
  <w:drawingGridHorizontalSpacing w:val="210"/>
  <w:drawingGridVerticalSpacing w:val="158"/>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100BE"/>
    <w:rsid w:val="00010EB4"/>
    <w:rsid w:val="00012DF1"/>
    <w:rsid w:val="00022413"/>
    <w:rsid w:val="000244AD"/>
    <w:rsid w:val="00024735"/>
    <w:rsid w:val="000254B5"/>
    <w:rsid w:val="00025D92"/>
    <w:rsid w:val="00036757"/>
    <w:rsid w:val="00037F93"/>
    <w:rsid w:val="00042126"/>
    <w:rsid w:val="000429EF"/>
    <w:rsid w:val="000476B6"/>
    <w:rsid w:val="0005359E"/>
    <w:rsid w:val="00063E1B"/>
    <w:rsid w:val="00067B59"/>
    <w:rsid w:val="00077FE5"/>
    <w:rsid w:val="00085C7A"/>
    <w:rsid w:val="00091206"/>
    <w:rsid w:val="0009366C"/>
    <w:rsid w:val="0009598B"/>
    <w:rsid w:val="000A6DE4"/>
    <w:rsid w:val="000A77D9"/>
    <w:rsid w:val="000A7D12"/>
    <w:rsid w:val="000B36C0"/>
    <w:rsid w:val="000C44B9"/>
    <w:rsid w:val="000C4E7E"/>
    <w:rsid w:val="000C6891"/>
    <w:rsid w:val="000D3A3C"/>
    <w:rsid w:val="000E0C7B"/>
    <w:rsid w:val="000E2774"/>
    <w:rsid w:val="000F2007"/>
    <w:rsid w:val="000F6D41"/>
    <w:rsid w:val="00100A64"/>
    <w:rsid w:val="00100AA9"/>
    <w:rsid w:val="00110AAA"/>
    <w:rsid w:val="001143D6"/>
    <w:rsid w:val="00120378"/>
    <w:rsid w:val="00126193"/>
    <w:rsid w:val="0012798F"/>
    <w:rsid w:val="001279C6"/>
    <w:rsid w:val="00132553"/>
    <w:rsid w:val="0013735E"/>
    <w:rsid w:val="00144751"/>
    <w:rsid w:val="00151AF1"/>
    <w:rsid w:val="00151B31"/>
    <w:rsid w:val="00153388"/>
    <w:rsid w:val="001636B9"/>
    <w:rsid w:val="00174F3A"/>
    <w:rsid w:val="00175EBD"/>
    <w:rsid w:val="00176618"/>
    <w:rsid w:val="0018169D"/>
    <w:rsid w:val="001848D9"/>
    <w:rsid w:val="00193649"/>
    <w:rsid w:val="00195197"/>
    <w:rsid w:val="00195A36"/>
    <w:rsid w:val="0019720C"/>
    <w:rsid w:val="001A0A67"/>
    <w:rsid w:val="001A1359"/>
    <w:rsid w:val="001A1902"/>
    <w:rsid w:val="001A350D"/>
    <w:rsid w:val="001A4FFA"/>
    <w:rsid w:val="001A6890"/>
    <w:rsid w:val="001A6F1A"/>
    <w:rsid w:val="001B4CEC"/>
    <w:rsid w:val="001B5465"/>
    <w:rsid w:val="001B5B44"/>
    <w:rsid w:val="001B7E1F"/>
    <w:rsid w:val="001C2D6B"/>
    <w:rsid w:val="001D01E5"/>
    <w:rsid w:val="001D5FF2"/>
    <w:rsid w:val="001D6F2E"/>
    <w:rsid w:val="001E1FA6"/>
    <w:rsid w:val="001E617A"/>
    <w:rsid w:val="001E6342"/>
    <w:rsid w:val="00200AF7"/>
    <w:rsid w:val="00203FB6"/>
    <w:rsid w:val="00215CC5"/>
    <w:rsid w:val="0022009F"/>
    <w:rsid w:val="00220593"/>
    <w:rsid w:val="00222AEC"/>
    <w:rsid w:val="00225DE5"/>
    <w:rsid w:val="00233ECE"/>
    <w:rsid w:val="002346CF"/>
    <w:rsid w:val="002521B5"/>
    <w:rsid w:val="00254BF5"/>
    <w:rsid w:val="00257879"/>
    <w:rsid w:val="002646E3"/>
    <w:rsid w:val="002668D7"/>
    <w:rsid w:val="002739EE"/>
    <w:rsid w:val="00283F4B"/>
    <w:rsid w:val="00284244"/>
    <w:rsid w:val="002969FF"/>
    <w:rsid w:val="002A1BF4"/>
    <w:rsid w:val="002A7DC1"/>
    <w:rsid w:val="002B0B42"/>
    <w:rsid w:val="002B3A72"/>
    <w:rsid w:val="002C10DA"/>
    <w:rsid w:val="002C6231"/>
    <w:rsid w:val="002F08AA"/>
    <w:rsid w:val="002F5B06"/>
    <w:rsid w:val="002F7CDC"/>
    <w:rsid w:val="003015D0"/>
    <w:rsid w:val="00304423"/>
    <w:rsid w:val="00315C39"/>
    <w:rsid w:val="00321F3E"/>
    <w:rsid w:val="00324E56"/>
    <w:rsid w:val="00331AF1"/>
    <w:rsid w:val="00337BE4"/>
    <w:rsid w:val="0034051B"/>
    <w:rsid w:val="00340A43"/>
    <w:rsid w:val="00344FF0"/>
    <w:rsid w:val="003468D7"/>
    <w:rsid w:val="003564E5"/>
    <w:rsid w:val="00356EB0"/>
    <w:rsid w:val="00356F3B"/>
    <w:rsid w:val="00360A4D"/>
    <w:rsid w:val="00363E52"/>
    <w:rsid w:val="00375274"/>
    <w:rsid w:val="00382736"/>
    <w:rsid w:val="00383390"/>
    <w:rsid w:val="003924C8"/>
    <w:rsid w:val="003A04D1"/>
    <w:rsid w:val="003A43EE"/>
    <w:rsid w:val="003A7220"/>
    <w:rsid w:val="003B095F"/>
    <w:rsid w:val="003B79A0"/>
    <w:rsid w:val="003C327E"/>
    <w:rsid w:val="003C4B3D"/>
    <w:rsid w:val="003C6E7F"/>
    <w:rsid w:val="003D5A2E"/>
    <w:rsid w:val="003E0E95"/>
    <w:rsid w:val="003F1C70"/>
    <w:rsid w:val="003F21BE"/>
    <w:rsid w:val="003F2E47"/>
    <w:rsid w:val="003F3C79"/>
    <w:rsid w:val="003F7825"/>
    <w:rsid w:val="00403544"/>
    <w:rsid w:val="0040659D"/>
    <w:rsid w:val="00407688"/>
    <w:rsid w:val="00410AF4"/>
    <w:rsid w:val="004115AA"/>
    <w:rsid w:val="004218C7"/>
    <w:rsid w:val="004255E5"/>
    <w:rsid w:val="00434A60"/>
    <w:rsid w:val="00434C92"/>
    <w:rsid w:val="00442EE7"/>
    <w:rsid w:val="0044327B"/>
    <w:rsid w:val="00443C47"/>
    <w:rsid w:val="004466DD"/>
    <w:rsid w:val="00452560"/>
    <w:rsid w:val="00455D82"/>
    <w:rsid w:val="00457927"/>
    <w:rsid w:val="00463BB4"/>
    <w:rsid w:val="00464C26"/>
    <w:rsid w:val="00467DBB"/>
    <w:rsid w:val="00472AFC"/>
    <w:rsid w:val="004750A4"/>
    <w:rsid w:val="00477DD1"/>
    <w:rsid w:val="004847F4"/>
    <w:rsid w:val="004860E9"/>
    <w:rsid w:val="004A0587"/>
    <w:rsid w:val="004A277F"/>
    <w:rsid w:val="004A6778"/>
    <w:rsid w:val="004B3B7D"/>
    <w:rsid w:val="004B64E8"/>
    <w:rsid w:val="004C56AB"/>
    <w:rsid w:val="004D088E"/>
    <w:rsid w:val="004D1CA0"/>
    <w:rsid w:val="004D4F06"/>
    <w:rsid w:val="004D51E8"/>
    <w:rsid w:val="004D5556"/>
    <w:rsid w:val="004D768F"/>
    <w:rsid w:val="004E2446"/>
    <w:rsid w:val="004E6E48"/>
    <w:rsid w:val="004F235A"/>
    <w:rsid w:val="004F2727"/>
    <w:rsid w:val="004F5B84"/>
    <w:rsid w:val="005038F5"/>
    <w:rsid w:val="0050731E"/>
    <w:rsid w:val="00507808"/>
    <w:rsid w:val="005160B4"/>
    <w:rsid w:val="0052025B"/>
    <w:rsid w:val="00520D10"/>
    <w:rsid w:val="005219FC"/>
    <w:rsid w:val="005225F1"/>
    <w:rsid w:val="005231C3"/>
    <w:rsid w:val="00531253"/>
    <w:rsid w:val="00531874"/>
    <w:rsid w:val="00540B36"/>
    <w:rsid w:val="0054217A"/>
    <w:rsid w:val="00563C1B"/>
    <w:rsid w:val="00563E06"/>
    <w:rsid w:val="00565DCA"/>
    <w:rsid w:val="005720FD"/>
    <w:rsid w:val="00575EE7"/>
    <w:rsid w:val="0058526B"/>
    <w:rsid w:val="0058554B"/>
    <w:rsid w:val="00590CFE"/>
    <w:rsid w:val="00596DDF"/>
    <w:rsid w:val="00596EB4"/>
    <w:rsid w:val="005978E9"/>
    <w:rsid w:val="005A0439"/>
    <w:rsid w:val="005A631C"/>
    <w:rsid w:val="005B2E7D"/>
    <w:rsid w:val="005B4159"/>
    <w:rsid w:val="005B5C1A"/>
    <w:rsid w:val="005B6EAB"/>
    <w:rsid w:val="005D1541"/>
    <w:rsid w:val="005D363A"/>
    <w:rsid w:val="005D65CA"/>
    <w:rsid w:val="005D7AC7"/>
    <w:rsid w:val="005E1ADF"/>
    <w:rsid w:val="005F0E7A"/>
    <w:rsid w:val="005F421D"/>
    <w:rsid w:val="005F7AD2"/>
    <w:rsid w:val="00600FF9"/>
    <w:rsid w:val="0060196E"/>
    <w:rsid w:val="00617C41"/>
    <w:rsid w:val="0062458B"/>
    <w:rsid w:val="0063047D"/>
    <w:rsid w:val="00630E69"/>
    <w:rsid w:val="006362B2"/>
    <w:rsid w:val="0064108C"/>
    <w:rsid w:val="0065420A"/>
    <w:rsid w:val="00656821"/>
    <w:rsid w:val="00657D28"/>
    <w:rsid w:val="00661EDF"/>
    <w:rsid w:val="006700C6"/>
    <w:rsid w:val="00670BFF"/>
    <w:rsid w:val="00672C39"/>
    <w:rsid w:val="00673CD8"/>
    <w:rsid w:val="006864ED"/>
    <w:rsid w:val="006869EC"/>
    <w:rsid w:val="006873D8"/>
    <w:rsid w:val="00694A44"/>
    <w:rsid w:val="006A52DF"/>
    <w:rsid w:val="006B1F1C"/>
    <w:rsid w:val="006B3E0A"/>
    <w:rsid w:val="006B60F9"/>
    <w:rsid w:val="006C2A22"/>
    <w:rsid w:val="006D0AA4"/>
    <w:rsid w:val="006D358F"/>
    <w:rsid w:val="006D363F"/>
    <w:rsid w:val="006E32D5"/>
    <w:rsid w:val="006F03B6"/>
    <w:rsid w:val="006F0FCA"/>
    <w:rsid w:val="006F2513"/>
    <w:rsid w:val="006F549F"/>
    <w:rsid w:val="006F64CB"/>
    <w:rsid w:val="006F6CAF"/>
    <w:rsid w:val="00701276"/>
    <w:rsid w:val="00703E53"/>
    <w:rsid w:val="007076A8"/>
    <w:rsid w:val="00711530"/>
    <w:rsid w:val="00716EF6"/>
    <w:rsid w:val="0071759F"/>
    <w:rsid w:val="00721598"/>
    <w:rsid w:val="00723952"/>
    <w:rsid w:val="007253B3"/>
    <w:rsid w:val="00725837"/>
    <w:rsid w:val="007273AE"/>
    <w:rsid w:val="00731D46"/>
    <w:rsid w:val="00734BAD"/>
    <w:rsid w:val="007362A0"/>
    <w:rsid w:val="00737312"/>
    <w:rsid w:val="00744CDC"/>
    <w:rsid w:val="007450D4"/>
    <w:rsid w:val="007502EE"/>
    <w:rsid w:val="00752C57"/>
    <w:rsid w:val="00752E66"/>
    <w:rsid w:val="00772D67"/>
    <w:rsid w:val="00774D84"/>
    <w:rsid w:val="00776D2A"/>
    <w:rsid w:val="00781733"/>
    <w:rsid w:val="007819B7"/>
    <w:rsid w:val="00787155"/>
    <w:rsid w:val="0079159F"/>
    <w:rsid w:val="007916F0"/>
    <w:rsid w:val="00797887"/>
    <w:rsid w:val="007A2BC9"/>
    <w:rsid w:val="007A4C68"/>
    <w:rsid w:val="007A75DE"/>
    <w:rsid w:val="007C5CF9"/>
    <w:rsid w:val="007D340B"/>
    <w:rsid w:val="007E0FB2"/>
    <w:rsid w:val="007E6392"/>
    <w:rsid w:val="007F29CA"/>
    <w:rsid w:val="007F3C25"/>
    <w:rsid w:val="007F3D24"/>
    <w:rsid w:val="00811F2D"/>
    <w:rsid w:val="0081277D"/>
    <w:rsid w:val="00815938"/>
    <w:rsid w:val="008226BA"/>
    <w:rsid w:val="00827DA6"/>
    <w:rsid w:val="00835103"/>
    <w:rsid w:val="00835E8E"/>
    <w:rsid w:val="00846C21"/>
    <w:rsid w:val="00854416"/>
    <w:rsid w:val="00856036"/>
    <w:rsid w:val="00861EDE"/>
    <w:rsid w:val="00861FA8"/>
    <w:rsid w:val="00862FD6"/>
    <w:rsid w:val="00866F54"/>
    <w:rsid w:val="0086758F"/>
    <w:rsid w:val="00877EE4"/>
    <w:rsid w:val="00882D07"/>
    <w:rsid w:val="008830AA"/>
    <w:rsid w:val="00883FF2"/>
    <w:rsid w:val="0089235F"/>
    <w:rsid w:val="0089293E"/>
    <w:rsid w:val="00893E6C"/>
    <w:rsid w:val="008A364E"/>
    <w:rsid w:val="008B1A1E"/>
    <w:rsid w:val="008C1083"/>
    <w:rsid w:val="008C6E51"/>
    <w:rsid w:val="008D3E7C"/>
    <w:rsid w:val="008D7BC7"/>
    <w:rsid w:val="008F7807"/>
    <w:rsid w:val="0090104C"/>
    <w:rsid w:val="00902AB6"/>
    <w:rsid w:val="0091423E"/>
    <w:rsid w:val="00914F08"/>
    <w:rsid w:val="00915C8C"/>
    <w:rsid w:val="00924AD5"/>
    <w:rsid w:val="00931D9E"/>
    <w:rsid w:val="009340AB"/>
    <w:rsid w:val="009342DD"/>
    <w:rsid w:val="0093657E"/>
    <w:rsid w:val="0095559A"/>
    <w:rsid w:val="0096057D"/>
    <w:rsid w:val="00961ADD"/>
    <w:rsid w:val="009620B5"/>
    <w:rsid w:val="009622F4"/>
    <w:rsid w:val="00963F63"/>
    <w:rsid w:val="00964FF7"/>
    <w:rsid w:val="009714BC"/>
    <w:rsid w:val="009747B3"/>
    <w:rsid w:val="00977C73"/>
    <w:rsid w:val="00982B10"/>
    <w:rsid w:val="009941A3"/>
    <w:rsid w:val="00994CDF"/>
    <w:rsid w:val="009A258C"/>
    <w:rsid w:val="009A3C42"/>
    <w:rsid w:val="009A4056"/>
    <w:rsid w:val="009A696C"/>
    <w:rsid w:val="009B6937"/>
    <w:rsid w:val="009C0267"/>
    <w:rsid w:val="009C27CF"/>
    <w:rsid w:val="009C7A3E"/>
    <w:rsid w:val="009D05E5"/>
    <w:rsid w:val="009E5354"/>
    <w:rsid w:val="009F258C"/>
    <w:rsid w:val="009F36F6"/>
    <w:rsid w:val="009F6CCF"/>
    <w:rsid w:val="00A01EC9"/>
    <w:rsid w:val="00A05A7B"/>
    <w:rsid w:val="00A10F1E"/>
    <w:rsid w:val="00A12A0C"/>
    <w:rsid w:val="00A2294A"/>
    <w:rsid w:val="00A32725"/>
    <w:rsid w:val="00A365D5"/>
    <w:rsid w:val="00A36BF5"/>
    <w:rsid w:val="00A411F0"/>
    <w:rsid w:val="00A41DB8"/>
    <w:rsid w:val="00A43094"/>
    <w:rsid w:val="00A46AB2"/>
    <w:rsid w:val="00A53361"/>
    <w:rsid w:val="00A5786D"/>
    <w:rsid w:val="00A60191"/>
    <w:rsid w:val="00A60949"/>
    <w:rsid w:val="00A6251C"/>
    <w:rsid w:val="00A7295A"/>
    <w:rsid w:val="00A74A53"/>
    <w:rsid w:val="00A81609"/>
    <w:rsid w:val="00A8196A"/>
    <w:rsid w:val="00A8213C"/>
    <w:rsid w:val="00A822EC"/>
    <w:rsid w:val="00A85237"/>
    <w:rsid w:val="00A87232"/>
    <w:rsid w:val="00A9025D"/>
    <w:rsid w:val="00A90AD4"/>
    <w:rsid w:val="00A9288B"/>
    <w:rsid w:val="00A94068"/>
    <w:rsid w:val="00A9538D"/>
    <w:rsid w:val="00AA1DE0"/>
    <w:rsid w:val="00AA58D1"/>
    <w:rsid w:val="00AB07C5"/>
    <w:rsid w:val="00AB7127"/>
    <w:rsid w:val="00AC1C06"/>
    <w:rsid w:val="00AC5E76"/>
    <w:rsid w:val="00AD25AD"/>
    <w:rsid w:val="00AD70AE"/>
    <w:rsid w:val="00AE1FDF"/>
    <w:rsid w:val="00AE3042"/>
    <w:rsid w:val="00AE688E"/>
    <w:rsid w:val="00AF38F9"/>
    <w:rsid w:val="00AF5EC5"/>
    <w:rsid w:val="00AF6F9B"/>
    <w:rsid w:val="00AF7702"/>
    <w:rsid w:val="00B03B29"/>
    <w:rsid w:val="00B07AA7"/>
    <w:rsid w:val="00B15D1B"/>
    <w:rsid w:val="00B16C8F"/>
    <w:rsid w:val="00B21491"/>
    <w:rsid w:val="00B25F01"/>
    <w:rsid w:val="00B32FA4"/>
    <w:rsid w:val="00B36F46"/>
    <w:rsid w:val="00B4078A"/>
    <w:rsid w:val="00B46728"/>
    <w:rsid w:val="00B47B13"/>
    <w:rsid w:val="00B47E64"/>
    <w:rsid w:val="00B505DC"/>
    <w:rsid w:val="00B51B06"/>
    <w:rsid w:val="00B521DA"/>
    <w:rsid w:val="00B53BE4"/>
    <w:rsid w:val="00B57C9A"/>
    <w:rsid w:val="00B6063F"/>
    <w:rsid w:val="00B65067"/>
    <w:rsid w:val="00B67C87"/>
    <w:rsid w:val="00B740DB"/>
    <w:rsid w:val="00B84815"/>
    <w:rsid w:val="00B85401"/>
    <w:rsid w:val="00B9042A"/>
    <w:rsid w:val="00B9135F"/>
    <w:rsid w:val="00B93EF7"/>
    <w:rsid w:val="00B94DC3"/>
    <w:rsid w:val="00B97ED2"/>
    <w:rsid w:val="00BA0855"/>
    <w:rsid w:val="00BA0973"/>
    <w:rsid w:val="00BA2CB6"/>
    <w:rsid w:val="00BA42C4"/>
    <w:rsid w:val="00BA65AD"/>
    <w:rsid w:val="00BA7817"/>
    <w:rsid w:val="00BB0E6E"/>
    <w:rsid w:val="00BC43F8"/>
    <w:rsid w:val="00BC460A"/>
    <w:rsid w:val="00BC7696"/>
    <w:rsid w:val="00BD208F"/>
    <w:rsid w:val="00BD7FFB"/>
    <w:rsid w:val="00BE1DFA"/>
    <w:rsid w:val="00BE341B"/>
    <w:rsid w:val="00BE7DDB"/>
    <w:rsid w:val="00BF0FE0"/>
    <w:rsid w:val="00BF42BA"/>
    <w:rsid w:val="00C05FCC"/>
    <w:rsid w:val="00C1304B"/>
    <w:rsid w:val="00C152BE"/>
    <w:rsid w:val="00C2671D"/>
    <w:rsid w:val="00C3726E"/>
    <w:rsid w:val="00C41288"/>
    <w:rsid w:val="00C42CA5"/>
    <w:rsid w:val="00C468B5"/>
    <w:rsid w:val="00C46E08"/>
    <w:rsid w:val="00C5222C"/>
    <w:rsid w:val="00C563AA"/>
    <w:rsid w:val="00C604AC"/>
    <w:rsid w:val="00C71C91"/>
    <w:rsid w:val="00C71FF0"/>
    <w:rsid w:val="00C75382"/>
    <w:rsid w:val="00C761C2"/>
    <w:rsid w:val="00C77259"/>
    <w:rsid w:val="00C84284"/>
    <w:rsid w:val="00C84A92"/>
    <w:rsid w:val="00C97E2D"/>
    <w:rsid w:val="00CB14A6"/>
    <w:rsid w:val="00CB3398"/>
    <w:rsid w:val="00CB652C"/>
    <w:rsid w:val="00CC2DDE"/>
    <w:rsid w:val="00CC54E7"/>
    <w:rsid w:val="00CD7103"/>
    <w:rsid w:val="00CE0D94"/>
    <w:rsid w:val="00CE4841"/>
    <w:rsid w:val="00D043D7"/>
    <w:rsid w:val="00D117FB"/>
    <w:rsid w:val="00D23C2E"/>
    <w:rsid w:val="00D27D4A"/>
    <w:rsid w:val="00D309F8"/>
    <w:rsid w:val="00D35727"/>
    <w:rsid w:val="00D47332"/>
    <w:rsid w:val="00D564A7"/>
    <w:rsid w:val="00D60AF8"/>
    <w:rsid w:val="00D61EC8"/>
    <w:rsid w:val="00D7687F"/>
    <w:rsid w:val="00D860D6"/>
    <w:rsid w:val="00D93516"/>
    <w:rsid w:val="00DA646D"/>
    <w:rsid w:val="00DA7F4C"/>
    <w:rsid w:val="00DB28DC"/>
    <w:rsid w:val="00DB7E9B"/>
    <w:rsid w:val="00DC1B6A"/>
    <w:rsid w:val="00DC5F94"/>
    <w:rsid w:val="00DD4AED"/>
    <w:rsid w:val="00DD7D7E"/>
    <w:rsid w:val="00DE0F64"/>
    <w:rsid w:val="00DE152F"/>
    <w:rsid w:val="00DE16D7"/>
    <w:rsid w:val="00DE257D"/>
    <w:rsid w:val="00DE293B"/>
    <w:rsid w:val="00DE3A31"/>
    <w:rsid w:val="00DE4F8A"/>
    <w:rsid w:val="00DE6335"/>
    <w:rsid w:val="00DF54FA"/>
    <w:rsid w:val="00DF68CE"/>
    <w:rsid w:val="00E05626"/>
    <w:rsid w:val="00E1767F"/>
    <w:rsid w:val="00E25B2F"/>
    <w:rsid w:val="00E32467"/>
    <w:rsid w:val="00E35CE2"/>
    <w:rsid w:val="00E373A5"/>
    <w:rsid w:val="00E40CF5"/>
    <w:rsid w:val="00E66A4D"/>
    <w:rsid w:val="00E67448"/>
    <w:rsid w:val="00E72B1C"/>
    <w:rsid w:val="00E86547"/>
    <w:rsid w:val="00E96169"/>
    <w:rsid w:val="00EA4826"/>
    <w:rsid w:val="00EB2A2D"/>
    <w:rsid w:val="00EB40B6"/>
    <w:rsid w:val="00ED0EE3"/>
    <w:rsid w:val="00ED3572"/>
    <w:rsid w:val="00ED64CB"/>
    <w:rsid w:val="00EE4711"/>
    <w:rsid w:val="00EE6E53"/>
    <w:rsid w:val="00EF1914"/>
    <w:rsid w:val="00EF7F13"/>
    <w:rsid w:val="00F03A33"/>
    <w:rsid w:val="00F05758"/>
    <w:rsid w:val="00F0780F"/>
    <w:rsid w:val="00F10881"/>
    <w:rsid w:val="00F11FA6"/>
    <w:rsid w:val="00F152BC"/>
    <w:rsid w:val="00F155A7"/>
    <w:rsid w:val="00F166F9"/>
    <w:rsid w:val="00F16D54"/>
    <w:rsid w:val="00F17E5B"/>
    <w:rsid w:val="00F30221"/>
    <w:rsid w:val="00F33840"/>
    <w:rsid w:val="00F350DB"/>
    <w:rsid w:val="00F41F28"/>
    <w:rsid w:val="00F510A5"/>
    <w:rsid w:val="00F56342"/>
    <w:rsid w:val="00F565AF"/>
    <w:rsid w:val="00F6015C"/>
    <w:rsid w:val="00F62A25"/>
    <w:rsid w:val="00F640C5"/>
    <w:rsid w:val="00F72CCB"/>
    <w:rsid w:val="00F75715"/>
    <w:rsid w:val="00F75894"/>
    <w:rsid w:val="00FA06A5"/>
    <w:rsid w:val="00FA08F2"/>
    <w:rsid w:val="00FA5372"/>
    <w:rsid w:val="00FB2E2F"/>
    <w:rsid w:val="00FB4293"/>
    <w:rsid w:val="00FC3E9A"/>
    <w:rsid w:val="00FC5B36"/>
    <w:rsid w:val="00FD300A"/>
    <w:rsid w:val="00FF137F"/>
    <w:rsid w:val="00FF2370"/>
    <w:rsid w:val="00FF4D24"/>
    <w:rsid w:val="00FF5A11"/>
    <w:rsid w:val="00FF6959"/>
    <w:rsid w:val="00FF6C14"/>
    <w:rsid w:val="01BE6316"/>
    <w:rsid w:val="24E73B1F"/>
    <w:rsid w:val="26CE06B7"/>
    <w:rsid w:val="26F03C06"/>
    <w:rsid w:val="2A547683"/>
    <w:rsid w:val="31884783"/>
    <w:rsid w:val="31DC14D6"/>
    <w:rsid w:val="340A75A6"/>
    <w:rsid w:val="478C0A24"/>
    <w:rsid w:val="531E38A7"/>
    <w:rsid w:val="5D5B3561"/>
    <w:rsid w:val="667765BF"/>
    <w:rsid w:val="7775238E"/>
    <w:rsid w:val="7A863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9709"/>
  <w15:docId w15:val="{A72A0E13-5881-49F2-9F84-585E2EE5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0"/>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1"/>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toc 3"/>
    <w:basedOn w:val="a"/>
    <w:next w:val="a"/>
    <w:uiPriority w:val="39"/>
    <w:semiHidden/>
    <w:unhideWhenUsed/>
    <w:qFormat/>
    <w:rPr>
      <w:rFonts w:eastAsia="仿宋_GB2312"/>
      <w:sz w:val="28"/>
    </w:rPr>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Pr>
      <w:rFonts w:eastAsia="仿宋_GB2312"/>
      <w:sz w:val="28"/>
    </w:rPr>
  </w:style>
  <w:style w:type="paragraph" w:styleId="22">
    <w:name w:val="toc 2"/>
    <w:basedOn w:val="a"/>
    <w:next w:val="a"/>
    <w:uiPriority w:val="39"/>
    <w:unhideWhenUsed/>
    <w:qFormat/>
    <w:rPr>
      <w:rFonts w:eastAsia="仿宋_GB2312"/>
      <w:sz w:val="2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qFormat/>
    <w:rPr>
      <w:rFonts w:ascii="Times New Roman" w:eastAsia="黑体" w:hAnsi="Times New Roman" w:cs="Arial"/>
      <w:b/>
      <w:bCs/>
      <w:kern w:val="44"/>
      <w:sz w:val="28"/>
      <w:szCs w:val="44"/>
    </w:rPr>
  </w:style>
  <w:style w:type="paragraph" w:styleId="ad">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2">
    <w:name w:val="标题1"/>
    <w:basedOn w:val="1"/>
    <w:qFormat/>
    <w:pPr>
      <w:spacing w:before="120" w:after="120" w:line="500" w:lineRule="exact"/>
      <w:ind w:firstLineChars="200" w:firstLine="200"/>
    </w:pPr>
    <w:rPr>
      <w:rFonts w:cs="Times New Roman"/>
      <w:sz w:val="32"/>
      <w:szCs w:val="32"/>
    </w:rPr>
  </w:style>
  <w:style w:type="character" w:customStyle="1" w:styleId="21">
    <w:name w:val="标题 2 字符"/>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闻政正文 Char"/>
    <w:link w:val="ae"/>
    <w:qFormat/>
    <w:rPr>
      <w:rFonts w:ascii="Times New Roman" w:eastAsia="仿宋_GB2312" w:hAnsi="Times New Roman" w:cs="Times New Roman"/>
      <w:sz w:val="28"/>
      <w:szCs w:val="28"/>
    </w:rPr>
  </w:style>
  <w:style w:type="paragraph" w:customStyle="1" w:styleId="ae">
    <w:name w:val="闻政正文"/>
    <w:basedOn w:val="a"/>
    <w:link w:val="Char"/>
    <w:qFormat/>
    <w:pPr>
      <w:spacing w:line="500" w:lineRule="exact"/>
      <w:ind w:firstLineChars="200" w:firstLine="560"/>
    </w:pPr>
    <w:rPr>
      <w:rFonts w:ascii="Times New Roman" w:eastAsia="仿宋_GB2312" w:hAnsi="Times New Roman" w:cs="Times New Roman"/>
      <w:sz w:val="28"/>
      <w:szCs w:val="28"/>
    </w:rPr>
  </w:style>
  <w:style w:type="character" w:customStyle="1" w:styleId="Char0">
    <w:name w:val="闻政表 Char"/>
    <w:link w:val="af"/>
    <w:qFormat/>
    <w:rPr>
      <w:rFonts w:ascii="Times New Roman" w:eastAsia="仿宋_GB2312" w:hAnsi="Times New Roman" w:cs="Times New Roman"/>
      <w:b/>
      <w:sz w:val="24"/>
      <w:szCs w:val="28"/>
    </w:rPr>
  </w:style>
  <w:style w:type="paragraph" w:customStyle="1" w:styleId="af">
    <w:name w:val="闻政表"/>
    <w:basedOn w:val="a"/>
    <w:link w:val="Char0"/>
    <w:qFormat/>
    <w:pPr>
      <w:spacing w:before="60" w:after="60"/>
      <w:jc w:val="center"/>
    </w:pPr>
    <w:rPr>
      <w:rFonts w:ascii="Times New Roman" w:eastAsia="仿宋_GB2312" w:hAnsi="Times New Roman" w:cs="Times New Roman"/>
      <w:b/>
      <w:sz w:val="24"/>
      <w:szCs w:val="28"/>
    </w:rPr>
  </w:style>
  <w:style w:type="paragraph" w:customStyle="1" w:styleId="Char1">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
    <w:name w:val="闻政标题3 Char"/>
    <w:link w:val="32"/>
    <w:qFormat/>
    <w:rPr>
      <w:rFonts w:ascii="黑体" w:eastAsia="黑体" w:hAnsi="黑体" w:cs="Times New Roman"/>
      <w:bCs/>
      <w:sz w:val="32"/>
      <w:szCs w:val="32"/>
    </w:rPr>
  </w:style>
  <w:style w:type="paragraph" w:customStyle="1" w:styleId="32">
    <w:name w:val="闻政标题3"/>
    <w:basedOn w:val="3"/>
    <w:link w:val="3Char"/>
    <w:uiPriority w:val="99"/>
    <w:qFormat/>
    <w:pPr>
      <w:spacing w:before="120" w:after="60" w:line="500" w:lineRule="exact"/>
      <w:jc w:val="left"/>
      <w:outlineLvl w:val="0"/>
    </w:pPr>
    <w:rPr>
      <w:rFonts w:ascii="黑体" w:eastAsia="黑体" w:hAnsi="黑体" w:cs="Times New Roman"/>
      <w:b w:val="0"/>
    </w:rPr>
  </w:style>
  <w:style w:type="character" w:customStyle="1" w:styleId="30">
    <w:name w:val="标题 3 字符"/>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69D630-CC32-49A1-BBC1-05BA661FA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1007</Words>
  <Characters>5741</Characters>
  <Application>Microsoft Office Word</Application>
  <DocSecurity>0</DocSecurity>
  <Lines>47</Lines>
  <Paragraphs>13</Paragraphs>
  <ScaleCrop>false</ScaleCrop>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nhq</cp:lastModifiedBy>
  <cp:revision>5874</cp:revision>
  <dcterms:created xsi:type="dcterms:W3CDTF">2019-11-22T05:12:00Z</dcterms:created>
  <dcterms:modified xsi:type="dcterms:W3CDTF">2020-09-27T12:00:00Z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