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喀什地区叶城县巴仁乡一般村村容村貌整治项目支出绩效评价报告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项目名称：一般村村容村貌整治项目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实施单位：叶城县巴仁乡人民政府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评价部门：叶城县巴仁乡人民政府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240" w:lineRule="atLeast"/>
        <w:jc w:val="left"/>
        <w:rPr>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7"/>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基本情况</w:t>
      </w:r>
    </w:p>
    <w:p>
      <w:pPr>
        <w:pStyle w:val="28"/>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bookmarkStart w:id="0" w:name="_Toc26401549"/>
      <w:r>
        <w:rPr>
          <w:rFonts w:hint="eastAsia"/>
        </w:rPr>
        <w:t>项目概况</w:t>
      </w:r>
      <w:bookmarkEnd w:id="0"/>
    </w:p>
    <w:p>
      <w:pPr>
        <w:pStyle w:val="26"/>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highlight w:val="yellow"/>
        </w:rPr>
      </w:pPr>
      <w:r>
        <w:rPr>
          <w:rFonts w:hint="eastAsia" w:ascii="仿宋_GB2312" w:hAnsi="仿宋" w:eastAsia="仿宋_GB2312" w:cs="宋体"/>
          <w:color w:val="auto"/>
          <w:sz w:val="32"/>
          <w:szCs w:val="32"/>
          <w:lang w:eastAsia="zh-CN" w:bidi="ar"/>
        </w:rPr>
        <w:t>为进一步改善农村卫生环境，提高农民群众生活质量，积极倡导文明</w:t>
      </w:r>
      <w:r>
        <w:rPr>
          <w:rFonts w:hint="eastAsia" w:ascii="仿宋_GB2312" w:hAnsi="仿宋" w:eastAsia="仿宋_GB2312" w:cs="宋体"/>
          <w:color w:val="auto"/>
          <w:sz w:val="32"/>
          <w:szCs w:val="32"/>
          <w:lang w:val="en-US" w:eastAsia="zh-CN" w:bidi="ar"/>
        </w:rPr>
        <w:t>健康的生活方式，建立健全农村环境卫生整治的长效机制，全面推进社会主义新农村建设。巴仁乡8个行政村开展村容村貌整治项目，总资金</w:t>
      </w:r>
      <w:r>
        <w:rPr>
          <w:rFonts w:ascii="仿宋_GB2312" w:hAnsi="仿宋" w:eastAsia="仿宋_GB2312" w:cs="宋体"/>
          <w:sz w:val="32"/>
          <w:szCs w:val="32"/>
        </w:rPr>
        <w:t>437.71</w:t>
      </w:r>
      <w:r>
        <w:rPr>
          <w:rFonts w:hint="eastAsia" w:ascii="仿宋_GB2312" w:hAnsi="仿宋" w:eastAsia="仿宋_GB2312" w:cs="宋体"/>
          <w:color w:val="auto"/>
          <w:sz w:val="32"/>
          <w:szCs w:val="32"/>
          <w:lang w:val="en-US" w:eastAsia="zh-CN" w:bidi="ar"/>
        </w:rPr>
        <w:t>万元，各村均85万元。项目内容主要是村委会道路拓宽、村房屋粉刷、路沿石、彩砖、太阳能路灯等，项目通过村支部提议、村两委班子商议、党员大会审议、村民大会决议和决议公开、实施结果公开的工作方法开展，通过实施此项目，做到了基层民主深入民心，农村党建扎实推进，乡风文明日新月异，农村经济快速发展社会主义新农村建设蓬勃发展。</w:t>
      </w:r>
      <w:r>
        <w:rPr>
          <w:rFonts w:hint="eastAsia" w:ascii="仿宋_GB2312" w:hAnsi="仿宋" w:eastAsia="仿宋_GB2312" w:cs="宋体"/>
          <w:sz w:val="32"/>
          <w:szCs w:val="32"/>
        </w:rPr>
        <w:t>本项目根据</w:t>
      </w:r>
      <w:r>
        <w:rPr>
          <w:rFonts w:hint="eastAsia" w:ascii="仿宋_GB2312" w:hAnsi="仿宋" w:eastAsia="仿宋_GB2312"/>
          <w:bCs/>
          <w:spacing w:val="-4"/>
          <w:sz w:val="32"/>
          <w:szCs w:val="32"/>
        </w:rPr>
        <w:t>新财预［2019］15号、喀财预［2019］10号</w:t>
      </w:r>
      <w:r>
        <w:rPr>
          <w:rFonts w:hint="eastAsia" w:ascii="仿宋_GB2312" w:hAnsi="仿宋" w:eastAsia="仿宋_GB2312" w:cs="宋体"/>
          <w:sz w:val="32"/>
          <w:szCs w:val="32"/>
        </w:rPr>
        <w:t>文件实施，</w:t>
      </w:r>
      <w:r>
        <w:rPr>
          <w:rFonts w:hint="eastAsia" w:ascii="仿宋_GB2312" w:hAnsi="仿宋" w:eastAsia="仿宋_GB2312" w:cs="宋体"/>
          <w:sz w:val="32"/>
          <w:szCs w:val="32"/>
          <w:lang w:eastAsia="zh-CN"/>
        </w:rPr>
        <w:t>主要用于</w:t>
      </w:r>
      <w:r>
        <w:rPr>
          <w:rFonts w:hint="eastAsia" w:ascii="仿宋_GB2312" w:hAnsi="仿宋" w:eastAsia="仿宋_GB2312"/>
          <w:sz w:val="32"/>
          <w:szCs w:val="32"/>
        </w:rPr>
        <w:t>保证村容村貌项目稳步提升，</w:t>
      </w:r>
      <w:r>
        <w:rPr>
          <w:rFonts w:hint="eastAsia" w:ascii="仿宋_GB2312" w:hAnsi="仿宋" w:eastAsia="仿宋_GB2312"/>
          <w:sz w:val="32"/>
          <w:szCs w:val="32"/>
          <w:lang w:eastAsia="zh-CN"/>
        </w:rPr>
        <w:t>改善农村生活环境</w:t>
      </w:r>
      <w:r>
        <w:rPr>
          <w:rFonts w:hint="eastAsia" w:ascii="仿宋_GB2312" w:hAnsi="仿宋" w:eastAsia="仿宋_GB2312"/>
          <w:sz w:val="32"/>
          <w:szCs w:val="32"/>
        </w:rPr>
        <w:t>，达到专款专用的效果，并且严格按照会计制度的要求支出，规范化使用</w:t>
      </w:r>
      <w:r>
        <w:rPr>
          <w:rFonts w:hint="eastAsia" w:ascii="仿宋_GB2312" w:hAnsi="仿宋" w:eastAsia="仿宋_GB2312"/>
          <w:sz w:val="32"/>
          <w:szCs w:val="32"/>
          <w:lang w:eastAsia="zh-CN"/>
        </w:rPr>
        <w:t>工程</w:t>
      </w:r>
      <w:r>
        <w:rPr>
          <w:rFonts w:hint="eastAsia" w:ascii="仿宋_GB2312" w:hAnsi="仿宋" w:eastAsia="仿宋_GB2312"/>
          <w:sz w:val="32"/>
          <w:szCs w:val="32"/>
        </w:rPr>
        <w:t>款，</w:t>
      </w:r>
      <w:r>
        <w:rPr>
          <w:rFonts w:hint="eastAsia" w:ascii="仿宋_GB2312" w:hAnsi="仿宋" w:eastAsia="仿宋_GB2312"/>
          <w:sz w:val="32"/>
          <w:szCs w:val="32"/>
          <w:lang w:eastAsia="zh-CN"/>
        </w:rPr>
        <w:t>确保每笔资金支出都手续齐全，合理合法合规，为如期打赢脱贫攻坚战提供有力保障</w:t>
      </w:r>
      <w:r>
        <w:rPr>
          <w:rFonts w:hint="eastAsia" w:ascii="仿宋_GB2312" w:hAnsi="仿宋" w:eastAsia="仿宋_GB2312" w:cs="宋体"/>
          <w:sz w:val="32"/>
          <w:szCs w:val="32"/>
        </w:rPr>
        <w:t>。</w:t>
      </w:r>
    </w:p>
    <w:p>
      <w:pPr>
        <w:pStyle w:val="26"/>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w:t>
      </w:r>
      <w:r>
        <w:rPr>
          <w:rFonts w:hint="eastAsia" w:ascii="仿宋_GB2312" w:hAnsi="仿宋" w:eastAsia="仿宋_GB2312" w:cs="宋体"/>
          <w:sz w:val="32"/>
          <w:szCs w:val="32"/>
          <w:lang w:eastAsia="zh-CN"/>
        </w:rPr>
        <w:t>安居富民领导小组</w:t>
      </w:r>
      <w:r>
        <w:rPr>
          <w:rFonts w:hint="eastAsia" w:ascii="仿宋_GB2312" w:hAnsi="仿宋" w:eastAsia="仿宋_GB2312" w:cs="宋体"/>
          <w:sz w:val="32"/>
          <w:szCs w:val="32"/>
        </w:rPr>
        <w:t>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eastAsia="zh-CN"/>
        </w:rPr>
        <w:t>巴仁乡</w:t>
      </w:r>
      <w:r>
        <w:rPr>
          <w:rFonts w:hint="eastAsia" w:ascii="仿宋_GB2312" w:hAnsi="仿宋" w:eastAsia="仿宋_GB2312" w:cs="宋体"/>
          <w:sz w:val="32"/>
          <w:szCs w:val="32"/>
        </w:rPr>
        <w:t>人民政府，主要职责严格照村容村貌项目的使用范围及审批手续，按照个人申请、村级评议、乡级审核、县级批准、地区备案的审批流程，进一步增加群众积极心，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color w:val="auto"/>
          <w:sz w:val="32"/>
          <w:szCs w:val="32"/>
          <w:lang w:val="en-US" w:eastAsia="zh-CN" w:bidi="ar"/>
        </w:rPr>
        <w:t>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highlight w:val="yellow"/>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w:t>
      </w:r>
      <w:r>
        <w:rPr>
          <w:rFonts w:hint="eastAsia" w:ascii="仿宋_GB2312" w:hAnsi="仿宋" w:eastAsia="仿宋_GB2312" w:cs="宋体"/>
          <w:sz w:val="32"/>
          <w:szCs w:val="32"/>
          <w:highlight w:val="none"/>
          <w:lang w:eastAsia="zh-CN"/>
        </w:rPr>
        <w:t>巴仁乡</w:t>
      </w:r>
      <w:r>
        <w:rPr>
          <w:rFonts w:hint="eastAsia" w:ascii="仿宋_GB2312" w:hAnsi="仿宋" w:eastAsia="仿宋_GB2312" w:cs="宋体"/>
          <w:sz w:val="32"/>
          <w:szCs w:val="32"/>
        </w:rPr>
        <w:t>人民政府完成项目初步设计，编制了实施方案，项目采用</w:t>
      </w:r>
      <w:r>
        <w:rPr>
          <w:rFonts w:hint="eastAsia" w:ascii="仿宋_GB2312" w:hAnsi="仿宋" w:eastAsia="仿宋_GB2312" w:cs="宋体"/>
          <w:sz w:val="32"/>
          <w:szCs w:val="32"/>
          <w:lang w:eastAsia="zh-CN"/>
        </w:rPr>
        <w:t>民主评议的</w:t>
      </w:r>
      <w:r>
        <w:rPr>
          <w:rFonts w:hint="eastAsia" w:ascii="仿宋_GB2312" w:hAnsi="仿宋" w:eastAsia="仿宋_GB2312" w:cs="宋体"/>
          <w:sz w:val="32"/>
          <w:szCs w:val="32"/>
        </w:rPr>
        <w:t>方式确定施工单位，</w:t>
      </w:r>
      <w:r>
        <w:rPr>
          <w:rFonts w:hint="eastAsia" w:ascii="仿宋_GB2312" w:hAnsi="仿宋" w:eastAsia="仿宋_GB2312" w:cs="宋体"/>
          <w:sz w:val="32"/>
          <w:szCs w:val="32"/>
          <w:lang w:val="en-US" w:eastAsia="zh-CN"/>
        </w:rPr>
        <w:t>1村项目材料购买公司为叶城县宏达五金建材店、莎车县大利市场鸿泰不锈钢门窗材料店以及劳务费，3村材料购买公司叶城县宏达五金建材店，叶城县天鑫源水泥制品厂等及劳务费，4村为叶城县宏胜不锈钢制品店、喀什泉盛农业机械有限责任公司及劳务费，6村为叶城县宏胜不锈钢制品店、莎车县金凤凰涂料厂、叶城县鲁兴围栏店及劳务费，8村为叶城县山水商贸有限公司、叶城县嘉展五金建材装潢店、莎车县大利市场欧雅壁纸店及劳务费，9村为莎车县大利市场欧雅壁纸店，叶城县山水商贸有限公司及劳务费，11村为叶城县正丰商贸有限公司、叶城县华太新盛商贸有限公司及劳务费，12村为莎车县金凤凰涂料厂、叶城县宏胜不锈钢制品店及劳务费。</w:t>
      </w:r>
      <w:r>
        <w:rPr>
          <w:rFonts w:hint="eastAsia" w:ascii="仿宋_GB2312" w:hAnsi="仿宋" w:eastAsia="仿宋_GB2312" w:cs="宋体"/>
          <w:sz w:val="32"/>
          <w:szCs w:val="32"/>
        </w:rPr>
        <w:t>项目竣工验收并合格，</w:t>
      </w:r>
      <w:r>
        <w:rPr>
          <w:rFonts w:hint="eastAsia" w:ascii="仿宋_GB2312" w:hAnsi="仿宋" w:eastAsia="仿宋_GB2312" w:cs="宋体"/>
          <w:sz w:val="32"/>
          <w:szCs w:val="32"/>
          <w:lang w:eastAsia="zh-CN"/>
        </w:rPr>
        <w:t>如期交付村委会使用</w:t>
      </w:r>
      <w:r>
        <w:rPr>
          <w:rFonts w:hint="eastAsia" w:ascii="仿宋_GB2312" w:hAnsi="仿宋" w:eastAsia="仿宋_GB2312" w:cs="宋体"/>
          <w:sz w:val="32"/>
          <w:szCs w:val="32"/>
        </w:rPr>
        <w:t>，</w:t>
      </w:r>
      <w:r>
        <w:rPr>
          <w:rFonts w:hint="eastAsia" w:ascii="仿宋_GB2312" w:hAnsi="仿宋_GB2312" w:eastAsia="仿宋_GB2312" w:cs="仿宋_GB2312"/>
          <w:bCs/>
          <w:sz w:val="32"/>
          <w:szCs w:val="32"/>
        </w:rPr>
        <w:t>极大提高服务办事效率，加强基层建设。资金使用完毕，村环境得到极大提升</w:t>
      </w:r>
      <w:r>
        <w:rPr>
          <w:rFonts w:hint="eastAsia" w:ascii="仿宋_GB2312" w:hAnsi="仿宋_GB2312" w:eastAsia="仿宋_GB2312" w:cs="仿宋_GB2312"/>
          <w:bCs/>
          <w:sz w:val="32"/>
          <w:szCs w:val="32"/>
          <w:lang w:eastAsia="zh-CN"/>
        </w:rPr>
        <w:t>，为美丽乡村建设增砖添瓦。</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 xml:space="preserve"> 3.</w:t>
      </w:r>
      <w:r>
        <w:rPr>
          <w:rFonts w:hint="eastAsia" w:ascii="仿宋_GB2312" w:hAnsi="仿宋" w:eastAsia="仿宋_GB2312" w:cs="宋体"/>
          <w:sz w:val="32"/>
          <w:szCs w:val="32"/>
        </w:rPr>
        <w:t>项目负责人为刘维平，主要职责为确</w:t>
      </w:r>
      <w:r>
        <w:rPr>
          <w:rFonts w:hint="eastAsia" w:ascii="仿宋_GB2312" w:hAnsi="仿宋_GB2312" w:eastAsia="仿宋_GB2312" w:cs="仿宋_GB2312"/>
          <w:bCs/>
          <w:sz w:val="32"/>
          <w:szCs w:val="32"/>
        </w:rPr>
        <w:t>定村容村貌项目资金管理办法以及资金的使用方向，确保项目资金按照财政资金管理制度进行支付，同时负责项目相关手续审批审核，确保资金的支付有完整的审批程序和手续符合制度要求。</w:t>
      </w:r>
    </w:p>
    <w:p>
      <w:pPr>
        <w:pStyle w:val="28"/>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ascii="仿宋_GB2312" w:hAnsi="仿宋" w:eastAsia="仿宋_GB2312" w:cs="宋体"/>
          <w:sz w:val="32"/>
          <w:szCs w:val="32"/>
        </w:rPr>
        <w:t>437.71</w:t>
      </w:r>
      <w:r>
        <w:rPr>
          <w:rFonts w:hint="eastAsia" w:ascii="仿宋_GB2312" w:hAnsi="仿宋" w:eastAsia="仿宋_GB2312" w:cs="宋体"/>
          <w:sz w:val="32"/>
          <w:szCs w:val="32"/>
        </w:rPr>
        <w:t>万元，资金来源为自治区专项资金</w:t>
      </w:r>
      <w:r>
        <w:rPr>
          <w:rFonts w:ascii="仿宋_GB2312" w:hAnsi="仿宋" w:eastAsia="仿宋_GB2312" w:cs="宋体"/>
          <w:sz w:val="32"/>
          <w:szCs w:val="32"/>
        </w:rPr>
        <w:t>437.71</w:t>
      </w:r>
      <w:r>
        <w:rPr>
          <w:rFonts w:hint="eastAsia" w:ascii="仿宋_GB2312" w:hAnsi="仿宋" w:eastAsia="仿宋_GB2312" w:cs="宋体"/>
          <w:sz w:val="32"/>
          <w:szCs w:val="32"/>
        </w:rPr>
        <w:t>万元。此项资金的使用范围：</w:t>
      </w:r>
      <w:r>
        <w:rPr>
          <w:rFonts w:hint="eastAsia" w:ascii="仿宋_GB2312" w:hAnsi="仿宋" w:eastAsia="仿宋_GB2312"/>
          <w:sz w:val="32"/>
          <w:szCs w:val="32"/>
        </w:rPr>
        <w:t>根据新财预［</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15</w:t>
      </w:r>
      <w:r>
        <w:rPr>
          <w:rFonts w:hint="eastAsia" w:ascii="仿宋_GB2312" w:hAnsi="仿宋" w:eastAsia="仿宋_GB2312"/>
          <w:sz w:val="32"/>
          <w:szCs w:val="32"/>
        </w:rPr>
        <w:t>号、喀财预［</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10</w:t>
      </w:r>
      <w:r>
        <w:rPr>
          <w:rFonts w:hint="eastAsia" w:ascii="仿宋_GB2312" w:hAnsi="仿宋" w:eastAsia="仿宋_GB2312"/>
          <w:sz w:val="32"/>
          <w:szCs w:val="32"/>
        </w:rPr>
        <w:t>号文件要求，保证村容村貌项目稳步提升，达到专款专用的效果，并且严格按照会计制度的要求支出，为巴仁乡</w:t>
      </w:r>
      <w:r>
        <w:rPr>
          <w:rFonts w:ascii="仿宋_GB2312" w:hAnsi="仿宋" w:eastAsia="仿宋_GB2312"/>
          <w:sz w:val="32"/>
          <w:szCs w:val="32"/>
        </w:rPr>
        <w:t>2020</w:t>
      </w:r>
      <w:r>
        <w:rPr>
          <w:rFonts w:hint="eastAsia" w:ascii="仿宋_GB2312" w:hAnsi="仿宋" w:eastAsia="仿宋_GB2312"/>
          <w:sz w:val="32"/>
          <w:szCs w:val="32"/>
        </w:rPr>
        <w:t>年如期打赢脱贫攻坚战奠定了基础。</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叶城县巴仁乡人民政府制定了</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资金管理办法，按照</w:t>
      </w:r>
      <w:r>
        <w:rPr>
          <w:rFonts w:hint="eastAsia" w:ascii="仿宋_GB2312" w:hAnsi="仿宋" w:eastAsia="仿宋_GB2312"/>
          <w:sz w:val="32"/>
          <w:szCs w:val="32"/>
        </w:rPr>
        <w:t>新财预［</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15</w:t>
      </w:r>
      <w:r>
        <w:rPr>
          <w:rFonts w:hint="eastAsia" w:ascii="仿宋_GB2312" w:hAnsi="仿宋" w:eastAsia="仿宋_GB2312"/>
          <w:sz w:val="32"/>
          <w:szCs w:val="32"/>
        </w:rPr>
        <w:t>号、喀财预［</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10</w:t>
      </w:r>
      <w:r>
        <w:rPr>
          <w:rFonts w:hint="eastAsia" w:ascii="仿宋_GB2312" w:hAnsi="仿宋" w:eastAsia="仿宋_GB2312"/>
          <w:sz w:val="32"/>
          <w:szCs w:val="32"/>
        </w:rPr>
        <w:t>号</w:t>
      </w:r>
      <w:r>
        <w:rPr>
          <w:rFonts w:hint="eastAsia" w:ascii="仿宋_GB2312" w:hAnsi="仿宋" w:eastAsia="仿宋_GB2312" w:cs="宋体"/>
          <w:sz w:val="32"/>
          <w:szCs w:val="32"/>
        </w:rPr>
        <w:t>文件要求使用。</w:t>
      </w:r>
    </w:p>
    <w:p>
      <w:pPr>
        <w:pStyle w:val="28"/>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总体目标为：巴仁乡</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，解决乡村环境脏乱差问题，有效带动群众的积极心，提升群众的获得感与幸福感。项目共涉及巴仁乡</w:t>
      </w:r>
      <w:r>
        <w:rPr>
          <w:rFonts w:ascii="仿宋_GB2312" w:hAnsi="仿宋" w:eastAsia="仿宋_GB2312" w:cs="宋体"/>
          <w:sz w:val="32"/>
          <w:szCs w:val="32"/>
        </w:rPr>
        <w:t>8</w:t>
      </w:r>
      <w:r>
        <w:rPr>
          <w:rFonts w:hint="eastAsia" w:ascii="仿宋_GB2312" w:hAnsi="仿宋" w:eastAsia="仿宋_GB2312" w:cs="宋体"/>
          <w:sz w:val="32"/>
          <w:szCs w:val="32"/>
        </w:rPr>
        <w:t>个行政村，每村平均</w:t>
      </w:r>
      <w:r>
        <w:rPr>
          <w:rFonts w:ascii="仿宋_GB2312" w:hAnsi="仿宋" w:eastAsia="仿宋_GB2312" w:cs="宋体"/>
          <w:sz w:val="32"/>
          <w:szCs w:val="32"/>
        </w:rPr>
        <w:t>85</w:t>
      </w:r>
      <w:r>
        <w:rPr>
          <w:rFonts w:hint="eastAsia" w:ascii="仿宋_GB2312" w:hAnsi="仿宋" w:eastAsia="仿宋_GB2312" w:cs="宋体"/>
          <w:sz w:val="32"/>
          <w:szCs w:val="32"/>
        </w:rPr>
        <w:t>万元的标准，解决群众出行不易、劳动无去处的问题，</w:t>
      </w:r>
      <w:r>
        <w:rPr>
          <w:rFonts w:hint="eastAsia" w:ascii="仿宋_GB2312" w:hAnsi="仿宋" w:eastAsia="仿宋_GB2312" w:cs="仿宋"/>
          <w:spacing w:val="-4"/>
          <w:sz w:val="32"/>
          <w:szCs w:val="32"/>
        </w:rPr>
        <w:t>提高乡镇村级美化环境能力建设。</w:t>
      </w:r>
    </w:p>
    <w:p>
      <w:pPr>
        <w:pStyle w:val="27"/>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3" w:name="_Toc26401552"/>
      <w:r>
        <w:rPr>
          <w:rFonts w:hint="eastAsia"/>
        </w:rPr>
        <w:t>评价工作简述</w:t>
      </w:r>
      <w:bookmarkEnd w:id="3"/>
    </w:p>
    <w:p>
      <w:pPr>
        <w:pStyle w:val="28"/>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w:t>
      </w:r>
      <w:r>
        <w:rPr>
          <w:rFonts w:hint="eastAsia" w:ascii="仿宋_GB2312" w:hAnsi="仿宋_GB2312" w:eastAsia="仿宋_GB2312" w:cs="仿宋_GB2312"/>
          <w:kern w:val="0"/>
          <w:sz w:val="32"/>
          <w:szCs w:val="32"/>
          <w:shd w:val="clear" w:color="auto" w:fill="FFFFFF"/>
        </w:rPr>
        <w:t>〕</w:t>
      </w:r>
      <w:r>
        <w:rPr>
          <w:rFonts w:ascii="仿宋_GB2312" w:hAnsi="仿宋_GB2312" w:eastAsia="仿宋_GB2312" w:cs="仿宋_GB2312"/>
          <w:kern w:val="0"/>
          <w:sz w:val="32"/>
          <w:szCs w:val="32"/>
          <w:shd w:val="clear" w:color="auto" w:fill="FFFFFF"/>
        </w:rPr>
        <w:t>189</w:t>
      </w:r>
      <w:r>
        <w:rPr>
          <w:rFonts w:hint="eastAsia" w:ascii="仿宋_GB2312" w:hAnsi="仿宋_GB2312" w:eastAsia="仿宋_GB2312" w:cs="仿宋_GB2312"/>
          <w:kern w:val="0"/>
          <w:sz w:val="32"/>
          <w:szCs w:val="32"/>
          <w:shd w:val="clear" w:color="auto" w:fill="FFFFFF"/>
        </w:rPr>
        <w:t>号）</w:t>
      </w:r>
      <w:r>
        <w:rPr>
          <w:rFonts w:hint="eastAsia" w:ascii="仿宋_GB2312" w:hAnsi="仿宋" w:eastAsia="仿宋_GB2312" w:cs="宋体"/>
          <w:sz w:val="32"/>
          <w:szCs w:val="32"/>
        </w:rPr>
        <w:t>等相关政策文件与规定，旨在保证</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实施前期、过程及效果符合规定，评价财政预算资金使用的效率及效益。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本次评价从</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产生的效果角度出发</w:t>
      </w:r>
      <w:r>
        <w:rPr>
          <w:rFonts w:ascii="仿宋_GB2312" w:hAnsi="仿宋" w:eastAsia="仿宋_GB2312" w:cs="宋体"/>
          <w:sz w:val="32"/>
          <w:szCs w:val="32"/>
        </w:rPr>
        <w:t>,</w:t>
      </w:r>
      <w:r>
        <w:rPr>
          <w:rFonts w:hint="eastAsia" w:ascii="仿宋_GB2312" w:hAnsi="仿宋" w:eastAsia="仿宋_GB2312" w:cs="宋体"/>
          <w:sz w:val="32"/>
          <w:szCs w:val="32"/>
        </w:rPr>
        <w:t>力求从绩效的角度发现</w:t>
      </w:r>
      <w:r>
        <w:rPr>
          <w:rFonts w:ascii="仿宋_GB2312" w:hAnsi="仿宋" w:eastAsia="仿宋_GB2312" w:cs="宋体"/>
          <w:sz w:val="32"/>
          <w:szCs w:val="32"/>
        </w:rPr>
        <w:t>2019</w:t>
      </w:r>
      <w:r>
        <w:rPr>
          <w:rFonts w:hint="eastAsia" w:ascii="仿宋_GB2312" w:hAnsi="仿宋" w:eastAsia="仿宋_GB2312" w:cs="宋体"/>
          <w:sz w:val="32"/>
          <w:szCs w:val="32"/>
        </w:rPr>
        <w:t>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中取得的成绩和产生的问题</w:t>
      </w:r>
      <w:r>
        <w:rPr>
          <w:rFonts w:ascii="仿宋_GB2312" w:hAnsi="仿宋" w:eastAsia="仿宋_GB2312" w:cs="宋体"/>
          <w:sz w:val="32"/>
          <w:szCs w:val="32"/>
        </w:rPr>
        <w:t>,</w:t>
      </w:r>
      <w:r>
        <w:rPr>
          <w:rFonts w:hint="eastAsia" w:ascii="仿宋_GB2312" w:hAnsi="仿宋" w:eastAsia="仿宋_GB2312" w:cs="宋体"/>
          <w:sz w:val="32"/>
          <w:szCs w:val="32"/>
        </w:rPr>
        <w:t>优化财政支出管理改革</w:t>
      </w:r>
      <w:r>
        <w:rPr>
          <w:rFonts w:ascii="仿宋_GB2312" w:hAnsi="仿宋" w:eastAsia="仿宋_GB2312" w:cs="宋体"/>
          <w:sz w:val="32"/>
          <w:szCs w:val="32"/>
        </w:rPr>
        <w:t>,</w:t>
      </w:r>
      <w:r>
        <w:rPr>
          <w:rFonts w:hint="eastAsia" w:ascii="仿宋_GB2312" w:hAnsi="仿宋" w:eastAsia="仿宋_GB2312" w:cs="宋体"/>
          <w:sz w:val="32"/>
          <w:szCs w:val="32"/>
        </w:rPr>
        <w:t>为下一步实施绩效预算奠定基础。</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了解</w:t>
      </w:r>
      <w:r>
        <w:rPr>
          <w:rFonts w:ascii="仿宋_GB2312" w:hAnsi="仿宋" w:eastAsia="仿宋_GB2312" w:cs="宋体"/>
          <w:sz w:val="32"/>
          <w:szCs w:val="32"/>
        </w:rPr>
        <w:t>2019</w:t>
      </w:r>
      <w:r>
        <w:rPr>
          <w:rFonts w:hint="eastAsia" w:ascii="仿宋_GB2312" w:hAnsi="仿宋" w:eastAsia="仿宋_GB2312" w:cs="宋体"/>
          <w:sz w:val="32"/>
          <w:szCs w:val="32"/>
        </w:rPr>
        <w:t>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的基本情况对项目背景和目的、项目内容和现状、项目预算做深入调研和分析</w:t>
      </w:r>
      <w:r>
        <w:rPr>
          <w:rFonts w:ascii="仿宋_GB2312" w:hAnsi="仿宋" w:eastAsia="仿宋_GB2312" w:cs="宋体"/>
          <w:sz w:val="32"/>
          <w:szCs w:val="32"/>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了解</w:t>
      </w:r>
      <w:r>
        <w:rPr>
          <w:rFonts w:ascii="仿宋_GB2312" w:hAnsi="仿宋" w:eastAsia="仿宋_GB2312" w:cs="宋体"/>
          <w:sz w:val="32"/>
          <w:szCs w:val="32"/>
        </w:rPr>
        <w:t>2019</w:t>
      </w:r>
      <w:r>
        <w:rPr>
          <w:rFonts w:hint="eastAsia" w:ascii="仿宋_GB2312" w:hAnsi="仿宋" w:eastAsia="仿宋_GB2312" w:cs="宋体"/>
          <w:sz w:val="32"/>
          <w:szCs w:val="32"/>
        </w:rPr>
        <w:t>年度</w:t>
      </w:r>
      <w:r>
        <w:rPr>
          <w:rFonts w:hint="eastAsia" w:ascii="仿宋_GB2312" w:hAnsi="仿宋" w:eastAsia="仿宋_GB2312"/>
          <w:sz w:val="32"/>
          <w:szCs w:val="32"/>
        </w:rPr>
        <w:t>村容村貌项目</w:t>
      </w:r>
      <w:r>
        <w:rPr>
          <w:rFonts w:hint="eastAsia" w:ascii="仿宋_GB2312" w:hAnsi="仿宋" w:eastAsia="仿宋_GB2312" w:cs="宋体"/>
          <w:sz w:val="32"/>
          <w:szCs w:val="32"/>
        </w:rPr>
        <w:t>的产出和效果情况</w:t>
      </w:r>
      <w:r>
        <w:rPr>
          <w:rFonts w:ascii="仿宋_GB2312" w:hAnsi="仿宋" w:eastAsia="仿宋_GB2312" w:cs="宋体"/>
          <w:sz w:val="32"/>
          <w:szCs w:val="32"/>
        </w:rPr>
        <w:t>,</w:t>
      </w:r>
      <w:r>
        <w:rPr>
          <w:rFonts w:hint="eastAsia" w:ascii="仿宋_GB2312" w:hAnsi="仿宋" w:eastAsia="仿宋_GB2312" w:cs="宋体"/>
          <w:sz w:val="32"/>
          <w:szCs w:val="32"/>
        </w:rPr>
        <w:t>及整体绩效状况。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rPr>
      </w:pPr>
      <w:r>
        <w:rPr>
          <w:rFonts w:ascii="仿宋_GB2312" w:hAnsi="仿宋" w:eastAsia="仿宋_GB2312" w:cs="宋体"/>
          <w:sz w:val="32"/>
          <w:szCs w:val="32"/>
        </w:rPr>
        <w:t>3</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发掘</w:t>
      </w:r>
      <w:r>
        <w:rPr>
          <w:rFonts w:ascii="仿宋_GB2312" w:hAnsi="仿宋" w:eastAsia="仿宋_GB2312" w:cs="宋体"/>
          <w:sz w:val="32"/>
          <w:szCs w:val="32"/>
        </w:rPr>
        <w:t>2019</w:t>
      </w:r>
      <w:r>
        <w:rPr>
          <w:rFonts w:hint="eastAsia" w:ascii="仿宋_GB2312" w:hAnsi="仿宋" w:eastAsia="仿宋_GB2312" w:cs="宋体"/>
          <w:sz w:val="32"/>
          <w:szCs w:val="32"/>
        </w:rPr>
        <w:t>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所产生的现实意义和实际价值</w:t>
      </w:r>
      <w:r>
        <w:rPr>
          <w:rFonts w:hint="eastAsia" w:ascii="仿宋_GB2312" w:hAnsi="仿宋" w:eastAsia="仿宋_GB2312" w:cs="宋体"/>
          <w:sz w:val="32"/>
          <w:szCs w:val="32"/>
          <w:lang w:eastAsia="zh-CN"/>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从绩效的角度发现该项目在决策、实施和管理过程中存在的问题</w:t>
      </w:r>
      <w:r>
        <w:rPr>
          <w:rFonts w:ascii="仿宋_GB2312" w:hAnsi="仿宋" w:eastAsia="仿宋_GB2312" w:cs="宋体"/>
          <w:sz w:val="32"/>
          <w:szCs w:val="32"/>
        </w:rPr>
        <w:t>,</w:t>
      </w:r>
      <w:r>
        <w:rPr>
          <w:rFonts w:hint="eastAsia" w:ascii="仿宋_GB2312" w:hAnsi="仿宋" w:eastAsia="仿宋_GB2312" w:cs="宋体"/>
          <w:sz w:val="32"/>
          <w:szCs w:val="32"/>
        </w:rPr>
        <w:t>寻求解决方案</w:t>
      </w:r>
      <w:r>
        <w:rPr>
          <w:rFonts w:ascii="仿宋_GB2312" w:hAnsi="仿宋" w:eastAsia="仿宋_GB2312" w:cs="宋体"/>
          <w:sz w:val="32"/>
          <w:szCs w:val="32"/>
        </w:rPr>
        <w:t>,</w:t>
      </w:r>
      <w:r>
        <w:rPr>
          <w:rFonts w:hint="eastAsia" w:ascii="仿宋_GB2312" w:hAnsi="仿宋" w:eastAsia="仿宋_GB2312" w:cs="宋体"/>
          <w:sz w:val="32"/>
          <w:szCs w:val="32"/>
        </w:rPr>
        <w:t>为进一步深化项目管理工作提供依据</w:t>
      </w:r>
      <w:r>
        <w:rPr>
          <w:rFonts w:ascii="仿宋_GB2312" w:hAnsi="仿宋" w:eastAsia="仿宋_GB2312" w:cs="宋体"/>
          <w:sz w:val="32"/>
          <w:szCs w:val="32"/>
        </w:rPr>
        <w:t>,</w:t>
      </w:r>
      <w:r>
        <w:rPr>
          <w:rFonts w:hint="eastAsia" w:ascii="仿宋_GB2312" w:hAnsi="仿宋" w:eastAsia="仿宋_GB2312" w:cs="宋体"/>
          <w:sz w:val="32"/>
          <w:szCs w:val="32"/>
        </w:rPr>
        <w:t>以促进改</w:t>
      </w:r>
      <w:r>
        <w:rPr>
          <w:rFonts w:hint="eastAsia" w:ascii="仿宋_GB2312" w:hAnsi="仿宋_GB2312" w:eastAsia="仿宋_GB2312" w:cs="仿宋_GB2312"/>
          <w:bCs/>
          <w:sz w:val="32"/>
          <w:szCs w:val="32"/>
        </w:rPr>
        <w:t>善巴仁乡村容村貌整体水平，解决出行不易，办事难等问题，项目施工人员全部为当地农民，带动了农村就业难、生活无保障等问题，增加了群众的满意度。</w:t>
      </w:r>
      <w:r>
        <w:rPr>
          <w:rFonts w:ascii="仿宋_GB2312" w:hAnsi="仿宋" w:eastAsia="仿宋_GB2312" w:cs="宋体"/>
          <w:sz w:val="32"/>
          <w:szCs w:val="32"/>
        </w:rPr>
        <w:t xml:space="preserve"> </w:t>
      </w:r>
    </w:p>
    <w:p>
      <w:pPr>
        <w:pStyle w:val="28"/>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本次评价对象为巴仁乡</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资金为</w:t>
      </w:r>
      <w:r>
        <w:rPr>
          <w:rFonts w:ascii="仿宋_GB2312" w:hAnsi="仿宋" w:eastAsia="仿宋_GB2312" w:cs="宋体"/>
          <w:sz w:val="32"/>
          <w:szCs w:val="32"/>
        </w:rPr>
        <w:t>437.71</w:t>
      </w:r>
      <w:r>
        <w:rPr>
          <w:rFonts w:hint="eastAsia" w:ascii="仿宋_GB2312" w:hAnsi="仿宋" w:eastAsia="仿宋_GB2312" w:cs="宋体"/>
          <w:sz w:val="32"/>
          <w:szCs w:val="32"/>
        </w:rPr>
        <w:t>万元，评价范围包括专项资金的安排、资金使用率、涉及村级个数、资金拨付及时率、社会服务能力、可持续年限、群众满意度等进行评价，项目涉及全乡</w:t>
      </w:r>
      <w:r>
        <w:rPr>
          <w:rFonts w:ascii="仿宋_GB2312" w:hAnsi="仿宋" w:eastAsia="仿宋_GB2312" w:cs="宋体"/>
          <w:sz w:val="32"/>
          <w:szCs w:val="32"/>
        </w:rPr>
        <w:t>8</w:t>
      </w:r>
      <w:r>
        <w:rPr>
          <w:rFonts w:hint="eastAsia" w:ascii="仿宋_GB2312" w:hAnsi="仿宋" w:eastAsia="仿宋_GB2312" w:cs="宋体"/>
          <w:sz w:val="32"/>
          <w:szCs w:val="32"/>
        </w:rPr>
        <w:t>个行政村，主要用于道路拓宽、墙面粉刷等，为巴仁乡环境治理提供了阵地。</w:t>
      </w:r>
    </w:p>
    <w:p>
      <w:pPr>
        <w:pStyle w:val="28"/>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8"/>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8"/>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8"/>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8"/>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w:t>
      </w:r>
      <w:r>
        <w:rPr>
          <w:rFonts w:ascii="仿宋_GB2312" w:hAnsi="仿宋" w:eastAsia="仿宋_GB2312" w:cs="宋体"/>
          <w:sz w:val="32"/>
          <w:szCs w:val="32"/>
        </w:rPr>
        <w:t>,</w:t>
      </w:r>
      <w:r>
        <w:rPr>
          <w:rFonts w:hint="eastAsia" w:ascii="仿宋_GB2312" w:hAnsi="仿宋" w:eastAsia="仿宋_GB2312" w:cs="宋体"/>
          <w:sz w:val="32"/>
          <w:szCs w:val="32"/>
        </w:rPr>
        <w:t>根据财政部制定的《项目支出绩效评价共性指标体系框架》</w:t>
      </w:r>
      <w:r>
        <w:rPr>
          <w:rFonts w:ascii="仿宋_GB2312" w:hAnsi="仿宋" w:eastAsia="仿宋_GB2312" w:cs="宋体"/>
          <w:sz w:val="32"/>
          <w:szCs w:val="32"/>
        </w:rPr>
        <w:t>,</w:t>
      </w:r>
      <w:r>
        <w:rPr>
          <w:rFonts w:hint="eastAsia" w:ascii="仿宋_GB2312" w:hAnsi="仿宋" w:eastAsia="仿宋_GB2312" w:cs="宋体"/>
          <w:sz w:val="32"/>
          <w:szCs w:val="32"/>
        </w:rPr>
        <w:t>结合</w:t>
      </w:r>
      <w:r>
        <w:rPr>
          <w:rFonts w:hint="eastAsia" w:ascii="仿宋_GB2312" w:hAnsi="仿宋" w:eastAsia="仿宋_GB2312"/>
          <w:sz w:val="32"/>
          <w:szCs w:val="32"/>
        </w:rPr>
        <w:t>村容村貌整治项目</w:t>
      </w:r>
      <w:r>
        <w:rPr>
          <w:rFonts w:hint="eastAsia" w:ascii="仿宋_GB2312" w:hAnsi="仿宋" w:eastAsia="仿宋_GB2312" w:cs="宋体"/>
          <w:sz w:val="32"/>
          <w:szCs w:val="32"/>
        </w:rPr>
        <w:t>特性、叶城县巴仁乡人民政府实际情况</w:t>
      </w:r>
      <w:r>
        <w:rPr>
          <w:rFonts w:ascii="仿宋_GB2312" w:hAnsi="仿宋" w:eastAsia="仿宋_GB2312" w:cs="宋体"/>
          <w:sz w:val="32"/>
          <w:szCs w:val="32"/>
        </w:rPr>
        <w:t>,</w:t>
      </w:r>
      <w:r>
        <w:rPr>
          <w:rFonts w:hint="eastAsia" w:ascii="仿宋_GB2312" w:hAnsi="仿宋" w:eastAsia="仿宋_GB2312" w:cs="宋体"/>
          <w:sz w:val="32"/>
          <w:szCs w:val="32"/>
        </w:rPr>
        <w:t>本项目按照财预﹝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号文件制定评价指标体系。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3</w:t>
      </w:r>
      <w:r>
        <w:rPr>
          <w:rFonts w:hint="eastAsia" w:ascii="仿宋_GB2312" w:hAnsi="仿宋" w:eastAsia="仿宋_GB2312" w:cs="宋体"/>
          <w:sz w:val="32"/>
          <w:szCs w:val="32"/>
        </w:rPr>
        <w:t>个，三级指标</w:t>
      </w:r>
      <w:r>
        <w:rPr>
          <w:rFonts w:ascii="仿宋_GB2312" w:hAnsi="仿宋" w:eastAsia="仿宋_GB2312" w:cs="宋体"/>
          <w:sz w:val="32"/>
          <w:szCs w:val="32"/>
        </w:rPr>
        <w:t>3</w:t>
      </w:r>
      <w:r>
        <w:rPr>
          <w:rFonts w:hint="eastAsia" w:ascii="仿宋_GB2312" w:hAnsi="仿宋" w:eastAsia="仿宋_GB2312" w:cs="宋体"/>
          <w:sz w:val="32"/>
          <w:szCs w:val="32"/>
        </w:rPr>
        <w:t>个，分别是绩效目标合理性、绩效指标明确性及资金分配合理性。</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过程中一级指标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3</w:t>
      </w:r>
      <w:r>
        <w:rPr>
          <w:rFonts w:hint="eastAsia" w:ascii="仿宋_GB2312" w:hAnsi="仿宋" w:eastAsia="仿宋_GB2312" w:cs="宋体"/>
          <w:sz w:val="32"/>
          <w:szCs w:val="32"/>
        </w:rPr>
        <w:t>个，三级指标</w:t>
      </w:r>
      <w:r>
        <w:rPr>
          <w:rFonts w:ascii="仿宋_GB2312" w:hAnsi="仿宋" w:eastAsia="仿宋_GB2312" w:cs="宋体"/>
          <w:sz w:val="32"/>
          <w:szCs w:val="32"/>
        </w:rPr>
        <w:t>4</w:t>
      </w:r>
      <w:r>
        <w:rPr>
          <w:rFonts w:hint="eastAsia" w:ascii="仿宋_GB2312" w:hAnsi="仿宋" w:eastAsia="仿宋_GB2312" w:cs="宋体"/>
          <w:sz w:val="32"/>
          <w:szCs w:val="32"/>
        </w:rPr>
        <w:t>个，分别是资金到位率、预算执行率，资金使用合规性及管理制度健全性。</w:t>
      </w:r>
    </w:p>
    <w:p>
      <w:pPr>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rPr>
      </w:pPr>
      <w:r>
        <w:rPr>
          <w:rFonts w:hint="eastAsia" w:ascii="仿宋_GB2312" w:hAnsi="仿宋" w:eastAsia="仿宋_GB2312" w:cs="宋体"/>
          <w:color w:val="000000" w:themeColor="text1"/>
          <w:sz w:val="32"/>
          <w:szCs w:val="32"/>
          <w:lang w:bidi="ar"/>
        </w:rPr>
        <w:t>项目立项</w:t>
      </w:r>
      <w:r>
        <w:rPr>
          <w:rFonts w:hint="eastAsia" w:ascii="仿宋_GB2312" w:hAnsi="仿宋" w:eastAsia="仿宋_GB2312" w:cs="宋体"/>
          <w:color w:val="000000" w:themeColor="text1"/>
          <w:sz w:val="32"/>
          <w:szCs w:val="32"/>
          <w:lang w:eastAsia="zh-CN" w:bidi="ar"/>
        </w:rPr>
        <w:t>：巴仁乡村容村貌整治项目实行四议两公开的形势实施，即</w:t>
      </w:r>
      <w:r>
        <w:rPr>
          <w:rFonts w:hint="eastAsia" w:ascii="仿宋_GB2312" w:hAnsi="仿宋" w:eastAsia="仿宋_GB2312" w:cs="宋体"/>
          <w:color w:val="000000" w:themeColor="text1"/>
          <w:sz w:val="32"/>
          <w:szCs w:val="32"/>
          <w:lang w:val="en-US" w:eastAsia="zh-CN" w:bidi="ar"/>
        </w:rPr>
        <w:t>村支部提议、村两委班子商议、党员大会审议、村民大会决议和决议公开、实施结果公开的工作方法开展。符合法律法规、相关政策、发展规划的要求。</w:t>
      </w: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rPr>
      </w:pPr>
      <w:r>
        <w:rPr>
          <w:rFonts w:hint="eastAsia" w:ascii="仿宋_GB2312" w:hAnsi="仿宋" w:eastAsia="仿宋_GB2312" w:cs="宋体"/>
          <w:color w:val="000000" w:themeColor="text1"/>
          <w:sz w:val="32"/>
          <w:szCs w:val="32"/>
          <w:lang w:val="en-US" w:eastAsia="zh-CN" w:bidi="ar"/>
        </w:rPr>
        <w:t>2.村容村貌整治项目</w:t>
      </w:r>
      <w:r>
        <w:rPr>
          <w:rFonts w:hint="eastAsia" w:ascii="仿宋_GB2312" w:hAnsi="仿宋" w:eastAsia="仿宋_GB2312" w:cs="宋体"/>
          <w:color w:val="000000" w:themeColor="text1"/>
          <w:sz w:val="32"/>
          <w:szCs w:val="32"/>
          <w:lang w:bidi="ar"/>
        </w:rPr>
        <w:t>绩效目标合理明确,目标依据符合客观实际。</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eastAsia="zh-CN" w:bidi="ar"/>
        </w:rPr>
      </w:pPr>
      <w:r>
        <w:rPr>
          <w:rFonts w:hint="eastAsia" w:ascii="仿宋_GB2312" w:hAnsi="仿宋" w:eastAsia="仿宋_GB2312" w:cs="宋体"/>
          <w:color w:val="000000" w:themeColor="text1"/>
          <w:sz w:val="32"/>
          <w:szCs w:val="32"/>
          <w:lang w:val="en-US" w:eastAsia="zh-CN" w:bidi="ar"/>
        </w:rPr>
        <w:t>3</w:t>
      </w:r>
      <w:r>
        <w:rPr>
          <w:rFonts w:hint="eastAsia" w:ascii="仿宋_GB2312" w:hAnsi="仿宋" w:eastAsia="仿宋_GB2312" w:cs="宋体"/>
          <w:color w:val="000000" w:themeColor="text1"/>
          <w:sz w:val="32"/>
          <w:szCs w:val="32"/>
          <w:lang w:bidi="ar"/>
        </w:rPr>
        <w:t>.预算执行:</w:t>
      </w:r>
      <w:r>
        <w:rPr>
          <w:rFonts w:hint="eastAsia" w:ascii="仿宋_GB2312" w:hAnsi="仿宋" w:eastAsia="仿宋_GB2312" w:cs="宋体"/>
          <w:color w:val="000000" w:themeColor="text1"/>
          <w:sz w:val="32"/>
          <w:szCs w:val="32"/>
          <w:lang w:eastAsia="zh-CN" w:bidi="ar"/>
        </w:rPr>
        <w:t>项目实施过程中</w:t>
      </w:r>
      <w:r>
        <w:rPr>
          <w:rFonts w:hint="eastAsia" w:ascii="仿宋_GB2312" w:hAnsi="仿宋" w:eastAsia="仿宋_GB2312" w:cs="宋体"/>
          <w:color w:val="000000" w:themeColor="text1"/>
          <w:sz w:val="32"/>
          <w:szCs w:val="32"/>
          <w:lang w:val="en-US" w:eastAsia="zh-CN" w:bidi="ar"/>
        </w:rPr>
        <w:t>资金到位率100%、</w:t>
      </w:r>
      <w:r>
        <w:rPr>
          <w:rFonts w:hint="eastAsia" w:ascii="仿宋_GB2312" w:hAnsi="仿宋" w:eastAsia="仿宋_GB2312" w:cs="宋体"/>
          <w:color w:val="000000" w:themeColor="text1"/>
          <w:sz w:val="32"/>
          <w:szCs w:val="32"/>
          <w:lang w:bidi="ar"/>
        </w:rPr>
        <w:t>预算完成率</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eastAsia="zh-CN" w:bidi="ar"/>
        </w:rPr>
        <w:t>该项目</w:t>
      </w:r>
      <w:r>
        <w:rPr>
          <w:rFonts w:hint="eastAsia" w:ascii="仿宋_GB2312" w:hAnsi="仿宋" w:eastAsia="仿宋_GB2312" w:cs="宋体"/>
          <w:color w:val="000000" w:themeColor="text1"/>
          <w:sz w:val="32"/>
          <w:szCs w:val="32"/>
          <w:lang w:bidi="ar"/>
        </w:rPr>
        <w:t>单位本年度预算完成数与预算数的比率</w:t>
      </w:r>
      <w:r>
        <w:rPr>
          <w:rFonts w:hint="eastAsia" w:ascii="仿宋_GB2312" w:hAnsi="仿宋" w:eastAsia="仿宋_GB2312" w:cs="宋体"/>
          <w:color w:val="000000" w:themeColor="text1"/>
          <w:sz w:val="32"/>
          <w:szCs w:val="32"/>
          <w:lang w:eastAsia="zh-CN" w:bidi="ar"/>
        </w:rPr>
        <w:t>达到</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。项目预算资金</w:t>
      </w:r>
      <w:r>
        <w:rPr>
          <w:rFonts w:hint="eastAsia" w:ascii="仿宋_GB2312" w:hAnsi="仿宋" w:eastAsia="仿宋_GB2312" w:cs="宋体"/>
          <w:color w:val="000000" w:themeColor="text1"/>
          <w:sz w:val="32"/>
          <w:szCs w:val="32"/>
          <w:lang w:eastAsia="zh-CN" w:bidi="ar"/>
        </w:rPr>
        <w:t>严格</w:t>
      </w:r>
      <w:r>
        <w:rPr>
          <w:rFonts w:hint="eastAsia" w:ascii="仿宋_GB2312" w:hAnsi="仿宋" w:eastAsia="仿宋_GB2312" w:cs="宋体"/>
          <w:color w:val="000000" w:themeColor="text1"/>
          <w:sz w:val="32"/>
          <w:szCs w:val="32"/>
          <w:lang w:bidi="ar"/>
        </w:rPr>
        <w:t>按照计划执行，</w:t>
      </w:r>
      <w:r>
        <w:rPr>
          <w:rFonts w:hint="eastAsia" w:ascii="仿宋_GB2312" w:hAnsi="仿宋" w:eastAsia="仿宋_GB2312" w:cs="宋体"/>
          <w:color w:val="000000" w:themeColor="text1"/>
          <w:sz w:val="32"/>
          <w:szCs w:val="32"/>
          <w:lang w:eastAsia="zh-CN" w:bidi="ar"/>
        </w:rPr>
        <w:t>项目资金使用无偏差。</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rPr>
      </w:pPr>
      <w:r>
        <w:rPr>
          <w:rFonts w:hint="eastAsia" w:ascii="仿宋_GB2312" w:hAnsi="仿宋" w:eastAsia="仿宋_GB2312" w:cs="宋体"/>
          <w:color w:val="000000" w:themeColor="text1"/>
          <w:sz w:val="32"/>
          <w:szCs w:val="32"/>
          <w:lang w:val="en-US" w:eastAsia="zh-CN" w:bidi="ar"/>
        </w:rPr>
        <w:t>组织实施</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eastAsia="zh-CN" w:bidi="ar"/>
        </w:rPr>
        <w:t>巴仁乡村容村貌整治项目</w:t>
      </w:r>
      <w:r>
        <w:rPr>
          <w:rFonts w:hint="eastAsia" w:ascii="仿宋_GB2312" w:hAnsi="仿宋" w:eastAsia="仿宋_GB2312" w:cs="宋体"/>
          <w:color w:val="000000" w:themeColor="text1"/>
          <w:sz w:val="32"/>
          <w:szCs w:val="32"/>
          <w:lang w:bidi="ar"/>
        </w:rPr>
        <w:t>管理制度</w:t>
      </w:r>
      <w:r>
        <w:rPr>
          <w:rFonts w:hint="eastAsia" w:ascii="仿宋_GB2312" w:hAnsi="仿宋" w:eastAsia="仿宋_GB2312" w:cs="宋体"/>
          <w:color w:val="000000" w:themeColor="text1"/>
          <w:sz w:val="32"/>
          <w:szCs w:val="32"/>
          <w:lang w:eastAsia="zh-CN" w:bidi="ar"/>
        </w:rPr>
        <w:t>较为</w:t>
      </w:r>
      <w:r>
        <w:rPr>
          <w:rFonts w:hint="eastAsia" w:ascii="仿宋_GB2312" w:hAnsi="仿宋" w:eastAsia="仿宋_GB2312" w:cs="宋体"/>
          <w:color w:val="000000" w:themeColor="text1"/>
          <w:sz w:val="32"/>
          <w:szCs w:val="32"/>
          <w:lang w:bidi="ar"/>
        </w:rPr>
        <w:t>健全,单位为加强预算管理、规范财务行为而制定</w:t>
      </w:r>
      <w:r>
        <w:rPr>
          <w:rFonts w:hint="eastAsia" w:ascii="仿宋_GB2312" w:hAnsi="仿宋" w:eastAsia="仿宋_GB2312" w:cs="宋体"/>
          <w:color w:val="000000" w:themeColor="text1"/>
          <w:sz w:val="32"/>
          <w:szCs w:val="32"/>
          <w:lang w:eastAsia="zh-CN" w:bidi="ar"/>
        </w:rPr>
        <w:t>了“资金</w:t>
      </w:r>
      <w:r>
        <w:rPr>
          <w:rFonts w:hint="eastAsia" w:ascii="仿宋_GB2312" w:hAnsi="仿宋" w:eastAsia="仿宋_GB2312" w:cs="宋体"/>
          <w:color w:val="000000" w:themeColor="text1"/>
          <w:sz w:val="32"/>
          <w:szCs w:val="32"/>
          <w:lang w:bidi="ar"/>
        </w:rPr>
        <w:t>管理制度</w:t>
      </w:r>
      <w:r>
        <w:rPr>
          <w:rFonts w:hint="eastAsia" w:ascii="仿宋_GB2312" w:hAnsi="仿宋" w:eastAsia="仿宋_GB2312" w:cs="宋体"/>
          <w:color w:val="000000" w:themeColor="text1"/>
          <w:sz w:val="32"/>
          <w:szCs w:val="32"/>
          <w:lang w:eastAsia="zh-CN" w:bidi="ar"/>
        </w:rPr>
        <w:t>”对于</w:t>
      </w:r>
      <w:r>
        <w:rPr>
          <w:rFonts w:hint="eastAsia" w:ascii="仿宋_GB2312" w:hAnsi="仿宋" w:eastAsia="仿宋_GB2312" w:cs="宋体"/>
          <w:color w:val="000000" w:themeColor="text1"/>
          <w:sz w:val="32"/>
          <w:szCs w:val="32"/>
          <w:lang w:bidi="ar"/>
        </w:rPr>
        <w:t>预决算信息公开,</w:t>
      </w:r>
      <w:r>
        <w:rPr>
          <w:rFonts w:hint="eastAsia" w:ascii="仿宋_GB2312" w:hAnsi="仿宋" w:eastAsia="仿宋_GB2312" w:cs="宋体"/>
          <w:color w:val="000000" w:themeColor="text1"/>
          <w:sz w:val="32"/>
          <w:szCs w:val="32"/>
          <w:lang w:eastAsia="zh-CN" w:bidi="ar"/>
        </w:rPr>
        <w:t>巴仁乡人民政府严格</w:t>
      </w:r>
      <w:r>
        <w:rPr>
          <w:rFonts w:hint="eastAsia" w:ascii="仿宋_GB2312" w:hAnsi="仿宋" w:eastAsia="仿宋_GB2312" w:cs="宋体"/>
          <w:color w:val="000000" w:themeColor="text1"/>
          <w:sz w:val="32"/>
          <w:szCs w:val="32"/>
          <w:lang w:bidi="ar"/>
        </w:rPr>
        <w:t>按照政府信息公开的有关规定公开相关预决算信息。</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rPr>
      </w:pPr>
      <w:r>
        <w:rPr>
          <w:rFonts w:hint="eastAsia" w:ascii="仿宋_GB2312" w:hAnsi="仿宋" w:eastAsia="仿宋_GB2312" w:cs="宋体"/>
          <w:color w:val="000000" w:themeColor="text1"/>
          <w:sz w:val="32"/>
          <w:szCs w:val="32"/>
          <w:lang w:val="en-US" w:eastAsia="zh-CN" w:bidi="ar"/>
        </w:rPr>
        <w:t>5.</w:t>
      </w:r>
      <w:r>
        <w:rPr>
          <w:rFonts w:hint="eastAsia" w:ascii="仿宋_GB2312" w:hAnsi="仿宋" w:eastAsia="仿宋_GB2312" w:cs="宋体"/>
          <w:color w:val="000000" w:themeColor="text1"/>
          <w:sz w:val="32"/>
          <w:szCs w:val="32"/>
          <w:lang w:bidi="ar"/>
        </w:rPr>
        <w:t>职责履行:</w:t>
      </w:r>
      <w:r>
        <w:rPr>
          <w:rFonts w:hint="eastAsia" w:ascii="仿宋_GB2312" w:hAnsi="仿宋" w:eastAsia="仿宋_GB2312" w:cs="宋体"/>
          <w:color w:val="000000" w:themeColor="text1"/>
          <w:sz w:val="32"/>
          <w:szCs w:val="32"/>
          <w:lang w:eastAsia="zh-CN" w:bidi="ar"/>
        </w:rPr>
        <w:t>巴仁乡村容村貌整治项目</w:t>
      </w:r>
      <w:r>
        <w:rPr>
          <w:rFonts w:hint="eastAsia" w:ascii="仿宋_GB2312" w:hAnsi="仿宋" w:eastAsia="仿宋_GB2312" w:cs="宋体"/>
          <w:color w:val="000000" w:themeColor="text1"/>
          <w:sz w:val="32"/>
          <w:szCs w:val="32"/>
          <w:lang w:bidi="ar"/>
        </w:rPr>
        <w:t>实际完成率</w:t>
      </w:r>
      <w:r>
        <w:rPr>
          <w:rFonts w:hint="eastAsia" w:ascii="仿宋_GB2312" w:hAnsi="仿宋" w:eastAsia="仿宋_GB2312" w:cs="宋体"/>
          <w:color w:val="000000" w:themeColor="text1"/>
          <w:sz w:val="32"/>
          <w:szCs w:val="32"/>
          <w:lang w:eastAsia="zh-CN" w:bidi="ar"/>
        </w:rPr>
        <w:t>达到了</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eastAsia="zh-CN" w:bidi="ar"/>
        </w:rPr>
        <w:t>巴仁乡人民政府较好的完成了项目实施和资金管理的</w:t>
      </w:r>
      <w:r>
        <w:rPr>
          <w:rFonts w:hint="eastAsia" w:ascii="仿宋_GB2312" w:hAnsi="仿宋" w:eastAsia="仿宋_GB2312" w:cs="宋体"/>
          <w:color w:val="000000" w:themeColor="text1"/>
          <w:sz w:val="32"/>
          <w:szCs w:val="32"/>
          <w:lang w:bidi="ar"/>
        </w:rPr>
        <w:t>职责</w:t>
      </w:r>
      <w:r>
        <w:rPr>
          <w:rFonts w:hint="eastAsia" w:ascii="仿宋_GB2312" w:hAnsi="仿宋" w:eastAsia="仿宋_GB2312" w:cs="宋体"/>
          <w:color w:val="000000" w:themeColor="text1"/>
          <w:sz w:val="32"/>
          <w:szCs w:val="32"/>
          <w:lang w:eastAsia="zh-CN" w:bidi="ar"/>
        </w:rPr>
        <w:t>，</w:t>
      </w:r>
      <w:r>
        <w:rPr>
          <w:rFonts w:hint="eastAsia" w:ascii="仿宋_GB2312" w:hAnsi="仿宋" w:eastAsia="仿宋_GB2312" w:cs="宋体"/>
          <w:color w:val="000000" w:themeColor="text1"/>
          <w:sz w:val="32"/>
          <w:szCs w:val="32"/>
          <w:lang w:bidi="ar"/>
        </w:rPr>
        <w:t>实际完成</w:t>
      </w:r>
      <w:r>
        <w:rPr>
          <w:rFonts w:hint="eastAsia" w:ascii="仿宋_GB2312" w:hAnsi="仿宋" w:eastAsia="仿宋_GB2312" w:cs="宋体"/>
          <w:color w:val="000000" w:themeColor="text1"/>
          <w:sz w:val="32"/>
          <w:szCs w:val="32"/>
          <w:lang w:val="en-US" w:eastAsia="zh-CN" w:bidi="ar"/>
        </w:rPr>
        <w:t>工作数与计划工作数的比率达到99%以上。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color w:val="000000" w:themeColor="text1"/>
          <w:sz w:val="32"/>
          <w:szCs w:val="32"/>
          <w:lang w:val="en-US" w:eastAsia="zh-CN" w:bidi="ar"/>
        </w:rPr>
        <w:t>6.</w:t>
      </w:r>
      <w:r>
        <w:rPr>
          <w:rFonts w:hint="eastAsia" w:ascii="仿宋_GB2312" w:hAnsi="仿宋" w:eastAsia="仿宋_GB2312" w:cs="宋体"/>
          <w:color w:val="000000" w:themeColor="text1"/>
          <w:sz w:val="32"/>
          <w:szCs w:val="32"/>
          <w:lang w:bidi="ar"/>
        </w:rPr>
        <w:t>项目实施所产生的效益</w:t>
      </w:r>
      <w:r>
        <w:rPr>
          <w:rFonts w:hint="eastAsia" w:ascii="仿宋_GB2312" w:hAnsi="仿宋" w:eastAsia="仿宋_GB2312" w:cs="宋体"/>
          <w:color w:val="000000" w:themeColor="text1"/>
          <w:sz w:val="32"/>
          <w:szCs w:val="32"/>
          <w:lang w:eastAsia="zh-CN" w:bidi="ar"/>
        </w:rPr>
        <w:t>：</w:t>
      </w:r>
      <w:r>
        <w:rPr>
          <w:rFonts w:hint="eastAsia" w:ascii="仿宋_GB2312" w:hAnsi="仿宋" w:eastAsia="仿宋_GB2312" w:cs="宋体"/>
          <w:color w:val="000000" w:themeColor="text1"/>
          <w:sz w:val="32"/>
          <w:szCs w:val="32"/>
          <w:lang w:bidi="ar"/>
        </w:rPr>
        <w:t>项目实施所产生的社会效益</w:t>
      </w:r>
      <w:r>
        <w:rPr>
          <w:rFonts w:hint="eastAsia" w:ascii="仿宋_GB2312" w:hAnsi="仿宋" w:eastAsia="仿宋_GB2312" w:cs="宋体"/>
          <w:color w:val="000000" w:themeColor="text1"/>
          <w:sz w:val="32"/>
          <w:szCs w:val="32"/>
          <w:lang w:eastAsia="zh-CN" w:bidi="ar"/>
        </w:rPr>
        <w:t>有村民满意度有效提升，</w:t>
      </w:r>
      <w:r>
        <w:rPr>
          <w:rFonts w:hint="eastAsia" w:ascii="仿宋_GB2312" w:hAnsi="仿宋" w:eastAsia="仿宋_GB2312" w:cs="宋体"/>
          <w:color w:val="000000" w:themeColor="text1"/>
          <w:sz w:val="32"/>
          <w:szCs w:val="32"/>
          <w:lang w:bidi="ar"/>
        </w:rPr>
        <w:t>可持续影响夯实基层基础</w:t>
      </w:r>
      <w:r>
        <w:rPr>
          <w:rFonts w:hint="eastAsia" w:ascii="仿宋_GB2312" w:hAnsi="仿宋" w:eastAsia="仿宋_GB2312" w:cs="宋体"/>
          <w:color w:val="000000" w:themeColor="text1"/>
          <w:sz w:val="32"/>
          <w:szCs w:val="32"/>
          <w:lang w:eastAsia="zh-CN" w:bidi="ar"/>
        </w:rPr>
        <w:t>明显改善，群众满意度</w:t>
      </w:r>
      <w:r>
        <w:rPr>
          <w:rFonts w:hint="eastAsia" w:ascii="仿宋_GB2312" w:hAnsi="仿宋" w:eastAsia="仿宋_GB2312" w:cs="宋体"/>
          <w:color w:val="000000" w:themeColor="text1"/>
          <w:sz w:val="32"/>
          <w:szCs w:val="32"/>
          <w:lang w:val="en-US" w:eastAsia="zh-CN" w:bidi="ar"/>
        </w:rPr>
        <w:t>95%以上。</w:t>
      </w:r>
    </w:p>
    <w:p>
      <w:pPr>
        <w:pStyle w:val="28"/>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6" w:name="_Toc26401555"/>
      <w:r>
        <w:rPr>
          <w:rFonts w:hint="eastAsia"/>
        </w:rPr>
        <w:t>绩效评价方法</w:t>
      </w:r>
      <w:bookmarkEnd w:id="6"/>
    </w:p>
    <w:p>
      <w:pPr>
        <w:pStyle w:val="28"/>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仿宋_GB2312" w:hAnsi="仿宋" w:eastAsia="仿宋_GB2312" w:cs="宋体"/>
          <w:b w:val="0"/>
          <w:bCs w:val="0"/>
          <w:color w:val="000000" w:themeColor="text1"/>
          <w:kern w:val="2"/>
          <w:sz w:val="32"/>
          <w:szCs w:val="32"/>
          <w:lang w:val="en-US" w:eastAsia="zh-CN" w:bidi="ar"/>
        </w:rPr>
      </w:pPr>
      <w:r>
        <w:rPr>
          <w:rFonts w:hint="eastAsia" w:ascii="仿宋_GB2312" w:hAnsi="仿宋" w:eastAsia="仿宋_GB2312" w:cs="宋体"/>
          <w:b w:val="0"/>
          <w:bCs w:val="0"/>
          <w:color w:val="000000" w:themeColor="text1"/>
          <w:kern w:val="2"/>
          <w:sz w:val="32"/>
          <w:szCs w:val="32"/>
          <w:lang w:val="en-US" w:eastAsia="zh-CN" w:bidi="ar"/>
        </w:rPr>
        <w:t>本次绩效评价方法的选用坚持简便有效的原则采用成本效益分析法、问卷调查法、综合分析法、</w:t>
      </w:r>
      <w:r>
        <w:rPr>
          <w:rFonts w:hint="default" w:ascii="仿宋_GB2312" w:hAnsi="仿宋" w:eastAsia="仿宋_GB2312" w:cs="宋体"/>
          <w:b w:val="0"/>
          <w:bCs w:val="0"/>
          <w:color w:val="000000" w:themeColor="text1"/>
          <w:kern w:val="2"/>
          <w:sz w:val="32"/>
          <w:szCs w:val="32"/>
          <w:lang w:val="en-US" w:eastAsia="zh-CN" w:bidi="ar"/>
        </w:rPr>
        <w:t>目标比较法</w:t>
      </w:r>
      <w:r>
        <w:rPr>
          <w:rFonts w:hint="eastAsia" w:ascii="仿宋_GB2312" w:hAnsi="仿宋" w:eastAsia="仿宋_GB2312" w:cs="宋体"/>
          <w:b w:val="0"/>
          <w:bCs w:val="0"/>
          <w:color w:val="000000" w:themeColor="text1"/>
          <w:kern w:val="2"/>
          <w:sz w:val="32"/>
          <w:szCs w:val="32"/>
          <w:lang w:val="en-US" w:eastAsia="zh-CN" w:bidi="ar"/>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b w:val="0"/>
          <w:bCs w:val="0"/>
          <w:color w:val="000000" w:themeColor="text1"/>
          <w:sz w:val="32"/>
          <w:szCs w:val="32"/>
          <w:lang w:val="en-US" w:eastAsia="zh-CN" w:bidi="ar"/>
        </w:rPr>
        <w:t>1、</w:t>
      </w:r>
      <w:r>
        <w:rPr>
          <w:rFonts w:hint="default" w:ascii="仿宋_GB2312" w:hAnsi="仿宋" w:eastAsia="仿宋_GB2312" w:cs="宋体"/>
          <w:b w:val="0"/>
          <w:bCs w:val="0"/>
          <w:color w:val="000000" w:themeColor="text1"/>
          <w:sz w:val="32"/>
          <w:szCs w:val="32"/>
          <w:lang w:val="en-US" w:eastAsia="zh-CN" w:bidi="ar"/>
        </w:rPr>
        <w:t>问卷调查法:</w:t>
      </w:r>
      <w:r>
        <w:rPr>
          <w:rFonts w:hint="eastAsia" w:ascii="仿宋_GB2312" w:hAnsi="仿宋" w:eastAsia="仿宋_GB2312" w:cs="宋体"/>
          <w:b w:val="0"/>
          <w:bCs w:val="0"/>
          <w:color w:val="000000" w:themeColor="text1"/>
          <w:sz w:val="32"/>
          <w:szCs w:val="32"/>
          <w:lang w:val="en-US" w:eastAsia="zh-CN" w:bidi="ar"/>
        </w:rPr>
        <w:t>该项目在实施过程中积极采取问卷调查的方式，</w:t>
      </w:r>
      <w:r>
        <w:rPr>
          <w:rFonts w:ascii="仿宋_GB2312" w:eastAsia="仿宋_GB2312" w:cs="Times New Roman" w:hAnsiTheme="majorHAnsi"/>
          <w:sz w:val="32"/>
          <w:szCs w:val="32"/>
        </w:rPr>
        <w:t>项目组对</w:t>
      </w:r>
      <w:r>
        <w:rPr>
          <w:rFonts w:hint="eastAsia" w:ascii="仿宋_GB2312" w:eastAsia="仿宋_GB2312" w:cs="Times New Roman" w:hAnsiTheme="majorHAnsi"/>
          <w:sz w:val="32"/>
          <w:szCs w:val="32"/>
        </w:rPr>
        <w:t>村容村貌</w:t>
      </w:r>
      <w:r>
        <w:rPr>
          <w:rFonts w:hint="eastAsia" w:ascii="仿宋_GB2312" w:eastAsia="仿宋_GB2312" w:cs="Times New Roman" w:hAnsiTheme="majorHAnsi"/>
          <w:sz w:val="32"/>
          <w:szCs w:val="32"/>
          <w:lang w:eastAsia="zh-CN"/>
        </w:rPr>
        <w:t>整治</w:t>
      </w:r>
      <w:r>
        <w:rPr>
          <w:rFonts w:hint="eastAsia" w:ascii="仿宋_GB2312" w:eastAsia="仿宋_GB2312" w:cs="Times New Roman" w:hAnsiTheme="majorHAnsi"/>
          <w:sz w:val="32"/>
          <w:szCs w:val="32"/>
        </w:rPr>
        <w:t>项目</w:t>
      </w:r>
      <w:r>
        <w:rPr>
          <w:rFonts w:ascii="仿宋_GB2312" w:eastAsia="仿宋_GB2312" w:cs="Times New Roman" w:hAnsiTheme="majorHAnsi"/>
          <w:sz w:val="32"/>
          <w:szCs w:val="32"/>
        </w:rPr>
        <w:t>涉及受益村民进行问卷调查。</w:t>
      </w:r>
      <w:r>
        <w:rPr>
          <w:rFonts w:hint="eastAsia" w:ascii="仿宋_GB2312" w:hAnsi="仿宋" w:eastAsia="仿宋_GB2312" w:cs="宋体"/>
          <w:b w:val="0"/>
          <w:bCs w:val="0"/>
          <w:color w:val="000000" w:themeColor="text1"/>
          <w:sz w:val="32"/>
          <w:szCs w:val="32"/>
          <w:lang w:val="en-US" w:eastAsia="zh-CN" w:bidi="ar"/>
        </w:rPr>
        <w:t>向13个村共发放300份问卷,充分采纳农民群众的建议意见，对该项目受益群众进行调查访问得到你项目所需要的数据。</w:t>
      </w:r>
    </w:p>
    <w:p>
      <w:pPr>
        <w:pStyle w:val="28"/>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评价标准</w:t>
      </w:r>
    </w:p>
    <w:p>
      <w:pPr>
        <w:pStyle w:val="28"/>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等线" w:cs="Microsoft Himalaya"/>
          <w:b w:val="0"/>
          <w:bCs w:val="0"/>
          <w:highlight w:val="yellow"/>
        </w:rPr>
      </w:pPr>
      <w:r>
        <w:rPr>
          <w:rFonts w:hint="eastAsia"/>
          <w:b w:val="0"/>
          <w:bCs/>
          <w:color w:val="000000" w:themeColor="text1"/>
          <w:lang w:val="en-US" w:eastAsia="zh-CN"/>
        </w:rPr>
        <w:t>1.计划标准:是以事先制定的目标、计划、预算、定额等预计数据作为评价财政支出绩效的标准。村容村貌整治项目</w:t>
      </w:r>
      <w:r>
        <w:rPr>
          <w:rFonts w:hint="eastAsia" w:hAnsiTheme="minorHAnsi" w:cstheme="minorBidi"/>
          <w:b w:val="0"/>
          <w:bCs w:val="0"/>
          <w:color w:val="000000" w:themeColor="text1"/>
        </w:rPr>
        <w:t>是否提升了群众的出行不易难问题，是否明显改善其生活环境问题，是否保障当地农民就业难问题，社会服务能力提升有效提升为绩效主要评价标准。</w:t>
      </w:r>
    </w:p>
    <w:p>
      <w:pPr>
        <w:pStyle w:val="28"/>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绩效评价工作过程</w:t>
      </w:r>
    </w:p>
    <w:p>
      <w:pPr>
        <w:pStyle w:val="28"/>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lang w:val="en-US" w:eastAsia="zh-CN"/>
        </w:rPr>
        <w:t>1.</w:t>
      </w:r>
      <w:r>
        <w:rPr>
          <w:rFonts w:hint="eastAsia"/>
          <w:b w:val="0"/>
          <w:bCs w:val="0"/>
        </w:rPr>
        <w:t>本次评价成立了评价工作组，成员如下：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8"/>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8"/>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8"/>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刘维平</w:t>
            </w:r>
          </w:p>
        </w:tc>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副书记、常务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虎丽宏</w:t>
            </w:r>
          </w:p>
        </w:tc>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靳涛</w:t>
            </w:r>
          </w:p>
        </w:tc>
        <w:tc>
          <w:tcPr>
            <w:tcW w:w="2765"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8"/>
              <w:keepNext w:val="0"/>
              <w:keepLines w:val="0"/>
              <w:numPr>
                <w:ilvl w:val="0"/>
                <w:numId w:val="0"/>
              </w:numPr>
              <w:spacing w:line="240" w:lineRule="atLeast"/>
              <w:jc w:val="center"/>
              <w:rPr>
                <w:b w:val="0"/>
                <w:bCs w:val="0"/>
                <w:sz w:val="28"/>
                <w:szCs w:val="28"/>
              </w:rPr>
            </w:pPr>
            <w:r>
              <w:rPr>
                <w:rFonts w:hint="eastAsia"/>
                <w:b w:val="0"/>
                <w:bCs w:val="0"/>
                <w:sz w:val="28"/>
                <w:szCs w:val="28"/>
              </w:rPr>
              <w:t>项目管理人员</w:t>
            </w:r>
          </w:p>
        </w:tc>
      </w:tr>
    </w:tbl>
    <w:p>
      <w:pPr>
        <w:pStyle w:val="28"/>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2.</w:t>
      </w:r>
      <w:r>
        <w:rPr>
          <w:rFonts w:hint="eastAsia" w:ascii="仿宋_GB2312" w:hAnsi="仿宋" w:eastAsia="仿宋_GB2312" w:cs="宋体"/>
          <w:b w:val="0"/>
          <w:bCs w:val="0"/>
          <w:sz w:val="32"/>
          <w:szCs w:val="32"/>
        </w:rPr>
        <w:t>数据采集方法及过程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sz w:val="32"/>
          <w:szCs w:val="32"/>
        </w:rPr>
      </w:pPr>
      <w:r>
        <w:rPr>
          <w:rFonts w:hint="eastAsia" w:ascii="仿宋_GB2312" w:hAnsi="等线 Light" w:eastAsia="仿宋_GB2312" w:cs="Times New Roman"/>
          <w:sz w:val="32"/>
          <w:szCs w:val="32"/>
        </w:rPr>
        <w:t>本次绩效评价数据包括定性和定量两种数据</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定性数据主要通过实地考察</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问卷调研等社会调查的方式来采集。</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sz w:val="32"/>
          <w:szCs w:val="32"/>
        </w:rPr>
      </w:pPr>
      <w:r>
        <w:rPr>
          <w:rFonts w:hint="eastAsia" w:ascii="仿宋_GB2312" w:hAnsi="等线 Light" w:eastAsia="仿宋_GB2312" w:cs="Times New Roman"/>
          <w:sz w:val="32"/>
          <w:szCs w:val="32"/>
        </w:rPr>
        <w:t>定量数据的采集主要通过被评价单位填报数据和实地采集数据相结合的方式</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形成数据采集两条线</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有效保证数据的真实性和可靠性</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此外</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我们会对所有数据进行全面审核和复核</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并对重要数据进行实地采集。</w:t>
      </w:r>
    </w:p>
    <w:p>
      <w:pPr>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3.</w:t>
      </w:r>
      <w:r>
        <w:rPr>
          <w:rFonts w:hint="eastAsia" w:ascii="仿宋_GB2312" w:hAnsi="仿宋" w:eastAsia="仿宋_GB2312" w:cs="宋体"/>
          <w:b w:val="0"/>
          <w:bCs w:val="0"/>
          <w:sz w:val="32"/>
          <w:szCs w:val="32"/>
        </w:rPr>
        <w:t>绩效评价实施过程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sz w:val="32"/>
          <w:szCs w:val="32"/>
        </w:rPr>
      </w:pPr>
      <w:r>
        <w:rPr>
          <w:rFonts w:hint="eastAsia" w:ascii="仿宋_GB2312" w:hAnsi="等线 Light" w:eastAsia="仿宋_GB2312" w:cs="Times New Roman"/>
          <w:sz w:val="32"/>
          <w:szCs w:val="32"/>
        </w:rPr>
        <w:t>项目组在前期调研的基础上</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完成了项目绩效评价工作方案</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明确了评价的目的、方法、指标体系、评价标准、合规性检查方案、访谈方案等。在此之后</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项目组严格按照工作方案</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经过了数据采集、问卷调查、访谈、数据分析和报告撰写等环节</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顺利完成了绩效评价工作。</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color w:val="auto"/>
          <w:sz w:val="32"/>
          <w:szCs w:val="32"/>
          <w:highlight w:val="none"/>
        </w:rPr>
      </w:pPr>
      <w:r>
        <w:rPr>
          <w:rFonts w:ascii="仿宋_GB2312" w:hAnsi="等线 Light" w:eastAsia="仿宋_GB2312" w:cs="Times New Roman"/>
          <w:color w:val="auto"/>
          <w:sz w:val="32"/>
          <w:szCs w:val="32"/>
          <w:highlight w:val="none"/>
        </w:rPr>
        <w:t>2019</w:t>
      </w:r>
      <w:r>
        <w:rPr>
          <w:rFonts w:hint="eastAsia" w:ascii="仿宋_GB2312" w:hAnsi="等线 Light" w:eastAsia="仿宋_GB2312" w:cs="Times New Roman"/>
          <w:color w:val="auto"/>
          <w:sz w:val="32"/>
          <w:szCs w:val="32"/>
          <w:highlight w:val="none"/>
        </w:rPr>
        <w:t>年</w:t>
      </w:r>
      <w:r>
        <w:rPr>
          <w:rFonts w:ascii="仿宋_GB2312" w:hAnsi="等线 Light" w:eastAsia="仿宋_GB2312" w:cs="Times New Roman"/>
          <w:color w:val="auto"/>
          <w:sz w:val="32"/>
          <w:szCs w:val="32"/>
          <w:highlight w:val="none"/>
        </w:rPr>
        <w:t>4</w:t>
      </w:r>
      <w:r>
        <w:rPr>
          <w:rFonts w:hint="eastAsia" w:ascii="仿宋_GB2312" w:hAnsi="等线 Light" w:eastAsia="仿宋_GB2312" w:cs="Times New Roman"/>
          <w:color w:val="auto"/>
          <w:sz w:val="32"/>
          <w:szCs w:val="32"/>
          <w:highlight w:val="none"/>
        </w:rPr>
        <w:t>月</w:t>
      </w:r>
      <w:r>
        <w:rPr>
          <w:rFonts w:ascii="仿宋_GB2312" w:hAnsi="等线 Light" w:eastAsia="仿宋_GB2312" w:cs="Times New Roman"/>
          <w:color w:val="auto"/>
          <w:sz w:val="32"/>
          <w:szCs w:val="32"/>
          <w:highlight w:val="none"/>
        </w:rPr>
        <w:t>1</w:t>
      </w:r>
      <w:r>
        <w:rPr>
          <w:rFonts w:hint="eastAsia" w:ascii="仿宋_GB2312" w:hAnsi="等线 Light" w:eastAsia="仿宋_GB2312" w:cs="Times New Roman"/>
          <w:color w:val="auto"/>
          <w:sz w:val="32"/>
          <w:szCs w:val="32"/>
          <w:highlight w:val="none"/>
        </w:rPr>
        <w:t>日</w:t>
      </w:r>
      <w:r>
        <w:rPr>
          <w:rFonts w:ascii="仿宋_GB2312" w:hAnsi="等线 Light" w:eastAsia="仿宋_GB2312" w:cs="Times New Roman"/>
          <w:color w:val="auto"/>
          <w:sz w:val="32"/>
          <w:szCs w:val="32"/>
          <w:highlight w:val="none"/>
        </w:rPr>
        <w:t>-2019</w:t>
      </w:r>
      <w:r>
        <w:rPr>
          <w:rFonts w:hint="eastAsia" w:ascii="仿宋_GB2312" w:hAnsi="等线 Light" w:eastAsia="仿宋_GB2312" w:cs="Times New Roman"/>
          <w:color w:val="auto"/>
          <w:sz w:val="32"/>
          <w:szCs w:val="32"/>
          <w:highlight w:val="none"/>
        </w:rPr>
        <w:t>年</w:t>
      </w:r>
      <w:r>
        <w:rPr>
          <w:rFonts w:ascii="仿宋_GB2312" w:hAnsi="等线 Light" w:eastAsia="仿宋_GB2312" w:cs="Times New Roman"/>
          <w:color w:val="auto"/>
          <w:sz w:val="32"/>
          <w:szCs w:val="32"/>
          <w:highlight w:val="none"/>
        </w:rPr>
        <w:t>4</w:t>
      </w:r>
      <w:r>
        <w:rPr>
          <w:rFonts w:hint="eastAsia" w:ascii="仿宋_GB2312" w:hAnsi="等线 Light" w:eastAsia="仿宋_GB2312" w:cs="Times New Roman"/>
          <w:color w:val="auto"/>
          <w:sz w:val="32"/>
          <w:szCs w:val="32"/>
          <w:highlight w:val="none"/>
        </w:rPr>
        <w:t>月</w:t>
      </w:r>
      <w:r>
        <w:rPr>
          <w:rFonts w:ascii="仿宋_GB2312" w:hAnsi="等线 Light" w:eastAsia="仿宋_GB2312" w:cs="Times New Roman"/>
          <w:color w:val="auto"/>
          <w:sz w:val="32"/>
          <w:szCs w:val="32"/>
          <w:highlight w:val="none"/>
        </w:rPr>
        <w:t>30</w:t>
      </w:r>
      <w:r>
        <w:rPr>
          <w:rFonts w:hint="eastAsia" w:ascii="仿宋_GB2312" w:hAnsi="等线 Light" w:eastAsia="仿宋_GB2312" w:cs="Times New Roman"/>
          <w:color w:val="auto"/>
          <w:sz w:val="32"/>
          <w:szCs w:val="32"/>
          <w:highlight w:val="none"/>
        </w:rPr>
        <w:t>日</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项目组对一般村村容村貌整治项目涉及受益村民进行问卷调查。向</w:t>
      </w:r>
      <w:r>
        <w:rPr>
          <w:rFonts w:ascii="仿宋_GB2312" w:hAnsi="等线 Light" w:eastAsia="仿宋_GB2312" w:cs="Times New Roman"/>
          <w:color w:val="auto"/>
          <w:sz w:val="32"/>
          <w:szCs w:val="32"/>
          <w:highlight w:val="none"/>
        </w:rPr>
        <w:t>8</w:t>
      </w:r>
      <w:r>
        <w:rPr>
          <w:rFonts w:hint="eastAsia" w:ascii="仿宋_GB2312" w:hAnsi="等线 Light" w:eastAsia="仿宋_GB2312" w:cs="Times New Roman"/>
          <w:color w:val="auto"/>
          <w:sz w:val="32"/>
          <w:szCs w:val="32"/>
          <w:highlight w:val="none"/>
        </w:rPr>
        <w:t>个村共发放</w:t>
      </w:r>
      <w:r>
        <w:rPr>
          <w:rFonts w:hint="eastAsia" w:ascii="仿宋_GB2312" w:hAnsi="等线 Light" w:eastAsia="仿宋_GB2312" w:cs="Times New Roman"/>
          <w:color w:val="auto"/>
          <w:sz w:val="32"/>
          <w:szCs w:val="32"/>
          <w:highlight w:val="none"/>
          <w:lang w:val="en-US" w:eastAsia="zh-CN"/>
        </w:rPr>
        <w:t>200</w:t>
      </w:r>
      <w:r>
        <w:rPr>
          <w:rFonts w:hint="eastAsia" w:ascii="仿宋_GB2312" w:hAnsi="等线 Light" w:eastAsia="仿宋_GB2312" w:cs="Times New Roman"/>
          <w:color w:val="auto"/>
          <w:sz w:val="32"/>
          <w:szCs w:val="32"/>
          <w:highlight w:val="none"/>
        </w:rPr>
        <w:t>份问卷</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回收</w:t>
      </w:r>
      <w:r>
        <w:rPr>
          <w:rFonts w:hint="eastAsia" w:ascii="仿宋_GB2312" w:hAnsi="等线 Light" w:eastAsia="仿宋_GB2312" w:cs="Times New Roman"/>
          <w:color w:val="auto"/>
          <w:sz w:val="32"/>
          <w:szCs w:val="32"/>
          <w:highlight w:val="none"/>
          <w:lang w:val="en-US" w:eastAsia="zh-CN"/>
        </w:rPr>
        <w:t>150</w:t>
      </w:r>
      <w:r>
        <w:rPr>
          <w:rFonts w:hint="eastAsia" w:ascii="仿宋_GB2312" w:hAnsi="等线 Light" w:eastAsia="仿宋_GB2312" w:cs="Times New Roman"/>
          <w:color w:val="auto"/>
          <w:sz w:val="32"/>
          <w:szCs w:val="32"/>
          <w:highlight w:val="none"/>
        </w:rPr>
        <w:t>份问卷</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其中有效问卷为</w:t>
      </w:r>
      <w:r>
        <w:rPr>
          <w:rFonts w:hint="eastAsia" w:ascii="仿宋_GB2312" w:hAnsi="等线 Light" w:eastAsia="仿宋_GB2312" w:cs="Times New Roman"/>
          <w:color w:val="auto"/>
          <w:sz w:val="32"/>
          <w:szCs w:val="32"/>
          <w:highlight w:val="none"/>
          <w:lang w:val="en-US" w:eastAsia="zh-CN"/>
        </w:rPr>
        <w:t>135</w:t>
      </w:r>
      <w:r>
        <w:rPr>
          <w:rFonts w:hint="eastAsia" w:ascii="仿宋_GB2312" w:hAnsi="等线 Light" w:eastAsia="仿宋_GB2312" w:cs="Times New Roman"/>
          <w:color w:val="auto"/>
          <w:sz w:val="32"/>
          <w:szCs w:val="32"/>
          <w:highlight w:val="none"/>
        </w:rPr>
        <w:t>份</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有效问卷为</w:t>
      </w:r>
      <w:r>
        <w:rPr>
          <w:rFonts w:hint="eastAsia" w:ascii="仿宋_GB2312" w:hAnsi="等线 Light" w:eastAsia="仿宋_GB2312" w:cs="Times New Roman"/>
          <w:color w:val="auto"/>
          <w:sz w:val="32"/>
          <w:szCs w:val="32"/>
          <w:highlight w:val="none"/>
          <w:lang w:val="en-US" w:eastAsia="zh-CN"/>
        </w:rPr>
        <w:t>90</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，再通过问卷录入、分析、整理后</w:t>
      </w:r>
      <w:r>
        <w:rPr>
          <w:rFonts w:ascii="仿宋_GB2312" w:hAnsi="等线 Light" w:eastAsia="仿宋_GB2312" w:cs="Times New Roman"/>
          <w:color w:val="auto"/>
          <w:sz w:val="32"/>
          <w:szCs w:val="32"/>
          <w:highlight w:val="none"/>
        </w:rPr>
        <w:t>,</w:t>
      </w:r>
      <w:r>
        <w:rPr>
          <w:rFonts w:hint="eastAsia" w:ascii="仿宋_GB2312" w:hAnsi="等线 Light" w:eastAsia="仿宋_GB2312" w:cs="Times New Roman"/>
          <w:color w:val="auto"/>
          <w:sz w:val="32"/>
          <w:szCs w:val="32"/>
          <w:highlight w:val="none"/>
        </w:rPr>
        <w:t>形成社会调查满意度报告</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sz w:val="32"/>
          <w:szCs w:val="32"/>
        </w:rPr>
      </w:pPr>
      <w:r>
        <w:rPr>
          <w:rFonts w:ascii="仿宋_GB2312" w:hAnsi="等线 Light" w:eastAsia="仿宋_GB2312" w:cs="Times New Roman"/>
          <w:sz w:val="32"/>
          <w:szCs w:val="32"/>
        </w:rPr>
        <w:t>2019</w:t>
      </w:r>
      <w:r>
        <w:rPr>
          <w:rFonts w:hint="eastAsia" w:ascii="仿宋_GB2312" w:hAnsi="等线 Light" w:eastAsia="仿宋_GB2312" w:cs="Times New Roman"/>
          <w:sz w:val="32"/>
          <w:szCs w:val="32"/>
        </w:rPr>
        <w:t>年</w:t>
      </w:r>
      <w:r>
        <w:rPr>
          <w:rFonts w:ascii="仿宋_GB2312" w:hAnsi="等线 Light" w:eastAsia="仿宋_GB2312" w:cs="Times New Roman"/>
          <w:sz w:val="32"/>
          <w:szCs w:val="32"/>
        </w:rPr>
        <w:t>4</w:t>
      </w:r>
      <w:r>
        <w:rPr>
          <w:rFonts w:hint="eastAsia" w:ascii="仿宋_GB2312" w:hAnsi="等线 Light" w:eastAsia="仿宋_GB2312" w:cs="Times New Roman"/>
          <w:sz w:val="32"/>
          <w:szCs w:val="32"/>
        </w:rPr>
        <w:t>月</w:t>
      </w:r>
      <w:r>
        <w:rPr>
          <w:rFonts w:ascii="仿宋_GB2312" w:hAnsi="等线 Light" w:eastAsia="仿宋_GB2312" w:cs="Times New Roman"/>
          <w:sz w:val="32"/>
          <w:szCs w:val="32"/>
        </w:rPr>
        <w:t>30</w:t>
      </w:r>
      <w:r>
        <w:rPr>
          <w:rFonts w:hint="eastAsia" w:ascii="仿宋_GB2312" w:hAnsi="等线 Light" w:eastAsia="仿宋_GB2312" w:cs="Times New Roman"/>
          <w:sz w:val="32"/>
          <w:szCs w:val="32"/>
        </w:rPr>
        <w:t>日</w:t>
      </w:r>
      <w:r>
        <w:rPr>
          <w:rFonts w:ascii="仿宋_GB2312" w:hAnsi="等线 Light" w:eastAsia="仿宋_GB2312" w:cs="Times New Roman"/>
          <w:sz w:val="32"/>
          <w:szCs w:val="32"/>
        </w:rPr>
        <w:t>-2019</w:t>
      </w:r>
      <w:r>
        <w:rPr>
          <w:rFonts w:hint="eastAsia" w:ascii="仿宋_GB2312" w:hAnsi="等线 Light" w:eastAsia="仿宋_GB2312" w:cs="Times New Roman"/>
          <w:sz w:val="32"/>
          <w:szCs w:val="32"/>
        </w:rPr>
        <w:t>年</w:t>
      </w:r>
      <w:r>
        <w:rPr>
          <w:rFonts w:ascii="仿宋_GB2312" w:hAnsi="等线 Light" w:eastAsia="仿宋_GB2312" w:cs="Times New Roman"/>
          <w:sz w:val="32"/>
          <w:szCs w:val="32"/>
        </w:rPr>
        <w:t>5</w:t>
      </w:r>
      <w:r>
        <w:rPr>
          <w:rFonts w:hint="eastAsia" w:ascii="仿宋_GB2312" w:hAnsi="等线 Light" w:eastAsia="仿宋_GB2312" w:cs="Times New Roman"/>
          <w:sz w:val="32"/>
          <w:szCs w:val="32"/>
        </w:rPr>
        <w:t>月</w:t>
      </w:r>
      <w:r>
        <w:rPr>
          <w:rFonts w:ascii="仿宋_GB2312" w:hAnsi="等线 Light" w:eastAsia="仿宋_GB2312" w:cs="Times New Roman"/>
          <w:sz w:val="32"/>
          <w:szCs w:val="32"/>
        </w:rPr>
        <w:t>15</w:t>
      </w:r>
      <w:r>
        <w:rPr>
          <w:rFonts w:hint="eastAsia" w:ascii="仿宋_GB2312" w:hAnsi="等线 Light" w:eastAsia="仿宋_GB2312" w:cs="Times New Roman"/>
          <w:sz w:val="32"/>
          <w:szCs w:val="32"/>
        </w:rPr>
        <w:t>日</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针对一般村村容村貌整治项目开展情况、管理措施和项目管理的经验、困难与建议等问题进行访问和了解</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项目组开展了访谈工作。访谈对象主要包括</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各村部分农民、该项目主管部门、部分村委会的负责人。访谈方式包括电话访谈和上门访谈。最后项目组集中撰写了访谈报告。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等线 Light" w:eastAsia="仿宋_GB2312" w:cs="Times New Roman"/>
          <w:sz w:val="32"/>
          <w:szCs w:val="32"/>
        </w:rPr>
      </w:pPr>
      <w:r>
        <w:rPr>
          <w:rFonts w:ascii="仿宋_GB2312" w:hAnsi="等线 Light" w:eastAsia="仿宋_GB2312" w:cs="Times New Roman"/>
          <w:sz w:val="32"/>
          <w:szCs w:val="32"/>
        </w:rPr>
        <w:t>2019</w:t>
      </w:r>
      <w:r>
        <w:rPr>
          <w:rFonts w:hint="eastAsia" w:ascii="仿宋_GB2312" w:hAnsi="等线 Light" w:eastAsia="仿宋_GB2312" w:cs="Times New Roman"/>
          <w:sz w:val="32"/>
          <w:szCs w:val="32"/>
        </w:rPr>
        <w:t>年</w:t>
      </w:r>
      <w:r>
        <w:rPr>
          <w:rFonts w:ascii="仿宋_GB2312" w:hAnsi="等线 Light" w:eastAsia="仿宋_GB2312" w:cs="Times New Roman"/>
          <w:sz w:val="32"/>
          <w:szCs w:val="32"/>
        </w:rPr>
        <w:t>5</w:t>
      </w:r>
      <w:r>
        <w:rPr>
          <w:rFonts w:hint="eastAsia" w:ascii="仿宋_GB2312" w:hAnsi="等线 Light" w:eastAsia="仿宋_GB2312" w:cs="Times New Roman"/>
          <w:sz w:val="32"/>
          <w:szCs w:val="32"/>
        </w:rPr>
        <w:t>月</w:t>
      </w:r>
      <w:r>
        <w:rPr>
          <w:rFonts w:ascii="仿宋_GB2312" w:hAnsi="等线 Light" w:eastAsia="仿宋_GB2312" w:cs="Times New Roman"/>
          <w:sz w:val="32"/>
          <w:szCs w:val="32"/>
        </w:rPr>
        <w:t>15</w:t>
      </w:r>
      <w:r>
        <w:rPr>
          <w:rFonts w:hint="eastAsia" w:ascii="仿宋_GB2312" w:hAnsi="等线 Light" w:eastAsia="仿宋_GB2312" w:cs="Times New Roman"/>
          <w:sz w:val="32"/>
          <w:szCs w:val="32"/>
        </w:rPr>
        <w:t>日</w:t>
      </w:r>
      <w:r>
        <w:rPr>
          <w:rFonts w:ascii="仿宋_GB2312" w:hAnsi="等线 Light" w:eastAsia="仿宋_GB2312" w:cs="Times New Roman"/>
          <w:sz w:val="32"/>
          <w:szCs w:val="32"/>
        </w:rPr>
        <w:t>-2019</w:t>
      </w:r>
      <w:r>
        <w:rPr>
          <w:rFonts w:hint="eastAsia" w:ascii="仿宋_GB2312" w:hAnsi="等线 Light" w:eastAsia="仿宋_GB2312" w:cs="Times New Roman"/>
          <w:sz w:val="32"/>
          <w:szCs w:val="32"/>
        </w:rPr>
        <w:t>年</w:t>
      </w:r>
      <w:r>
        <w:rPr>
          <w:rFonts w:ascii="仿宋_GB2312" w:hAnsi="等线 Light" w:eastAsia="仿宋_GB2312" w:cs="Times New Roman"/>
          <w:sz w:val="32"/>
          <w:szCs w:val="32"/>
        </w:rPr>
        <w:t>5</w:t>
      </w:r>
      <w:r>
        <w:rPr>
          <w:rFonts w:hint="eastAsia" w:ascii="仿宋_GB2312" w:hAnsi="等线 Light" w:eastAsia="仿宋_GB2312" w:cs="Times New Roman"/>
          <w:sz w:val="32"/>
          <w:szCs w:val="32"/>
        </w:rPr>
        <w:t>月</w:t>
      </w:r>
      <w:r>
        <w:rPr>
          <w:rFonts w:ascii="仿宋_GB2312" w:hAnsi="等线 Light" w:eastAsia="仿宋_GB2312" w:cs="Times New Roman"/>
          <w:sz w:val="32"/>
          <w:szCs w:val="32"/>
        </w:rPr>
        <w:t>30</w:t>
      </w:r>
      <w:r>
        <w:rPr>
          <w:rFonts w:hint="eastAsia" w:ascii="仿宋_GB2312" w:hAnsi="等线 Light" w:eastAsia="仿宋_GB2312" w:cs="Times New Roman"/>
          <w:sz w:val="32"/>
          <w:szCs w:val="32"/>
        </w:rPr>
        <w:t>日</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项目组根据绩效评价的原理和规范</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对采集的数据进行甄别、分析和评分</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并提炼结论撰写报告</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在规定时间内上报委托方</w:t>
      </w:r>
      <w:r>
        <w:rPr>
          <w:rFonts w:ascii="仿宋_GB2312" w:hAnsi="等线 Light" w:eastAsia="仿宋_GB2312" w:cs="Times New Roman"/>
          <w:sz w:val="32"/>
          <w:szCs w:val="32"/>
        </w:rPr>
        <w:t>,</w:t>
      </w:r>
      <w:r>
        <w:rPr>
          <w:rFonts w:hint="eastAsia" w:ascii="仿宋_GB2312" w:hAnsi="等线 Light" w:eastAsia="仿宋_GB2312" w:cs="Times New Roman"/>
          <w:sz w:val="32"/>
          <w:szCs w:val="32"/>
        </w:rPr>
        <w:t>由委托方组织相关专家对报告进行评审。</w:t>
      </w:r>
    </w:p>
    <w:p>
      <w:pPr>
        <w:pStyle w:val="27"/>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7" w:name="_Toc26401558"/>
      <w:r>
        <w:rPr>
          <w:rFonts w:hint="eastAsia" w:ascii="黑体" w:hAnsi="黑体"/>
        </w:rPr>
        <w:t>综合评价情况及评价结论</w:t>
      </w:r>
    </w:p>
    <w:p>
      <w:pPr>
        <w:pStyle w:val="27"/>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ascii="仿宋_GB2312" w:hAnsi="等线 Light" w:eastAsia="仿宋_GB2312"/>
          <w:b w:val="0"/>
          <w:bCs w:val="0"/>
          <w:kern w:val="2"/>
        </w:rPr>
      </w:pPr>
      <w:r>
        <w:rPr>
          <w:rFonts w:hint="eastAsia" w:ascii="仿宋_GB2312" w:hAnsi="等线 Light" w:eastAsia="仿宋_GB2312"/>
          <w:b w:val="0"/>
          <w:bCs w:val="0"/>
          <w:kern w:val="2"/>
        </w:rPr>
        <w:t>经评价组通过实地调研、资料分析等方式，采用综合分析法、成本效益分析法、等对项目的决策、管理、绩效进行的综合评价分析，项目得分为</w:t>
      </w:r>
      <w:r>
        <w:rPr>
          <w:rFonts w:ascii="仿宋_GB2312" w:hAnsi="等线 Light" w:eastAsia="仿宋_GB2312"/>
          <w:b w:val="0"/>
          <w:bCs w:val="0"/>
          <w:kern w:val="2"/>
        </w:rPr>
        <w:t>97</w:t>
      </w:r>
      <w:r>
        <w:rPr>
          <w:rFonts w:hint="eastAsia" w:ascii="仿宋_GB2312" w:hAnsi="等线 Light" w:eastAsia="仿宋_GB2312"/>
          <w:b w:val="0"/>
          <w:bCs w:val="0"/>
          <w:kern w:val="2"/>
        </w:rPr>
        <w:t>分，评价结果为优，详见附件</w:t>
      </w:r>
      <w:r>
        <w:rPr>
          <w:rFonts w:ascii="仿宋_GB2312" w:hAnsi="等线 Light" w:eastAsia="仿宋_GB2312"/>
          <w:b w:val="0"/>
          <w:bCs w:val="0"/>
          <w:kern w:val="2"/>
        </w:rPr>
        <w:t>4</w:t>
      </w:r>
      <w:r>
        <w:rPr>
          <w:rFonts w:hint="eastAsia" w:ascii="仿宋_GB2312" w:hAnsi="等线 Light" w:eastAsia="仿宋_GB2312"/>
          <w:b w:val="0"/>
          <w:bCs w:val="0"/>
          <w:kern w:val="2"/>
        </w:rPr>
        <w:t>。</w:t>
      </w:r>
    </w:p>
    <w:p>
      <w:pPr>
        <w:pStyle w:val="27"/>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绩效评价指标分析</w:t>
      </w:r>
      <w:bookmarkEnd w:id="7"/>
    </w:p>
    <w:p>
      <w:pPr>
        <w:pStyle w:val="26"/>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1"/>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本项目</w:t>
      </w:r>
      <w:r>
        <w:rPr>
          <w:rFonts w:hint="eastAsia" w:ascii="仿宋_GB2312" w:hAnsi="仿宋" w:cs="仿宋"/>
          <w:sz w:val="32"/>
          <w:szCs w:val="32"/>
        </w:rPr>
        <w:t>根据</w:t>
      </w:r>
      <w:r>
        <w:rPr>
          <w:rFonts w:hint="eastAsia" w:ascii="仿宋_GB2312" w:hAnsi="仿宋"/>
          <w:sz w:val="32"/>
          <w:szCs w:val="32"/>
        </w:rPr>
        <w:t>新财预［</w:t>
      </w:r>
      <w:r>
        <w:rPr>
          <w:rFonts w:ascii="仿宋_GB2312" w:hAnsi="仿宋"/>
          <w:sz w:val="32"/>
          <w:szCs w:val="32"/>
        </w:rPr>
        <w:t>2019</w:t>
      </w:r>
      <w:r>
        <w:rPr>
          <w:rFonts w:hint="eastAsia" w:ascii="仿宋_GB2312" w:hAnsi="仿宋"/>
          <w:sz w:val="32"/>
          <w:szCs w:val="32"/>
        </w:rPr>
        <w:t>］</w:t>
      </w:r>
      <w:r>
        <w:rPr>
          <w:rFonts w:ascii="仿宋_GB2312" w:hAnsi="仿宋"/>
          <w:sz w:val="32"/>
          <w:szCs w:val="32"/>
        </w:rPr>
        <w:t>15</w:t>
      </w:r>
      <w:r>
        <w:rPr>
          <w:rFonts w:hint="eastAsia" w:ascii="仿宋_GB2312" w:hAnsi="仿宋"/>
          <w:sz w:val="32"/>
          <w:szCs w:val="32"/>
        </w:rPr>
        <w:t>号、喀财预［</w:t>
      </w:r>
      <w:r>
        <w:rPr>
          <w:rFonts w:ascii="仿宋_GB2312" w:hAnsi="仿宋"/>
          <w:sz w:val="32"/>
          <w:szCs w:val="32"/>
        </w:rPr>
        <w:t>2019</w:t>
      </w:r>
      <w:r>
        <w:rPr>
          <w:rFonts w:hint="eastAsia" w:ascii="仿宋_GB2312" w:hAnsi="仿宋"/>
          <w:sz w:val="32"/>
          <w:szCs w:val="32"/>
        </w:rPr>
        <w:t>］</w:t>
      </w:r>
      <w:r>
        <w:rPr>
          <w:rFonts w:ascii="仿宋_GB2312" w:hAnsi="仿宋"/>
          <w:sz w:val="32"/>
          <w:szCs w:val="32"/>
        </w:rPr>
        <w:t>10</w:t>
      </w:r>
      <w:r>
        <w:rPr>
          <w:rFonts w:hint="eastAsia" w:ascii="仿宋_GB2312" w:hAnsi="仿宋"/>
          <w:sz w:val="32"/>
          <w:szCs w:val="32"/>
        </w:rPr>
        <w:t>号</w:t>
      </w:r>
      <w:r>
        <w:rPr>
          <w:rFonts w:hint="eastAsia" w:ascii="仿宋_GB2312" w:hAnsi="仿宋" w:cs="仿宋"/>
          <w:sz w:val="32"/>
          <w:szCs w:val="32"/>
        </w:rPr>
        <w:t>文件要求</w:t>
      </w:r>
      <w:r>
        <w:rPr>
          <w:rFonts w:hint="eastAsia" w:ascii="仿宋_GB2312" w:hAnsi="仿宋" w:cs="宋体"/>
          <w:sz w:val="32"/>
          <w:szCs w:val="32"/>
        </w:rPr>
        <w:t>符合相关法规政策，审批文件、材料符合相关要求；</w:t>
      </w:r>
      <w:r>
        <w:rPr>
          <w:rFonts w:ascii="仿宋_GB2312" w:hAnsi="仿宋" w:cs="宋体"/>
          <w:sz w:val="32"/>
          <w:szCs w:val="32"/>
        </w:rPr>
        <w:t xml:space="preserve"> </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项目设置了绩效目标，项目绩效目标基本合理，项目资金共计</w:t>
      </w:r>
      <w:r>
        <w:rPr>
          <w:rFonts w:ascii="仿宋_GB2312" w:hAnsi="仿宋" w:eastAsia="仿宋_GB2312" w:cs="宋体"/>
          <w:sz w:val="32"/>
          <w:szCs w:val="32"/>
        </w:rPr>
        <w:t>437.71</w:t>
      </w:r>
      <w:r>
        <w:rPr>
          <w:rFonts w:hint="eastAsia" w:ascii="仿宋_GB2312" w:hAnsi="仿宋" w:eastAsia="仿宋_GB2312" w:cs="宋体"/>
          <w:sz w:val="32"/>
          <w:szCs w:val="32"/>
        </w:rPr>
        <w:t>万元，</w:t>
      </w:r>
      <w:r>
        <w:rPr>
          <w:rFonts w:hint="eastAsia" w:ascii="仿宋_GB2312" w:hAnsi="仿宋" w:eastAsia="仿宋_GB2312"/>
          <w:sz w:val="32"/>
          <w:szCs w:val="32"/>
        </w:rPr>
        <w:t>保证村容村貌项目稳步提升，项目资金落到实处，达到专款专用的效果，并且严格按照会计制度的要求支出，为巴仁乡</w:t>
      </w:r>
      <w:r>
        <w:rPr>
          <w:rFonts w:ascii="仿宋_GB2312" w:hAnsi="仿宋" w:eastAsia="仿宋_GB2312"/>
          <w:sz w:val="32"/>
          <w:szCs w:val="32"/>
        </w:rPr>
        <w:t>2020</w:t>
      </w:r>
      <w:r>
        <w:rPr>
          <w:rFonts w:hint="eastAsia" w:ascii="仿宋_GB2312" w:hAnsi="仿宋" w:eastAsia="仿宋_GB2312"/>
          <w:sz w:val="32"/>
          <w:szCs w:val="32"/>
        </w:rPr>
        <w:t>年如期打赢脱贫攻坚战奠定了基础。</w:t>
      </w:r>
    </w:p>
    <w:p>
      <w:pPr>
        <w:pStyle w:val="26"/>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Style w:val="16"/>
          <w:rFonts w:ascii="仿宋_GB2312" w:hAnsi="仿宋" w:eastAsia="仿宋_GB2312" w:cs="Microsoft Himalaya"/>
          <w:b w:val="0"/>
          <w:bCs w:val="0"/>
          <w:spacing w:val="-4"/>
          <w:sz w:val="32"/>
          <w:szCs w:val="32"/>
        </w:rPr>
      </w:pPr>
      <w:r>
        <w:rPr>
          <w:rFonts w:hint="eastAsia" w:ascii="仿宋_GB2312" w:hAnsi="仿宋" w:eastAsia="仿宋_GB2312" w:cs="宋体"/>
          <w:sz w:val="32"/>
          <w:szCs w:val="32"/>
        </w:rPr>
        <w:t>在资金管理方面，</w:t>
      </w: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一般村村容村貌整治项目</w:t>
      </w:r>
      <w:r>
        <w:rPr>
          <w:rFonts w:hint="eastAsia" w:ascii="仿宋_GB2312" w:hAnsi="仿宋" w:eastAsia="仿宋_GB2312"/>
          <w:bCs/>
          <w:spacing w:val="-4"/>
          <w:sz w:val="32"/>
          <w:szCs w:val="32"/>
        </w:rPr>
        <w:t>资金管理办法和县财政资金管理制度支付资金；资金支付由本单位分管县领导、主管财务领导、县财政局等各级部门审批审核；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资金审批时按照相关《会计法》执行国库集中支付，并遵循相关法律法规和相关管理规定。项目在执行中严格按照扶贫资金支付相关手续查看项目合同书、验收报告、资金申请表等资料是否齐全并及时归档。</w:t>
      </w:r>
    </w:p>
    <w:p>
      <w:pPr>
        <w:pStyle w:val="26"/>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eastAsia="zh-CN"/>
        </w:rPr>
        <w:t>该项目为一般村改善农民生产生活条件，巴仁乡为</w:t>
      </w:r>
      <w:r>
        <w:rPr>
          <w:rFonts w:hint="eastAsia" w:ascii="仿宋_GB2312" w:eastAsia="仿宋_GB2312"/>
          <w:sz w:val="32"/>
          <w:szCs w:val="32"/>
          <w:highlight w:val="none"/>
          <w:lang w:val="en-US" w:eastAsia="zh-CN"/>
        </w:rPr>
        <w:t xml:space="preserve">8个一般村进行改善农村环境，每村54.71元，我单位在实施项目中，专人负责，严格把控项目质量，项目合格率达100%。  </w:t>
      </w:r>
    </w:p>
    <w:p>
      <w:pPr>
        <w:pageBreakBefore w:val="0"/>
        <w:widowControl w:val="0"/>
        <w:shd w:val="clear"/>
        <w:kinsoku/>
        <w:wordWrap/>
        <w:overflowPunct/>
        <w:topLinePunct w:val="0"/>
        <w:autoSpaceDE/>
        <w:autoSpaceDN/>
        <w:bidi w:val="0"/>
        <w:spacing w:line="560" w:lineRule="exact"/>
        <w:ind w:left="0" w:leftChars="0"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shd w:val="clear"/>
        </w:rPr>
        <w:t>项目产出数量为</w:t>
      </w:r>
      <w:r>
        <w:rPr>
          <w:rFonts w:hint="eastAsia" w:ascii="仿宋_GB2312" w:hAnsi="仿宋" w:eastAsia="仿宋_GB2312" w:cs="仿宋"/>
          <w:spacing w:val="-4"/>
          <w:sz w:val="32"/>
          <w:szCs w:val="32"/>
          <w:highlight w:val="none"/>
          <w:shd w:val="clear"/>
          <w:lang w:eastAsia="zh-CN"/>
        </w:rPr>
        <w:t>覆盖</w:t>
      </w:r>
      <w:r>
        <w:rPr>
          <w:rFonts w:hint="eastAsia" w:ascii="仿宋_GB2312" w:hAnsi="仿宋" w:eastAsia="仿宋_GB2312" w:cs="仿宋"/>
          <w:spacing w:val="-4"/>
          <w:sz w:val="32"/>
          <w:szCs w:val="32"/>
          <w:highlight w:val="none"/>
          <w:shd w:val="clear"/>
        </w:rPr>
        <w:t>行政村数量</w:t>
      </w:r>
      <w:r>
        <w:rPr>
          <w:rFonts w:ascii="仿宋_GB2312" w:hAnsi="仿宋" w:eastAsia="仿宋_GB2312" w:cs="仿宋"/>
          <w:spacing w:val="-4"/>
          <w:sz w:val="32"/>
          <w:szCs w:val="32"/>
          <w:highlight w:val="none"/>
          <w:shd w:val="clear"/>
        </w:rPr>
        <w:t>8</w:t>
      </w:r>
      <w:r>
        <w:rPr>
          <w:rFonts w:hint="eastAsia" w:ascii="仿宋_GB2312" w:hAnsi="仿宋" w:eastAsia="仿宋_GB2312" w:cs="仿宋"/>
          <w:spacing w:val="-4"/>
          <w:sz w:val="32"/>
          <w:szCs w:val="32"/>
          <w:highlight w:val="none"/>
          <w:shd w:val="clear"/>
        </w:rPr>
        <w:t>个，</w:t>
      </w:r>
      <w:r>
        <w:rPr>
          <w:rFonts w:hint="eastAsia" w:ascii="仿宋_GB2312" w:eastAsia="仿宋_GB2312"/>
          <w:sz w:val="32"/>
          <w:szCs w:val="32"/>
          <w:highlight w:val="none"/>
          <w:shd w:val="clear"/>
          <w:lang w:val="en-US" w:eastAsia="zh-CN"/>
        </w:rPr>
        <w:t>项目受</w:t>
      </w:r>
      <w:r>
        <w:rPr>
          <w:rFonts w:hint="eastAsia" w:ascii="仿宋_GB2312" w:eastAsia="仿宋_GB2312"/>
          <w:sz w:val="32"/>
          <w:szCs w:val="32"/>
          <w:highlight w:val="none"/>
          <w:lang w:val="en-US" w:eastAsia="zh-CN"/>
        </w:rPr>
        <w:t>益一般村8个，在项目实施过程中严格按照相关管理制度执行实施，资金拨付及时足量，及时率100%，项目实施过程中无资金挪用情况.</w:t>
      </w:r>
      <w:r>
        <w:rPr>
          <w:rFonts w:hint="eastAsia"/>
          <w:highlight w:val="none"/>
          <w:lang w:val="en-US" w:eastAsia="zh-CN"/>
        </w:rPr>
        <w:t>.</w:t>
      </w:r>
      <w:r>
        <w:rPr>
          <w:rFonts w:hint="eastAsia" w:ascii="仿宋_GB2312" w:hAnsi="仿宋" w:eastAsia="仿宋_GB2312" w:cs="仿宋"/>
          <w:spacing w:val="-4"/>
          <w:sz w:val="32"/>
          <w:szCs w:val="32"/>
          <w:highlight w:val="none"/>
        </w:rPr>
        <w:t>为进一步改善工作，加大各项排查力度，提高工作效率，提高乡镇村级美化环境能力建设。</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sz w:val="32"/>
          <w:szCs w:val="32"/>
          <w:highlight w:val="none"/>
        </w:rPr>
        <w:t>项目产出质量为</w:t>
      </w:r>
      <w:r>
        <w:rPr>
          <w:rFonts w:hint="eastAsia" w:ascii="仿宋_GB2312" w:hAnsi="仿宋" w:eastAsia="仿宋_GB2312" w:cs="仿宋"/>
          <w:spacing w:val="-4"/>
          <w:sz w:val="32"/>
          <w:szCs w:val="32"/>
          <w:highlight w:val="none"/>
        </w:rPr>
        <w:t>项目验收合格率，</w:t>
      </w:r>
      <w:r>
        <w:rPr>
          <w:rFonts w:hint="eastAsia" w:ascii="仿宋_GB2312" w:eastAsia="仿宋_GB2312"/>
          <w:color w:val="auto"/>
          <w:sz w:val="32"/>
          <w:szCs w:val="32"/>
          <w:highlight w:val="none"/>
          <w:lang w:eastAsia="zh-CN"/>
        </w:rPr>
        <w:t>巴仁乡村容村貌项目验收合格率</w:t>
      </w:r>
      <w:r>
        <w:rPr>
          <w:rFonts w:hint="eastAsia" w:ascii="仿宋_GB2312" w:eastAsia="仿宋_GB2312"/>
          <w:color w:val="auto"/>
          <w:sz w:val="32"/>
          <w:szCs w:val="32"/>
          <w:highlight w:val="none"/>
          <w:lang w:val="en-US" w:eastAsia="zh-CN"/>
        </w:rPr>
        <w:t>100%，有效的确保了工程质量，所有项目按期验收完毕，加快了资金支付进度，取得了良好的效果。</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highlight w:val="none"/>
        </w:rPr>
      </w:pPr>
      <w:r>
        <w:rPr>
          <w:rFonts w:hint="eastAsia" w:ascii="仿宋_GB2312" w:eastAsia="仿宋_GB2312"/>
          <w:sz w:val="32"/>
          <w:szCs w:val="32"/>
          <w:highlight w:val="none"/>
        </w:rPr>
        <w:t>项目产出时效为</w:t>
      </w:r>
      <w:r>
        <w:rPr>
          <w:rFonts w:hint="eastAsia" w:ascii="仿宋_GB2312" w:hAnsi="仿宋" w:eastAsia="仿宋_GB2312" w:cs="仿宋"/>
          <w:spacing w:val="-4"/>
          <w:sz w:val="32"/>
          <w:szCs w:val="32"/>
          <w:highlight w:val="none"/>
        </w:rPr>
        <w:t>项目完工及时率</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巴仁乡各村</w:t>
      </w:r>
      <w:r>
        <w:rPr>
          <w:rFonts w:hint="eastAsia" w:ascii="仿宋_GB2312" w:eastAsia="仿宋_GB2312"/>
          <w:color w:val="auto"/>
          <w:sz w:val="32"/>
          <w:szCs w:val="32"/>
          <w:highlight w:val="none"/>
          <w:lang w:eastAsia="zh-CN"/>
        </w:rPr>
        <w:t>村容村貌项目严格按照合同约定工程进度施工，项目</w:t>
      </w:r>
      <w:r>
        <w:rPr>
          <w:rFonts w:hint="eastAsia" w:ascii="仿宋_GB2312" w:hAnsi="仿宋" w:eastAsia="仿宋_GB2312" w:cs="仿宋"/>
          <w:spacing w:val="-4"/>
          <w:sz w:val="32"/>
          <w:szCs w:val="32"/>
          <w:highlight w:val="none"/>
        </w:rPr>
        <w:t>完工及时率</w:t>
      </w:r>
      <w:r>
        <w:rPr>
          <w:rFonts w:hint="eastAsia" w:ascii="仿宋_GB2312" w:hAnsi="仿宋" w:eastAsia="仿宋_GB2312" w:cs="仿宋"/>
          <w:spacing w:val="-4"/>
          <w:sz w:val="32"/>
          <w:szCs w:val="32"/>
          <w:highlight w:val="none"/>
          <w:lang w:eastAsia="zh-CN"/>
        </w:rPr>
        <w:t>达</w:t>
      </w:r>
      <w:r>
        <w:rPr>
          <w:rFonts w:hint="eastAsia" w:ascii="仿宋_GB2312" w:hAnsi="仿宋" w:eastAsia="仿宋_GB2312" w:cs="仿宋"/>
          <w:spacing w:val="-4"/>
          <w:sz w:val="32"/>
          <w:szCs w:val="32"/>
          <w:highlight w:val="none"/>
          <w:lang w:val="en-US" w:eastAsia="zh-CN"/>
        </w:rPr>
        <w:t>100%，有效确保项目如期完成</w:t>
      </w:r>
      <w:r>
        <w:rPr>
          <w:rFonts w:hint="eastAsia" w:ascii="仿宋_GB2312" w:hAnsi="仿宋" w:eastAsia="仿宋_GB2312" w:cs="仿宋"/>
          <w:spacing w:val="-4"/>
          <w:sz w:val="32"/>
          <w:szCs w:val="32"/>
          <w:highlight w:val="none"/>
        </w:rPr>
        <w:t>。</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highlight w:val="none"/>
        </w:rPr>
      </w:pPr>
      <w:r>
        <w:rPr>
          <w:rFonts w:hint="eastAsia" w:ascii="仿宋_GB2312" w:eastAsia="仿宋_GB2312"/>
          <w:sz w:val="32"/>
          <w:szCs w:val="32"/>
          <w:highlight w:val="none"/>
        </w:rPr>
        <w:t>项目产出成本指标为</w:t>
      </w:r>
      <w:r>
        <w:rPr>
          <w:rFonts w:hint="eastAsia" w:ascii="仿宋_GB2312" w:hAnsi="仿宋" w:eastAsia="仿宋_GB2312" w:cs="仿宋"/>
          <w:spacing w:val="-4"/>
          <w:sz w:val="32"/>
          <w:szCs w:val="32"/>
          <w:highlight w:val="none"/>
        </w:rPr>
        <w:t>各村落实金额</w:t>
      </w:r>
      <w:r>
        <w:rPr>
          <w:rFonts w:hint="eastAsia" w:ascii="仿宋_GB2312" w:eastAsia="仿宋_GB2312"/>
          <w:sz w:val="32"/>
          <w:szCs w:val="32"/>
          <w:highlight w:val="none"/>
        </w:rPr>
        <w:t>，</w:t>
      </w:r>
      <w:r>
        <w:rPr>
          <w:rFonts w:hint="eastAsia" w:ascii="仿宋_GB2312" w:eastAsia="仿宋_GB2312"/>
          <w:color w:val="auto"/>
          <w:sz w:val="32"/>
          <w:szCs w:val="32"/>
          <w:highlight w:val="none"/>
          <w:lang w:eastAsia="zh-CN"/>
        </w:rPr>
        <w:t>村容村貌整治项目共涉及</w:t>
      </w:r>
      <w:r>
        <w:rPr>
          <w:rFonts w:hint="eastAsia" w:ascii="仿宋_GB2312" w:eastAsia="仿宋_GB2312"/>
          <w:color w:val="auto"/>
          <w:sz w:val="32"/>
          <w:szCs w:val="32"/>
          <w:highlight w:val="none"/>
          <w:lang w:val="en-US" w:eastAsia="zh-CN"/>
        </w:rPr>
        <w:t>8个行政村，</w:t>
      </w:r>
      <w:r>
        <w:rPr>
          <w:rFonts w:hint="eastAsia" w:ascii="仿宋_GB2312" w:hAnsi="仿宋" w:eastAsia="仿宋_GB2312" w:cs="仿宋"/>
          <w:spacing w:val="-4"/>
          <w:sz w:val="32"/>
          <w:szCs w:val="32"/>
          <w:highlight w:val="none"/>
        </w:rPr>
        <w:t>各村落实金额</w:t>
      </w:r>
      <w:r>
        <w:rPr>
          <w:rFonts w:ascii="仿宋_GB2312" w:hAnsi="仿宋" w:eastAsia="仿宋_GB2312" w:cs="仿宋"/>
          <w:spacing w:val="-4"/>
          <w:sz w:val="32"/>
          <w:szCs w:val="32"/>
          <w:highlight w:val="none"/>
        </w:rPr>
        <w:t>54.71</w:t>
      </w:r>
      <w:r>
        <w:rPr>
          <w:rFonts w:hint="eastAsia" w:ascii="仿宋_GB2312" w:hAnsi="仿宋" w:eastAsia="仿宋_GB2312" w:cs="仿宋"/>
          <w:spacing w:val="-4"/>
          <w:sz w:val="32"/>
          <w:szCs w:val="32"/>
          <w:highlight w:val="none"/>
        </w:rPr>
        <w:t>万元</w:t>
      </w:r>
      <w:r>
        <w:rPr>
          <w:rFonts w:hint="eastAsia" w:ascii="仿宋_GB2312" w:hAnsi="仿宋" w:eastAsia="仿宋_GB2312" w:cs="仿宋"/>
          <w:spacing w:val="-4"/>
          <w:sz w:val="32"/>
          <w:szCs w:val="32"/>
          <w:highlight w:val="none"/>
          <w:lang w:eastAsia="zh-CN"/>
        </w:rPr>
        <w:t>。</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85.76</w:t>
      </w:r>
      <w:r>
        <w:rPr>
          <w:rFonts w:hint="eastAsia" w:ascii="仿宋_GB2312" w:eastAsia="仿宋_GB2312"/>
          <w:color w:val="auto"/>
          <w:sz w:val="32"/>
          <w:szCs w:val="32"/>
          <w:highlight w:val="none"/>
        </w:rPr>
        <w:t>，达到预期目标</w:t>
      </w:r>
      <w:r>
        <w:rPr>
          <w:rFonts w:hint="eastAsia" w:ascii="仿宋_GB2312" w:eastAsia="仿宋_GB2312"/>
          <w:color w:val="auto"/>
          <w:sz w:val="32"/>
          <w:szCs w:val="32"/>
          <w:highlight w:val="none"/>
          <w:lang w:eastAsia="zh-CN"/>
        </w:rPr>
        <w:t>，</w:t>
      </w:r>
      <w:r>
        <w:rPr>
          <w:rFonts w:hint="eastAsia" w:ascii="仿宋_GB2312" w:hAnsi="仿宋" w:eastAsia="仿宋_GB2312" w:cs="仿宋"/>
          <w:spacing w:val="-4"/>
          <w:sz w:val="32"/>
          <w:szCs w:val="32"/>
          <w:highlight w:val="none"/>
        </w:rPr>
        <w:t>为建设美丽社会主义新农村，提高广大人民群众生活水平。</w:t>
      </w:r>
    </w:p>
    <w:tbl>
      <w:tblPr>
        <w:tblStyle w:val="13"/>
        <w:tblW w:w="8342" w:type="dxa"/>
        <w:tblInd w:w="0" w:type="dxa"/>
        <w:shd w:val="clear" w:color="auto" w:fill="auto"/>
        <w:tblLayout w:type="fixed"/>
        <w:tblCellMar>
          <w:top w:w="0" w:type="dxa"/>
          <w:left w:w="0" w:type="dxa"/>
          <w:bottom w:w="0" w:type="dxa"/>
          <w:right w:w="0" w:type="dxa"/>
        </w:tblCellMar>
      </w:tblPr>
      <w:tblGrid>
        <w:gridCol w:w="1335"/>
        <w:gridCol w:w="1131"/>
        <w:gridCol w:w="3448"/>
        <w:gridCol w:w="1501"/>
        <w:gridCol w:w="927"/>
      </w:tblGrid>
      <w:tr>
        <w:tblPrEx>
          <w:shd w:val="clear" w:color="auto" w:fill="auto"/>
          <w:tblCellMar>
            <w:top w:w="0" w:type="dxa"/>
            <w:left w:w="0" w:type="dxa"/>
            <w:bottom w:w="0" w:type="dxa"/>
            <w:right w:w="0" w:type="dxa"/>
          </w:tblCellMar>
        </w:tblPrEx>
        <w:trPr>
          <w:trHeight w:val="499"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行政村数量（个）</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项目验收合格率（%）</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项目完工及时率（%）</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各村落实金额（万元/个）</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54.71</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54.71</w:t>
            </w:r>
          </w:p>
        </w:tc>
      </w:tr>
    </w:tbl>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仿宋"/>
          <w:spacing w:val="-4"/>
          <w:sz w:val="32"/>
          <w:szCs w:val="32"/>
          <w:highlight w:val="none"/>
        </w:rPr>
      </w:pPr>
    </w:p>
    <w:p>
      <w:pPr>
        <w:pStyle w:val="26"/>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highlight w:val="none"/>
        </w:rPr>
      </w:pPr>
      <w:r>
        <w:rPr>
          <w:rFonts w:hint="eastAsia" w:ascii="仿宋_GB2312" w:hAnsi="仿宋" w:eastAsia="仿宋_GB2312" w:cs="宋体"/>
          <w:bCs/>
          <w:sz w:val="32"/>
          <w:szCs w:val="32"/>
          <w:highlight w:val="none"/>
        </w:rPr>
        <w:t>项目实施产生的社会效益</w:t>
      </w:r>
      <w:r>
        <w:rPr>
          <w:rFonts w:hint="eastAsia" w:ascii="仿宋_GB2312" w:eastAsia="仿宋_GB2312"/>
          <w:sz w:val="32"/>
          <w:szCs w:val="32"/>
          <w:highlight w:val="none"/>
        </w:rPr>
        <w:t>指标为</w:t>
      </w:r>
      <w:r>
        <w:rPr>
          <w:rFonts w:hint="eastAsia" w:ascii="仿宋_GB2312" w:hAnsi="仿宋" w:eastAsia="仿宋_GB2312" w:cs="仿宋"/>
          <w:spacing w:val="-4"/>
          <w:sz w:val="32"/>
          <w:szCs w:val="32"/>
          <w:highlight w:val="none"/>
        </w:rPr>
        <w:t>改善农村农居建筑风貌</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项目实施后，</w:t>
      </w:r>
      <w:r>
        <w:rPr>
          <w:rFonts w:hint="eastAsia" w:ascii="仿宋_GB2312" w:hAnsi="仿宋" w:eastAsia="仿宋_GB2312" w:cs="仿宋"/>
          <w:spacing w:val="-4"/>
          <w:sz w:val="32"/>
          <w:szCs w:val="32"/>
          <w:highlight w:val="none"/>
        </w:rPr>
        <w:t>农村农居建筑风貌</w:t>
      </w:r>
      <w:r>
        <w:rPr>
          <w:rFonts w:hint="eastAsia" w:ascii="仿宋_GB2312" w:hAnsi="仿宋" w:eastAsia="仿宋_GB2312" w:cs="仿宋"/>
          <w:spacing w:val="-4"/>
          <w:sz w:val="32"/>
          <w:szCs w:val="32"/>
          <w:highlight w:val="none"/>
          <w:lang w:eastAsia="zh-CN"/>
        </w:rPr>
        <w:t>得到</w:t>
      </w:r>
      <w:r>
        <w:rPr>
          <w:rFonts w:hint="eastAsia" w:ascii="仿宋_GB2312" w:hAnsi="仿宋" w:eastAsia="仿宋_GB2312" w:cs="仿宋"/>
          <w:spacing w:val="-4"/>
          <w:sz w:val="32"/>
          <w:szCs w:val="32"/>
          <w:highlight w:val="none"/>
        </w:rPr>
        <w:t>有效提升，指标完成状况</w:t>
      </w:r>
      <w:r>
        <w:rPr>
          <w:rFonts w:ascii="仿宋_GB2312" w:hAnsi="仿宋" w:eastAsia="仿宋_GB2312" w:cs="仿宋"/>
          <w:spacing w:val="-4"/>
          <w:sz w:val="32"/>
          <w:szCs w:val="32"/>
          <w:highlight w:val="none"/>
        </w:rPr>
        <w:t>100%</w:t>
      </w:r>
      <w:r>
        <w:rPr>
          <w:rFonts w:hint="eastAsia" w:ascii="仿宋_GB2312" w:hAnsi="仿宋" w:eastAsia="仿宋_GB2312" w:cs="仿宋"/>
          <w:spacing w:val="-4"/>
          <w:sz w:val="32"/>
          <w:szCs w:val="32"/>
          <w:highlight w:val="none"/>
        </w:rPr>
        <w:t>。为进一步改善工作，加大各项排查力度，提高工作效率。改善人居环境，提高农民生活质量。</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highlight w:val="none"/>
        </w:rPr>
      </w:pPr>
      <w:r>
        <w:rPr>
          <w:rFonts w:hint="eastAsia" w:ascii="仿宋_GB2312" w:hAnsi="仿宋" w:eastAsia="仿宋_GB2312" w:cs="宋体"/>
          <w:bCs/>
          <w:sz w:val="32"/>
          <w:szCs w:val="32"/>
          <w:highlight w:val="none"/>
        </w:rPr>
        <w:t>项目实施产生的生态效益</w:t>
      </w:r>
      <w:r>
        <w:rPr>
          <w:rFonts w:hint="eastAsia" w:ascii="仿宋_GB2312" w:eastAsia="仿宋_GB2312"/>
          <w:sz w:val="32"/>
          <w:szCs w:val="32"/>
          <w:highlight w:val="none"/>
        </w:rPr>
        <w:t>指标为提升环境质量</w:t>
      </w:r>
      <w:r>
        <w:rPr>
          <w:rFonts w:hint="eastAsia" w:ascii="仿宋_GB2312" w:eastAsia="仿宋_GB2312"/>
          <w:sz w:val="32"/>
          <w:szCs w:val="32"/>
          <w:highlight w:val="none"/>
          <w:lang w:eastAsia="zh-CN"/>
        </w:rPr>
        <w:t>，项目实施后，</w:t>
      </w:r>
      <w:r>
        <w:rPr>
          <w:rFonts w:hint="eastAsia" w:ascii="仿宋_GB2312" w:eastAsia="仿宋_GB2312"/>
          <w:sz w:val="32"/>
          <w:szCs w:val="32"/>
          <w:highlight w:val="none"/>
        </w:rPr>
        <w:t>环境质量</w:t>
      </w:r>
      <w:r>
        <w:rPr>
          <w:rFonts w:hint="eastAsia" w:ascii="仿宋_GB2312" w:hAnsi="仿宋" w:eastAsia="仿宋_GB2312" w:cs="仿宋"/>
          <w:spacing w:val="-4"/>
          <w:sz w:val="32"/>
          <w:szCs w:val="32"/>
          <w:highlight w:val="none"/>
        </w:rPr>
        <w:t>全面改善</w:t>
      </w:r>
      <w:r>
        <w:rPr>
          <w:rFonts w:ascii="仿宋_GB2312" w:hAnsi="仿宋" w:eastAsia="仿宋_GB2312" w:cs="仿宋"/>
          <w:spacing w:val="-4"/>
          <w:sz w:val="32"/>
          <w:szCs w:val="32"/>
          <w:highlight w:val="none"/>
        </w:rPr>
        <w:t xml:space="preserve">, </w:t>
      </w:r>
      <w:r>
        <w:rPr>
          <w:rFonts w:hint="eastAsia" w:ascii="仿宋_GB2312" w:hAnsi="仿宋" w:eastAsia="仿宋_GB2312" w:cs="仿宋"/>
          <w:spacing w:val="-4"/>
          <w:sz w:val="32"/>
          <w:szCs w:val="32"/>
          <w:highlight w:val="none"/>
        </w:rPr>
        <w:t>指标完成状况</w:t>
      </w:r>
      <w:r>
        <w:rPr>
          <w:rFonts w:ascii="仿宋_GB2312" w:hAnsi="仿宋" w:eastAsia="仿宋_GB2312" w:cs="仿宋"/>
          <w:spacing w:val="-4"/>
          <w:sz w:val="32"/>
          <w:szCs w:val="32"/>
          <w:highlight w:val="none"/>
        </w:rPr>
        <w:t>100%</w:t>
      </w:r>
      <w:r>
        <w:rPr>
          <w:rFonts w:hint="eastAsia" w:ascii="仿宋_GB2312" w:eastAsia="仿宋_GB2312"/>
          <w:sz w:val="32"/>
          <w:szCs w:val="32"/>
          <w:highlight w:val="none"/>
        </w:rPr>
        <w:t>，有效的改善农村环境质量，取得良好的生态效益。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highlight w:val="none"/>
        </w:rPr>
      </w:pPr>
      <w:r>
        <w:rPr>
          <w:rFonts w:hint="eastAsia" w:ascii="仿宋_GB2312" w:hAnsi="仿宋" w:eastAsia="仿宋_GB2312" w:cs="宋体"/>
          <w:bCs/>
          <w:sz w:val="32"/>
          <w:szCs w:val="32"/>
          <w:highlight w:val="none"/>
        </w:rPr>
        <w:t>项目的可持续效益效益</w:t>
      </w:r>
      <w:r>
        <w:rPr>
          <w:rFonts w:hint="eastAsia" w:ascii="仿宋_GB2312" w:eastAsia="仿宋_GB2312"/>
          <w:sz w:val="32"/>
          <w:szCs w:val="32"/>
          <w:highlight w:val="none"/>
        </w:rPr>
        <w:t>指标</w:t>
      </w:r>
      <w:r>
        <w:rPr>
          <w:rFonts w:hint="eastAsia" w:ascii="仿宋_GB2312" w:hAnsi="仿宋" w:eastAsia="仿宋_GB2312" w:cs="仿宋"/>
          <w:spacing w:val="-4"/>
          <w:sz w:val="32"/>
          <w:szCs w:val="32"/>
          <w:highlight w:val="none"/>
        </w:rPr>
        <w:t>持续影响年限</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项目建成后，</w:t>
      </w:r>
      <w:r>
        <w:rPr>
          <w:rFonts w:hint="eastAsia" w:ascii="仿宋_GB2312" w:hAnsi="仿宋" w:eastAsia="仿宋_GB2312" w:cs="仿宋"/>
          <w:spacing w:val="-4"/>
          <w:sz w:val="32"/>
          <w:szCs w:val="32"/>
          <w:highlight w:val="none"/>
        </w:rPr>
        <w:t>经验收项目持续影响年限实际完成值为</w:t>
      </w:r>
      <w:r>
        <w:rPr>
          <w:rFonts w:ascii="仿宋_GB2312" w:hAnsi="仿宋" w:eastAsia="仿宋_GB2312" w:cs="仿宋"/>
          <w:spacing w:val="-4"/>
          <w:sz w:val="32"/>
          <w:szCs w:val="32"/>
          <w:highlight w:val="none"/>
        </w:rPr>
        <w:t>1</w:t>
      </w:r>
      <w:r>
        <w:rPr>
          <w:rFonts w:hint="eastAsia" w:ascii="仿宋_GB2312" w:hAnsi="仿宋" w:eastAsia="仿宋_GB2312" w:cs="仿宋"/>
          <w:spacing w:val="-4"/>
          <w:sz w:val="32"/>
          <w:szCs w:val="32"/>
          <w:highlight w:val="none"/>
        </w:rPr>
        <w:t>年，指标完成情况为</w:t>
      </w:r>
      <w:r>
        <w:rPr>
          <w:rFonts w:ascii="仿宋_GB2312" w:hAnsi="仿宋" w:eastAsia="仿宋_GB2312" w:cs="仿宋"/>
          <w:spacing w:val="-4"/>
          <w:sz w:val="32"/>
          <w:szCs w:val="32"/>
          <w:highlight w:val="none"/>
        </w:rPr>
        <w:t>100%</w:t>
      </w:r>
      <w:r>
        <w:rPr>
          <w:rFonts w:hint="eastAsia" w:ascii="仿宋_GB2312" w:hAnsi="仿宋" w:eastAsia="仿宋_GB2312" w:cs="仿宋"/>
          <w:spacing w:val="-4"/>
          <w:sz w:val="32"/>
          <w:szCs w:val="32"/>
          <w:highlight w:val="none"/>
        </w:rPr>
        <w:t>。</w:t>
      </w:r>
    </w:p>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宋体"/>
          <w:bCs/>
          <w:sz w:val="32"/>
          <w:szCs w:val="32"/>
          <w:highlight w:val="none"/>
        </w:rPr>
      </w:pPr>
      <w:r>
        <w:rPr>
          <w:rFonts w:hint="eastAsia" w:ascii="仿宋_GB2312" w:hAnsi="仿宋" w:eastAsia="仿宋_GB2312" w:cs="仿宋"/>
          <w:spacing w:val="-4"/>
          <w:sz w:val="32"/>
          <w:szCs w:val="32"/>
          <w:highlight w:val="none"/>
        </w:rPr>
        <w:t>按计划完成项目实施，已做满意度调查问卷，群众满意度达</w:t>
      </w:r>
      <w:r>
        <w:rPr>
          <w:rFonts w:ascii="仿宋_GB2312" w:hAnsi="仿宋" w:eastAsia="仿宋_GB2312" w:cs="仿宋"/>
          <w:spacing w:val="-4"/>
          <w:sz w:val="32"/>
          <w:szCs w:val="32"/>
          <w:highlight w:val="none"/>
        </w:rPr>
        <w:t>95%</w:t>
      </w:r>
      <w:r>
        <w:rPr>
          <w:rFonts w:hint="eastAsia" w:ascii="仿宋_GB2312" w:hAnsi="仿宋" w:eastAsia="仿宋_GB2312" w:cs="仿宋"/>
          <w:spacing w:val="-4"/>
          <w:sz w:val="32"/>
          <w:szCs w:val="32"/>
          <w:highlight w:val="none"/>
        </w:rPr>
        <w:t>，服务对象满意度指标完成</w:t>
      </w:r>
      <w:r>
        <w:rPr>
          <w:rFonts w:hint="eastAsia" w:ascii="仿宋_GB2312" w:hAnsi="仿宋" w:eastAsia="仿宋_GB2312" w:cs="宋体"/>
          <w:bCs/>
          <w:sz w:val="32"/>
          <w:szCs w:val="32"/>
          <w:highlight w:val="none"/>
        </w:rPr>
        <w:t>。</w:t>
      </w:r>
    </w:p>
    <w:tbl>
      <w:tblPr>
        <w:tblStyle w:val="13"/>
        <w:tblW w:w="8342" w:type="dxa"/>
        <w:tblInd w:w="0" w:type="dxa"/>
        <w:shd w:val="clear" w:color="auto" w:fill="auto"/>
        <w:tblLayout w:type="fixed"/>
        <w:tblCellMar>
          <w:top w:w="0" w:type="dxa"/>
          <w:left w:w="0" w:type="dxa"/>
          <w:bottom w:w="0" w:type="dxa"/>
          <w:right w:w="0" w:type="dxa"/>
        </w:tblCellMar>
      </w:tblPr>
      <w:tblGrid>
        <w:gridCol w:w="1335"/>
        <w:gridCol w:w="1131"/>
        <w:gridCol w:w="3448"/>
        <w:gridCol w:w="1501"/>
        <w:gridCol w:w="927"/>
      </w:tblGrid>
      <w:tr>
        <w:tblPrEx>
          <w:shd w:val="clear" w:color="auto" w:fill="auto"/>
          <w:tblCellMar>
            <w:top w:w="0" w:type="dxa"/>
            <w:left w:w="0" w:type="dxa"/>
            <w:bottom w:w="0" w:type="dxa"/>
            <w:right w:w="0" w:type="dxa"/>
          </w:tblCellMar>
        </w:tblPrEx>
        <w:trPr>
          <w:trHeight w:val="499"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改善农村农居建筑风貌</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提升环境质量</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全面改善</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99"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持续影响年限（年）</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0" w:type="dxa"/>
            <w:bottom w:w="0" w:type="dxa"/>
            <w:right w:w="0" w:type="dxa"/>
          </w:tblCellMar>
        </w:tblPrEx>
        <w:trPr>
          <w:trHeight w:val="1125" w:hRule="atLeast"/>
        </w:trPr>
        <w:tc>
          <w:tcPr>
            <w:tcW w:w="13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群众满意度（%）</w:t>
            </w:r>
          </w:p>
        </w:tc>
        <w:tc>
          <w:tcPr>
            <w:tcW w:w="15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w:t>
            </w:r>
            <w:bookmarkStart w:id="8" w:name="_GoBack"/>
            <w:bookmarkEnd w:id="8"/>
            <w:r>
              <w:rPr>
                <w:rFonts w:hint="eastAsia" w:ascii="宋体" w:hAnsi="宋体" w:eastAsia="宋体" w:cs="宋体"/>
                <w:i w:val="0"/>
                <w:color w:val="000000"/>
                <w:kern w:val="0"/>
                <w:sz w:val="20"/>
                <w:szCs w:val="20"/>
                <w:u w:val="none"/>
                <w:lang w:val="en-US" w:eastAsia="zh-CN" w:bidi="ar"/>
              </w:rPr>
              <w:t>95%</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bl>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Cs/>
          <w:sz w:val="32"/>
          <w:szCs w:val="32"/>
          <w:highlight w:val="none"/>
        </w:rPr>
      </w:pPr>
    </w:p>
    <w:p>
      <w:pPr>
        <w:pStyle w:val="27"/>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ascii="黑体" w:hAnsi="黑体"/>
        </w:rPr>
        <w:t>主要经验及做法、存在的问题及原因分析</w:t>
      </w:r>
    </w:p>
    <w:p>
      <w:pPr>
        <w:pStyle w:val="28"/>
        <w:pageBreakBefore w:val="0"/>
        <w:widowControl w:val="0"/>
        <w:numPr>
          <w:ilvl w:val="0"/>
          <w:numId w:val="9"/>
        </w:numPr>
        <w:kinsoku/>
        <w:wordWrap/>
        <w:overflowPunct/>
        <w:topLinePunct w:val="0"/>
        <w:autoSpaceDE/>
        <w:autoSpaceDN/>
        <w:bidi w:val="0"/>
        <w:spacing w:before="0" w:after="0" w:line="560" w:lineRule="exact"/>
        <w:ind w:left="0" w:leftChars="0" w:firstLine="643" w:firstLineChars="200"/>
        <w:textAlignment w:val="auto"/>
      </w:pPr>
      <w:r>
        <w:rPr>
          <w:rFonts w:hint="eastAsia"/>
        </w:rPr>
        <w:t>主要经验及做法</w:t>
      </w:r>
    </w:p>
    <w:p>
      <w:pPr>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巴仁乡人民政府在</w:t>
      </w:r>
      <w:r>
        <w:rPr>
          <w:rFonts w:ascii="仿宋_GB2312" w:hAnsi="仿宋" w:eastAsia="仿宋_GB2312"/>
          <w:bCs/>
          <w:spacing w:val="-4"/>
          <w:sz w:val="32"/>
          <w:szCs w:val="32"/>
        </w:rPr>
        <w:t>2019</w:t>
      </w:r>
      <w:r>
        <w:rPr>
          <w:rFonts w:hint="eastAsia" w:ascii="仿宋_GB2312" w:hAnsi="仿宋" w:eastAsia="仿宋_GB2312"/>
          <w:bCs/>
          <w:spacing w:val="-4"/>
          <w:sz w:val="32"/>
          <w:szCs w:val="32"/>
        </w:rPr>
        <w:t>年一般村村容村貌整治项目中，严把支出关，确保了扶贫资金用在关键地方，有效地杜绝了挤占挪用、虚报冒领等套取财政资金违规行为，确保巴仁乡大局安定。</w:t>
      </w:r>
      <w:r>
        <w:rPr>
          <w:rFonts w:hint="eastAsia" w:ascii="仿宋_GB2312" w:hAnsi="仿宋_GB2312" w:eastAsia="仿宋_GB2312" w:cs="仿宋_GB2312"/>
          <w:bCs/>
          <w:sz w:val="32"/>
          <w:szCs w:val="32"/>
        </w:rPr>
        <w:t>极大提高服务办事效率，加强基层建设。资金使用完毕，农村环境质量得到极大提升。为巴仁乡</w:t>
      </w:r>
      <w:r>
        <w:rPr>
          <w:rFonts w:ascii="仿宋_GB2312" w:hAnsi="仿宋_GB2312" w:eastAsia="仿宋_GB2312" w:cs="仿宋_GB2312"/>
          <w:bCs/>
          <w:sz w:val="32"/>
          <w:szCs w:val="32"/>
        </w:rPr>
        <w:t>2020</w:t>
      </w:r>
      <w:r>
        <w:rPr>
          <w:rFonts w:hint="eastAsia" w:ascii="仿宋_GB2312" w:hAnsi="仿宋_GB2312" w:eastAsia="仿宋_GB2312" w:cs="仿宋_GB2312"/>
          <w:bCs/>
          <w:sz w:val="32"/>
          <w:szCs w:val="32"/>
        </w:rPr>
        <w:t>年如期打赢脱贫攻坚战奠定了基础。</w:t>
      </w:r>
    </w:p>
    <w:p>
      <w:pPr>
        <w:pStyle w:val="28"/>
        <w:pageBreakBefore w:val="0"/>
        <w:widowControl w:val="0"/>
        <w:numPr>
          <w:ilvl w:val="0"/>
          <w:numId w:val="9"/>
        </w:numPr>
        <w:kinsoku/>
        <w:wordWrap/>
        <w:overflowPunct/>
        <w:topLinePunct w:val="0"/>
        <w:autoSpaceDE/>
        <w:autoSpaceDN/>
        <w:bidi w:val="0"/>
        <w:spacing w:before="0" w:after="0" w:line="560" w:lineRule="exact"/>
        <w:ind w:left="0" w:leftChars="0" w:firstLine="643" w:firstLineChars="200"/>
        <w:textAlignment w:val="auto"/>
      </w:pPr>
      <w:r>
        <w:rPr>
          <w:rFonts w:hint="eastAsia"/>
        </w:rPr>
        <w:t>存在的问题及原因分析</w:t>
      </w:r>
    </w:p>
    <w:p>
      <w:pPr>
        <w:pStyle w:val="26"/>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一般村村容村貌整治项目物资使用年限短，不能长久解决问题，缺少明确的资金使用界限。</w:t>
      </w:r>
    </w:p>
    <w:p>
      <w:pPr>
        <w:pStyle w:val="27"/>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rPr>
          <w:rFonts w:ascii="黑体"/>
        </w:rPr>
      </w:pPr>
      <w:r>
        <w:rPr>
          <w:rFonts w:hint="eastAsia" w:ascii="黑体" w:hAnsi="黑体"/>
        </w:rPr>
        <w:t>有关建议</w:t>
      </w:r>
    </w:p>
    <w:p>
      <w:pPr>
        <w:pStyle w:val="27"/>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Microsoft Himalaya"/>
          <w:b w:val="0"/>
          <w:spacing w:val="-4"/>
          <w:kern w:val="2"/>
        </w:rPr>
      </w:pPr>
      <w:r>
        <w:rPr>
          <w:rFonts w:hint="eastAsia" w:ascii="仿宋_GB2312" w:hAnsi="仿宋" w:eastAsia="仿宋_GB2312" w:cs="Microsoft Himalaya"/>
          <w:b w:val="0"/>
          <w:spacing w:val="-4"/>
          <w:kern w:val="2"/>
        </w:rPr>
        <w:t>更加明确资金用途，达到专款专用。在村容村貌项目实施中，严格按照村民大会的意见，积极争取群众意见，在项目建设选址及实施中，合理合规。</w:t>
      </w:r>
    </w:p>
    <w:p>
      <w:pPr>
        <w:pStyle w:val="27"/>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rPr>
          <w:rFonts w:ascii="黑体"/>
        </w:rPr>
      </w:pPr>
      <w:r>
        <w:rPr>
          <w:rFonts w:hint="eastAsia" w:ascii="黑体" w:hAnsi="黑体"/>
        </w:rPr>
        <w:t>其他需要说明的问题</w:t>
      </w:r>
    </w:p>
    <w:p>
      <w:pPr>
        <w:pStyle w:val="27"/>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hint="eastAsia" w:ascii="仿宋_GB2312" w:hAnsi="仿宋" w:eastAsia="仿宋_GB2312" w:cs="Microsoft Himalaya"/>
          <w:b w:val="0"/>
          <w:spacing w:val="-4"/>
          <w:kern w:val="2"/>
          <w:lang w:val="en-US" w:eastAsia="zh-CN"/>
        </w:rPr>
      </w:pPr>
      <w:r>
        <w:rPr>
          <w:rFonts w:hint="eastAsia" w:ascii="仿宋_GB2312" w:hAnsi="仿宋" w:eastAsia="仿宋_GB2312" w:cs="Microsoft Himalaya"/>
          <w:b w:val="0"/>
          <w:spacing w:val="-4"/>
          <w:kern w:val="2"/>
        </w:rPr>
        <w:t>无</w:t>
      </w:r>
      <w:r>
        <w:rPr>
          <w:rFonts w:hint="eastAsia" w:ascii="仿宋_GB2312" w:hAnsi="仿宋" w:eastAsia="仿宋_GB2312" w:cs="Microsoft Himalaya"/>
          <w:b w:val="0"/>
          <w:spacing w:val="-4"/>
          <w:kern w:val="2"/>
          <w:lang w:val="en-US" w:eastAsia="zh-CN"/>
        </w:rPr>
        <w:t>其他说明问题。</w:t>
      </w:r>
    </w:p>
    <w:p>
      <w:pPr>
        <w:pStyle w:val="27"/>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hint="eastAsia" w:ascii="仿宋_GB2312" w:hAnsi="仿宋" w:eastAsia="仿宋_GB2312" w:cs="Microsoft Himalaya"/>
          <w:b w:val="0"/>
          <w:spacing w:val="-4"/>
          <w:kern w:val="2"/>
          <w:lang w:val="en-US" w:eastAsia="zh-CN"/>
        </w:rPr>
      </w:pPr>
    </w:p>
    <w:p>
      <w:pPr>
        <w:pStyle w:val="27"/>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hint="eastAsia" w:ascii="仿宋_GB2312" w:hAnsi="仿宋" w:eastAsia="仿宋_GB2312" w:cs="Microsoft Himalaya"/>
          <w:b w:val="0"/>
          <w:spacing w:val="-4"/>
          <w:kern w:val="2"/>
          <w:lang w:val="en-US" w:eastAsia="zh-CN"/>
        </w:rPr>
      </w:pP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：喀什地区叶城县巴仁乡一般村村容村貌整治项目支出绩效目标申报表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：喀什地区叶城县巴仁乡一般村村容村貌整治项目支出绩效自评表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：喀什地区叶城县巴仁乡一般村村容村貌整治项目支出绩效评价指标体系</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：绩效评价依据</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5</w:t>
      </w:r>
      <w:r>
        <w:rPr>
          <w:rFonts w:hint="eastAsia" w:ascii="仿宋_GB2312" w:hAnsi="仿宋" w:eastAsia="仿宋_GB2312" w:cs="宋体"/>
          <w:sz w:val="32"/>
          <w:szCs w:val="32"/>
        </w:rPr>
        <w:t>：喀什地区叶城县巴仁乡一般村村容村貌整治项目支出绩效评价评分表</w:t>
      </w:r>
    </w:p>
    <w:p>
      <w:pPr>
        <w:pageBreakBefore w:val="0"/>
        <w:widowControl w:val="0"/>
        <w:kinsoku/>
        <w:wordWrap/>
        <w:overflowPunct/>
        <w:topLinePunct w:val="0"/>
        <w:autoSpaceDE/>
        <w:autoSpaceDN/>
        <w:bidi w:val="0"/>
        <w:spacing w:line="560" w:lineRule="exact"/>
        <w:ind w:leftChars="0" w:firstLine="880" w:firstLineChars="200"/>
        <w:textAlignment w:val="auto"/>
        <w:rPr>
          <w:rFonts w:ascii="方正小标宋简体" w:eastAsia="方正小标宋简体"/>
          <w:sz w:val="44"/>
          <w:szCs w:val="44"/>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黑体"/>
    <w:panose1 w:val="00000000000000000000"/>
    <w:charset w:val="86"/>
    <w:family w:val="auto"/>
    <w:pitch w:val="default"/>
    <w:sig w:usb0="00000000" w:usb1="00000000" w:usb2="00000010" w:usb3="00000000" w:csb0="00040000" w:csb1="00000000"/>
  </w:font>
  <w:font w:name="Microsoft Himalaya">
    <w:panose1 w:val="01010100010101010101"/>
    <w:charset w:val="00"/>
    <w:family w:val="auto"/>
    <w:pitch w:val="default"/>
    <w:sig w:usb0="80000003" w:usb1="00010000" w:usb2="00000040" w:usb3="00000000" w:csb0="00000001" w:csb1="00000000"/>
  </w:font>
  <w:font w:name="等线 Light">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rPr>
        <w:rFonts w:cs="Times New Roman"/>
      </w:rPr>
    </w:lvl>
  </w:abstractNum>
  <w:abstractNum w:abstractNumId="1">
    <w:nsid w:val="316D4D14"/>
    <w:multiLevelType w:val="multilevel"/>
    <w:tmpl w:val="316D4D14"/>
    <w:lvl w:ilvl="0" w:tentative="0">
      <w:start w:val="1"/>
      <w:numFmt w:val="decimal"/>
      <w:lvlText w:val="%1."/>
      <w:lvlJc w:val="left"/>
      <w:pPr>
        <w:ind w:left="988" w:hanging="420"/>
      </w:pPr>
      <w:rPr>
        <w:rFonts w:cs="Times New Roman"/>
      </w:rPr>
    </w:lvl>
    <w:lvl w:ilvl="1" w:tentative="0">
      <w:start w:val="1"/>
      <w:numFmt w:val="decimal"/>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2">
    <w:nsid w:val="3A7260C0"/>
    <w:multiLevelType w:val="multilevel"/>
    <w:tmpl w:val="3A7260C0"/>
    <w:lvl w:ilvl="0" w:tentative="0">
      <w:start w:val="1"/>
      <w:numFmt w:val="chineseCountingThousand"/>
      <w:pStyle w:val="28"/>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abstractNum w:abstractNumId="7">
    <w:nsid w:val="68B72173"/>
    <w:multiLevelType w:val="singleLevel"/>
    <w:tmpl w:val="68B72173"/>
    <w:lvl w:ilvl="0" w:tentative="0">
      <w:start w:val="1"/>
      <w:numFmt w:val="decimal"/>
      <w:lvlText w:val="%1."/>
      <w:lvlJc w:val="left"/>
      <w:pPr>
        <w:tabs>
          <w:tab w:val="left" w:pos="312"/>
        </w:tabs>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7"/>
  </w:num>
  <w:num w:numId="8">
    <w:abstractNumId w:val="5"/>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2225B"/>
    <w:rsid w:val="00022413"/>
    <w:rsid w:val="00037F93"/>
    <w:rsid w:val="00042126"/>
    <w:rsid w:val="000E0C7B"/>
    <w:rsid w:val="000F2007"/>
    <w:rsid w:val="00100A64"/>
    <w:rsid w:val="00100AA9"/>
    <w:rsid w:val="001143D6"/>
    <w:rsid w:val="00127691"/>
    <w:rsid w:val="0012798F"/>
    <w:rsid w:val="00130994"/>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701CF"/>
    <w:rsid w:val="004A0587"/>
    <w:rsid w:val="004C56AB"/>
    <w:rsid w:val="004D088E"/>
    <w:rsid w:val="004D4F06"/>
    <w:rsid w:val="005011BC"/>
    <w:rsid w:val="005035F8"/>
    <w:rsid w:val="005201A9"/>
    <w:rsid w:val="005225F1"/>
    <w:rsid w:val="0052672D"/>
    <w:rsid w:val="00531253"/>
    <w:rsid w:val="00540B36"/>
    <w:rsid w:val="00563E06"/>
    <w:rsid w:val="0058554B"/>
    <w:rsid w:val="00596DDF"/>
    <w:rsid w:val="005A425A"/>
    <w:rsid w:val="005B6EAB"/>
    <w:rsid w:val="005D7AC7"/>
    <w:rsid w:val="00630E69"/>
    <w:rsid w:val="006362B2"/>
    <w:rsid w:val="0065420A"/>
    <w:rsid w:val="006869EC"/>
    <w:rsid w:val="00692EE8"/>
    <w:rsid w:val="00694A44"/>
    <w:rsid w:val="006D0AA4"/>
    <w:rsid w:val="006F2513"/>
    <w:rsid w:val="006F64CB"/>
    <w:rsid w:val="0071759F"/>
    <w:rsid w:val="007253B3"/>
    <w:rsid w:val="00731D46"/>
    <w:rsid w:val="00734BAD"/>
    <w:rsid w:val="00752C57"/>
    <w:rsid w:val="00781733"/>
    <w:rsid w:val="007A7716"/>
    <w:rsid w:val="007C5CF9"/>
    <w:rsid w:val="007D2E07"/>
    <w:rsid w:val="007D340B"/>
    <w:rsid w:val="007E6392"/>
    <w:rsid w:val="007F3C25"/>
    <w:rsid w:val="00811F2D"/>
    <w:rsid w:val="008126D3"/>
    <w:rsid w:val="00815938"/>
    <w:rsid w:val="008226BA"/>
    <w:rsid w:val="00827DA6"/>
    <w:rsid w:val="00835103"/>
    <w:rsid w:val="00854416"/>
    <w:rsid w:val="00866F54"/>
    <w:rsid w:val="00883FF2"/>
    <w:rsid w:val="0089293E"/>
    <w:rsid w:val="00893E6C"/>
    <w:rsid w:val="008D7BC7"/>
    <w:rsid w:val="0090104C"/>
    <w:rsid w:val="00982B10"/>
    <w:rsid w:val="009A45E1"/>
    <w:rsid w:val="009B64BB"/>
    <w:rsid w:val="009C0267"/>
    <w:rsid w:val="009D4DA0"/>
    <w:rsid w:val="009E5354"/>
    <w:rsid w:val="00A01E7E"/>
    <w:rsid w:val="00A10F1E"/>
    <w:rsid w:val="00A12A0C"/>
    <w:rsid w:val="00A17305"/>
    <w:rsid w:val="00A365D5"/>
    <w:rsid w:val="00A41DB8"/>
    <w:rsid w:val="00A43094"/>
    <w:rsid w:val="00A53361"/>
    <w:rsid w:val="00A5786D"/>
    <w:rsid w:val="00A60191"/>
    <w:rsid w:val="00A81609"/>
    <w:rsid w:val="00A85237"/>
    <w:rsid w:val="00A9356C"/>
    <w:rsid w:val="00AB07C5"/>
    <w:rsid w:val="00AE1FDF"/>
    <w:rsid w:val="00AE3042"/>
    <w:rsid w:val="00B03B29"/>
    <w:rsid w:val="00B16C8F"/>
    <w:rsid w:val="00B32FA4"/>
    <w:rsid w:val="00B36F46"/>
    <w:rsid w:val="00B47B13"/>
    <w:rsid w:val="00B53BE4"/>
    <w:rsid w:val="00B6063F"/>
    <w:rsid w:val="00B70451"/>
    <w:rsid w:val="00B9042A"/>
    <w:rsid w:val="00BA0855"/>
    <w:rsid w:val="00BA65AD"/>
    <w:rsid w:val="00BC7696"/>
    <w:rsid w:val="00C2671D"/>
    <w:rsid w:val="00C46D1D"/>
    <w:rsid w:val="00C563AA"/>
    <w:rsid w:val="00C71FF0"/>
    <w:rsid w:val="00C77259"/>
    <w:rsid w:val="00C97E2D"/>
    <w:rsid w:val="00D043D7"/>
    <w:rsid w:val="00D117FB"/>
    <w:rsid w:val="00D23C2E"/>
    <w:rsid w:val="00D5775D"/>
    <w:rsid w:val="00D61EC8"/>
    <w:rsid w:val="00D93516"/>
    <w:rsid w:val="00DA7F4C"/>
    <w:rsid w:val="00DC5F94"/>
    <w:rsid w:val="00DE152F"/>
    <w:rsid w:val="00DE293B"/>
    <w:rsid w:val="00E05626"/>
    <w:rsid w:val="00E25B2F"/>
    <w:rsid w:val="00E326F6"/>
    <w:rsid w:val="00E373A5"/>
    <w:rsid w:val="00E66A4D"/>
    <w:rsid w:val="00E72B1C"/>
    <w:rsid w:val="00E96169"/>
    <w:rsid w:val="00F0780F"/>
    <w:rsid w:val="00F16D54"/>
    <w:rsid w:val="00F6015C"/>
    <w:rsid w:val="00F70552"/>
    <w:rsid w:val="00F75715"/>
    <w:rsid w:val="00FB2E2F"/>
    <w:rsid w:val="00FD300A"/>
    <w:rsid w:val="00FF137F"/>
    <w:rsid w:val="00FF6959"/>
    <w:rsid w:val="00FF6C14"/>
    <w:rsid w:val="01BE6316"/>
    <w:rsid w:val="03AB2E7A"/>
    <w:rsid w:val="07AE4845"/>
    <w:rsid w:val="0974527C"/>
    <w:rsid w:val="0ABB3521"/>
    <w:rsid w:val="1D11675D"/>
    <w:rsid w:val="217F35A7"/>
    <w:rsid w:val="24E73B1F"/>
    <w:rsid w:val="26F03C06"/>
    <w:rsid w:val="2A547683"/>
    <w:rsid w:val="2DF24DDC"/>
    <w:rsid w:val="306A4501"/>
    <w:rsid w:val="31C366C0"/>
    <w:rsid w:val="33CA34B6"/>
    <w:rsid w:val="39214C8B"/>
    <w:rsid w:val="3BC01B4C"/>
    <w:rsid w:val="46C16BC4"/>
    <w:rsid w:val="509F44DE"/>
    <w:rsid w:val="55945462"/>
    <w:rsid w:val="57964064"/>
    <w:rsid w:val="5A781A20"/>
    <w:rsid w:val="5CB24F55"/>
    <w:rsid w:val="634A6022"/>
    <w:rsid w:val="667765BF"/>
    <w:rsid w:val="68AC0EA3"/>
    <w:rsid w:val="6EDE3FBC"/>
    <w:rsid w:val="7775238E"/>
    <w:rsid w:val="77B23CC1"/>
    <w:rsid w:val="7A8638D9"/>
    <w:rsid w:val="7EE411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Microsoft Himalaya"/>
      <w:kern w:val="2"/>
      <w:sz w:val="21"/>
      <w:szCs w:val="21"/>
      <w:lang w:val="en-US" w:eastAsia="zh-CN" w:bidi="ar-SA"/>
    </w:rPr>
  </w:style>
  <w:style w:type="paragraph" w:styleId="2">
    <w:name w:val="heading 1"/>
    <w:basedOn w:val="1"/>
    <w:next w:val="1"/>
    <w:link w:val="19"/>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0"/>
    <w:qFormat/>
    <w:uiPriority w:val="9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1"/>
    <w:qFormat/>
    <w:uiPriority w:val="99"/>
    <w:pPr>
      <w:keepNext/>
      <w:keepLines/>
      <w:spacing w:before="260" w:after="260" w:line="416" w:lineRule="auto"/>
      <w:outlineLvl w:val="2"/>
    </w:pPr>
    <w:rPr>
      <w:b/>
      <w:bCs/>
      <w:sz w:val="32"/>
      <w:szCs w:val="32"/>
    </w:rPr>
  </w:style>
  <w:style w:type="character" w:default="1" w:styleId="15">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semiHidden/>
    <w:qFormat/>
    <w:uiPriority w:val="99"/>
    <w:pPr>
      <w:jc w:val="left"/>
    </w:pPr>
  </w:style>
  <w:style w:type="paragraph" w:styleId="6">
    <w:name w:val="toc 3"/>
    <w:basedOn w:val="1"/>
    <w:next w:val="1"/>
    <w:semiHidden/>
    <w:qFormat/>
    <w:uiPriority w:val="99"/>
    <w:rPr>
      <w:rFonts w:eastAsia="仿宋_GB2312"/>
      <w:sz w:val="28"/>
    </w:rPr>
  </w:style>
  <w:style w:type="paragraph" w:styleId="7">
    <w:name w:val="Balloon Text"/>
    <w:basedOn w:val="1"/>
    <w:link w:val="23"/>
    <w:semiHidden/>
    <w:qFormat/>
    <w:uiPriority w:val="99"/>
    <w:rPr>
      <w:sz w:val="18"/>
      <w:szCs w:val="18"/>
    </w:rPr>
  </w:style>
  <w:style w:type="paragraph" w:styleId="8">
    <w:name w:val="footer"/>
    <w:basedOn w:val="1"/>
    <w:link w:val="24"/>
    <w:qFormat/>
    <w:uiPriority w:val="99"/>
    <w:pPr>
      <w:tabs>
        <w:tab w:val="center" w:pos="4153"/>
        <w:tab w:val="right" w:pos="8306"/>
      </w:tabs>
      <w:snapToGrid w:val="0"/>
      <w:jc w:val="left"/>
    </w:pPr>
    <w:rPr>
      <w:sz w:val="18"/>
      <w:szCs w:val="18"/>
    </w:rPr>
  </w:style>
  <w:style w:type="paragraph" w:styleId="9">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99"/>
    <w:rPr>
      <w:rFonts w:eastAsia="仿宋_GB2312"/>
      <w:sz w:val="28"/>
    </w:rPr>
  </w:style>
  <w:style w:type="paragraph" w:styleId="11">
    <w:name w:val="toc 2"/>
    <w:basedOn w:val="1"/>
    <w:next w:val="1"/>
    <w:qFormat/>
    <w:uiPriority w:val="99"/>
    <w:rPr>
      <w:rFonts w:eastAsia="仿宋_GB2312"/>
      <w:sz w:val="28"/>
    </w:rPr>
  </w:style>
  <w:style w:type="paragraph" w:styleId="12">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99"/>
    <w:rPr>
      <w:rFonts w:cs="Times New Roman"/>
      <w:b/>
      <w:bCs/>
    </w:rPr>
  </w:style>
  <w:style w:type="character" w:styleId="17">
    <w:name w:val="Hyperlink"/>
    <w:basedOn w:val="15"/>
    <w:qFormat/>
    <w:uiPriority w:val="99"/>
    <w:rPr>
      <w:rFonts w:cs="Times New Roman"/>
      <w:color w:val="0563C1"/>
      <w:u w:val="single"/>
    </w:rPr>
  </w:style>
  <w:style w:type="character" w:styleId="18">
    <w:name w:val="annotation reference"/>
    <w:basedOn w:val="15"/>
    <w:semiHidden/>
    <w:qFormat/>
    <w:uiPriority w:val="99"/>
    <w:rPr>
      <w:rFonts w:cs="Times New Roman"/>
      <w:sz w:val="21"/>
      <w:szCs w:val="21"/>
    </w:rPr>
  </w:style>
  <w:style w:type="character" w:customStyle="1" w:styleId="19">
    <w:name w:val="Heading 1 Char"/>
    <w:basedOn w:val="15"/>
    <w:link w:val="2"/>
    <w:qFormat/>
    <w:locked/>
    <w:uiPriority w:val="99"/>
    <w:rPr>
      <w:rFonts w:ascii="Times New Roman" w:hAnsi="Times New Roman" w:eastAsia="黑体" w:cs="Arial"/>
      <w:b/>
      <w:bCs/>
      <w:kern w:val="44"/>
      <w:sz w:val="44"/>
      <w:szCs w:val="44"/>
    </w:rPr>
  </w:style>
  <w:style w:type="character" w:customStyle="1" w:styleId="20">
    <w:name w:val="Heading 2 Char"/>
    <w:basedOn w:val="15"/>
    <w:link w:val="3"/>
    <w:qFormat/>
    <w:locked/>
    <w:uiPriority w:val="99"/>
    <w:rPr>
      <w:rFonts w:ascii="等线 Light" w:hAnsi="等线 Light" w:eastAsia="等线 Light" w:cs="Microsoft Himalaya"/>
      <w:b/>
      <w:bCs/>
      <w:sz w:val="32"/>
      <w:szCs w:val="32"/>
    </w:rPr>
  </w:style>
  <w:style w:type="character" w:customStyle="1" w:styleId="21">
    <w:name w:val="Heading 3 Char"/>
    <w:basedOn w:val="15"/>
    <w:link w:val="4"/>
    <w:semiHidden/>
    <w:qFormat/>
    <w:locked/>
    <w:uiPriority w:val="99"/>
    <w:rPr>
      <w:rFonts w:cs="Times New Roman"/>
      <w:b/>
      <w:bCs/>
      <w:sz w:val="32"/>
      <w:szCs w:val="32"/>
    </w:rPr>
  </w:style>
  <w:style w:type="character" w:customStyle="1" w:styleId="22">
    <w:name w:val="Comment Text Char"/>
    <w:basedOn w:val="15"/>
    <w:link w:val="5"/>
    <w:semiHidden/>
    <w:qFormat/>
    <w:uiPriority w:val="99"/>
    <w:rPr>
      <w:rFonts w:ascii="等线" w:hAnsi="等线" w:eastAsia="等线" w:cs="Microsoft Himalaya"/>
      <w:szCs w:val="21"/>
    </w:rPr>
  </w:style>
  <w:style w:type="character" w:customStyle="1" w:styleId="23">
    <w:name w:val="Balloon Text Char"/>
    <w:basedOn w:val="15"/>
    <w:link w:val="7"/>
    <w:semiHidden/>
    <w:qFormat/>
    <w:locked/>
    <w:uiPriority w:val="99"/>
    <w:rPr>
      <w:rFonts w:cs="Times New Roman"/>
      <w:sz w:val="18"/>
      <w:szCs w:val="18"/>
    </w:rPr>
  </w:style>
  <w:style w:type="character" w:customStyle="1" w:styleId="24">
    <w:name w:val="Footer Char"/>
    <w:basedOn w:val="15"/>
    <w:link w:val="8"/>
    <w:qFormat/>
    <w:locked/>
    <w:uiPriority w:val="99"/>
    <w:rPr>
      <w:rFonts w:cs="Times New Roman"/>
      <w:sz w:val="18"/>
      <w:szCs w:val="18"/>
    </w:rPr>
  </w:style>
  <w:style w:type="character" w:customStyle="1" w:styleId="25">
    <w:name w:val="Header Char"/>
    <w:basedOn w:val="15"/>
    <w:link w:val="9"/>
    <w:qFormat/>
    <w:locked/>
    <w:uiPriority w:val="99"/>
    <w:rPr>
      <w:rFonts w:cs="Times New Roman"/>
      <w:sz w:val="18"/>
      <w:szCs w:val="18"/>
    </w:rPr>
  </w:style>
  <w:style w:type="paragraph" w:styleId="26">
    <w:name w:val="List Paragraph"/>
    <w:basedOn w:val="1"/>
    <w:qFormat/>
    <w:uiPriority w:val="99"/>
    <w:pPr>
      <w:ind w:firstLine="420" w:firstLineChars="200"/>
    </w:pPr>
  </w:style>
  <w:style w:type="paragraph" w:customStyle="1" w:styleId="27">
    <w:name w:val="标题1"/>
    <w:basedOn w:val="2"/>
    <w:qFormat/>
    <w:uiPriority w:val="99"/>
    <w:pPr>
      <w:spacing w:before="120" w:after="120" w:line="500" w:lineRule="exact"/>
      <w:ind w:firstLine="200" w:firstLineChars="200"/>
    </w:pPr>
    <w:rPr>
      <w:rFonts w:cs="Times New Roman"/>
      <w:sz w:val="32"/>
      <w:szCs w:val="32"/>
    </w:rPr>
  </w:style>
  <w:style w:type="paragraph" w:customStyle="1" w:styleId="28">
    <w:name w:val="标题2"/>
    <w:basedOn w:val="3"/>
    <w:qFormat/>
    <w:uiPriority w:val="99"/>
    <w:pPr>
      <w:numPr>
        <w:ilvl w:val="0"/>
        <w:numId w:val="1"/>
      </w:numPr>
      <w:spacing w:before="120" w:after="120" w:line="500" w:lineRule="exact"/>
    </w:pPr>
    <w:rPr>
      <w:rFonts w:ascii="仿宋_GB2312" w:eastAsia="仿宋_GB2312" w:cs="Times New Roman"/>
    </w:rPr>
  </w:style>
  <w:style w:type="paragraph" w:customStyle="1" w:styleId="29">
    <w:name w:val="TOC 标题1"/>
    <w:basedOn w:val="2"/>
    <w:next w:val="1"/>
    <w:qFormat/>
    <w:uiPriority w:val="99"/>
    <w:pPr>
      <w:widowControl/>
      <w:spacing w:before="240" w:after="0" w:line="259" w:lineRule="auto"/>
      <w:jc w:val="left"/>
      <w:outlineLvl w:val="9"/>
    </w:pPr>
    <w:rPr>
      <w:rFonts w:ascii="等线 Light" w:hAnsi="等线 Light" w:eastAsia="等线 Light" w:cs="Microsoft Himalaya"/>
      <w:b w:val="0"/>
      <w:bCs w:val="0"/>
      <w:color w:val="2F5496"/>
      <w:kern w:val="0"/>
      <w:sz w:val="32"/>
      <w:szCs w:val="32"/>
    </w:rPr>
  </w:style>
  <w:style w:type="character" w:customStyle="1" w:styleId="30">
    <w:name w:val="闻政正文 Char"/>
    <w:link w:val="31"/>
    <w:qFormat/>
    <w:locked/>
    <w:uiPriority w:val="99"/>
    <w:rPr>
      <w:rFonts w:ascii="Times New Roman" w:hAnsi="Times New Roman" w:eastAsia="仿宋_GB2312"/>
      <w:sz w:val="28"/>
    </w:rPr>
  </w:style>
  <w:style w:type="paragraph" w:customStyle="1" w:styleId="31">
    <w:name w:val="闻政正文"/>
    <w:basedOn w:val="1"/>
    <w:link w:val="30"/>
    <w:qFormat/>
    <w:uiPriority w:val="99"/>
    <w:pPr>
      <w:spacing w:line="500" w:lineRule="exact"/>
      <w:ind w:firstLine="560" w:firstLineChars="200"/>
    </w:pPr>
    <w:rPr>
      <w:rFonts w:ascii="Times New Roman" w:hAnsi="Times New Roman" w:eastAsia="仿宋_GB2312" w:cs="Times New Roman"/>
      <w:kern w:val="0"/>
      <w:sz w:val="28"/>
      <w:szCs w:val="28"/>
    </w:rPr>
  </w:style>
  <w:style w:type="character" w:customStyle="1" w:styleId="32">
    <w:name w:val="闻政表 Char"/>
    <w:link w:val="33"/>
    <w:qFormat/>
    <w:locked/>
    <w:uiPriority w:val="99"/>
    <w:rPr>
      <w:rFonts w:ascii="Times New Roman" w:hAnsi="Times New Roman" w:eastAsia="仿宋_GB2312"/>
      <w:b/>
      <w:sz w:val="28"/>
    </w:rPr>
  </w:style>
  <w:style w:type="paragraph" w:customStyle="1" w:styleId="33">
    <w:name w:val="闻政表"/>
    <w:basedOn w:val="1"/>
    <w:link w:val="32"/>
    <w:qFormat/>
    <w:uiPriority w:val="99"/>
    <w:pPr>
      <w:spacing w:before="60" w:after="60"/>
      <w:jc w:val="center"/>
    </w:pPr>
    <w:rPr>
      <w:rFonts w:ascii="Times New Roman" w:hAnsi="Times New Roman" w:eastAsia="仿宋_GB2312" w:cs="Times New Roman"/>
      <w:b/>
      <w:kern w:val="0"/>
      <w:sz w:val="24"/>
      <w:szCs w:val="28"/>
    </w:rPr>
  </w:style>
  <w:style w:type="paragraph" w:customStyle="1" w:styleId="34">
    <w:name w:val="Char"/>
    <w:basedOn w:val="1"/>
    <w:qFormat/>
    <w:uiPriority w:val="99"/>
    <w:pPr>
      <w:widowControl/>
      <w:spacing w:after="160" w:line="240" w:lineRule="exact"/>
      <w:jc w:val="left"/>
    </w:pPr>
    <w:rPr>
      <w:rFonts w:ascii="Times New Roman" w:hAnsi="Times New Roman" w:eastAsia="宋体" w:cs="Times New Roman"/>
      <w:szCs w:val="22"/>
    </w:rPr>
  </w:style>
  <w:style w:type="character" w:customStyle="1" w:styleId="35">
    <w:name w:val="闻政标题3 Char"/>
    <w:link w:val="36"/>
    <w:qFormat/>
    <w:locked/>
    <w:uiPriority w:val="99"/>
    <w:rPr>
      <w:rFonts w:ascii="黑体" w:hAnsi="黑体" w:eastAsia="黑体"/>
      <w:sz w:val="32"/>
    </w:rPr>
  </w:style>
  <w:style w:type="paragraph" w:customStyle="1" w:styleId="36">
    <w:name w:val="闻政标题3"/>
    <w:basedOn w:val="4"/>
    <w:link w:val="35"/>
    <w:qFormat/>
    <w:uiPriority w:val="99"/>
    <w:pPr>
      <w:spacing w:before="120" w:after="60" w:line="500" w:lineRule="exact"/>
      <w:jc w:val="left"/>
      <w:outlineLvl w:val="0"/>
    </w:pPr>
    <w:rPr>
      <w:rFonts w:ascii="黑体" w:hAnsi="黑体" w:eastAsia="黑体" w:cs="Times New Roman"/>
      <w:b w:val="0"/>
      <w:kern w:val="0"/>
    </w:rPr>
  </w:style>
  <w:style w:type="paragraph" w:customStyle="1" w:styleId="37">
    <w:name w:val="Body text|1"/>
    <w:basedOn w:val="1"/>
    <w:link w:val="38"/>
    <w:qFormat/>
    <w:uiPriority w:val="99"/>
    <w:pPr>
      <w:spacing w:after="40" w:line="334" w:lineRule="auto"/>
    </w:pPr>
    <w:rPr>
      <w:rFonts w:ascii="MingLiU" w:hAnsi="MingLiU" w:eastAsia="MingLiU" w:cs="MingLiU"/>
      <w:sz w:val="20"/>
      <w:szCs w:val="20"/>
      <w:lang w:val="zh-TW" w:eastAsia="zh-TW"/>
    </w:rPr>
  </w:style>
  <w:style w:type="character" w:customStyle="1" w:styleId="38">
    <w:name w:val="Body text|1_"/>
    <w:basedOn w:val="15"/>
    <w:link w:val="37"/>
    <w:qFormat/>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12</Pages>
  <Words>723</Words>
  <Characters>4122</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普天鹏华</cp:lastModifiedBy>
  <dcterms:modified xsi:type="dcterms:W3CDTF">2020-05-31T14:05:49Z</dcterms:modified>
  <dc:title>新疆普天鹏华商务信息咨询有限公司</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