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kinsoku/>
        <w:wordWrap/>
        <w:overflowPunct/>
        <w:topLinePunct w:val="0"/>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firstLine="0" w:firstLineChars="0"/>
        <w:jc w:val="center"/>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叶城县夏合甫乡13村卫星工厂建设项目支出自评总结报告</w:t>
      </w:r>
    </w:p>
    <w:p>
      <w:pPr>
        <w:pageBreakBefore w:val="0"/>
        <w:widowControl w:val="0"/>
        <w:tabs>
          <w:tab w:val="left" w:pos="1680"/>
        </w:tabs>
        <w:kinsoku/>
        <w:wordWrap/>
        <w:topLinePunct w:val="0"/>
        <w:autoSpaceDE/>
        <w:autoSpaceDN/>
        <w:bidi w:val="0"/>
        <w:snapToGrid/>
        <w:spacing w:before="120" w:after="120" w:line="560" w:lineRule="exact"/>
        <w:ind w:left="2202" w:leftChars="284" w:hanging="1606" w:hangingChars="500"/>
        <w:jc w:val="left"/>
        <w:textAlignment w:val="auto"/>
        <w:outlineLvl w:val="0"/>
        <w:rPr>
          <w:rFonts w:hint="eastAsia" w:ascii="仿宋_GB2312" w:hAnsi="仿宋_GB2312" w:eastAsia="仿宋_GB2312" w:cs="仿宋_GB2312"/>
          <w:b/>
          <w:color w:val="auto"/>
          <w:sz w:val="32"/>
          <w:szCs w:val="32"/>
          <w:highlight w:val="none"/>
        </w:rPr>
      </w:pPr>
    </w:p>
    <w:p>
      <w:pPr>
        <w:pageBreakBefore w:val="0"/>
        <w:widowControl w:val="0"/>
        <w:kinsoku/>
        <w:wordWrap/>
        <w:topLinePunct w:val="0"/>
        <w:autoSpaceDE/>
        <w:autoSpaceDN/>
        <w:bidi w:val="0"/>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Style w:val="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b/>
          <w:color w:val="auto"/>
          <w:sz w:val="32"/>
          <w:szCs w:val="32"/>
          <w:highlight w:val="none"/>
          <w:lang w:bidi="en-US"/>
        </w:rPr>
      </w:pPr>
    </w:p>
    <w:p>
      <w:pPr>
        <w:pageBreakBefore w:val="0"/>
        <w:widowControl w:val="0"/>
        <w:kinsoku/>
        <w:wordWrap/>
        <w:topLinePunct w:val="0"/>
        <w:autoSpaceDE/>
        <w:autoSpaceDN/>
        <w:bidi w:val="0"/>
        <w:snapToGrid/>
        <w:spacing w:line="560" w:lineRule="exact"/>
        <w:ind w:firstLine="560"/>
        <w:textAlignment w:val="auto"/>
        <w:rPr>
          <w:rFonts w:hint="eastAsia" w:ascii="仿宋_GB2312" w:hAnsi="仿宋_GB2312" w:eastAsia="仿宋_GB2312" w:cs="仿宋_GB2312"/>
          <w:color w:val="auto"/>
          <w:sz w:val="32"/>
          <w:szCs w:val="32"/>
          <w:highlight w:val="none"/>
        </w:rPr>
      </w:pPr>
    </w:p>
    <w:p>
      <w:pPr>
        <w:pageBreakBefore w:val="0"/>
        <w:widowControl w:val="0"/>
        <w:kinsoku/>
        <w:wordWrap/>
        <w:topLinePunct w:val="0"/>
        <w:autoSpaceDE/>
        <w:autoSpaceDN/>
        <w:bidi w:val="0"/>
        <w:snapToGrid/>
        <w:spacing w:line="560" w:lineRule="exact"/>
        <w:ind w:firstLine="560"/>
        <w:textAlignment w:val="auto"/>
        <w:rPr>
          <w:rFonts w:hint="eastAsia" w:ascii="仿宋_GB2312" w:hAnsi="仿宋_GB2312" w:eastAsia="仿宋_GB2312" w:cs="仿宋_GB2312"/>
          <w:color w:val="auto"/>
          <w:sz w:val="32"/>
          <w:szCs w:val="32"/>
          <w:highlight w:val="none"/>
        </w:rPr>
      </w:pPr>
    </w:p>
    <w:p>
      <w:pPr>
        <w:pageBreakBefore w:val="0"/>
        <w:widowControl w:val="0"/>
        <w:kinsoku/>
        <w:wordWrap/>
        <w:topLinePunct w:val="0"/>
        <w:autoSpaceDE/>
        <w:autoSpaceDN/>
        <w:bidi w:val="0"/>
        <w:snapToGrid/>
        <w:spacing w:line="560" w:lineRule="exact"/>
        <w:ind w:firstLine="0" w:firstLineChars="0"/>
        <w:textAlignment w:val="auto"/>
        <w:rPr>
          <w:rFonts w:hint="eastAsia" w:ascii="仿宋_GB2312" w:hAnsi="仿宋_GB2312" w:eastAsia="仿宋_GB2312" w:cs="仿宋_GB2312"/>
          <w:color w:val="auto"/>
          <w:kern w:val="0"/>
          <w:sz w:val="32"/>
          <w:szCs w:val="32"/>
          <w:highlight w:val="none"/>
          <w:lang w:bidi="en-US"/>
        </w:rPr>
      </w:pPr>
    </w:p>
    <w:p>
      <w:pPr>
        <w:pStyle w:val="2"/>
        <w:pageBreakBefore w:val="0"/>
        <w:widowControl w:val="0"/>
        <w:kinsoku/>
        <w:wordWrap/>
        <w:topLinePunct w:val="0"/>
        <w:autoSpaceDE/>
        <w:autoSpaceDN/>
        <w:bidi w:val="0"/>
        <w:snapToGrid/>
        <w:spacing w:line="560" w:lineRule="exact"/>
        <w:textAlignment w:val="auto"/>
        <w:rPr>
          <w:rFonts w:hint="eastAsia" w:ascii="仿宋_GB2312" w:hAnsi="仿宋_GB2312" w:eastAsia="仿宋_GB2312" w:cs="仿宋_GB2312"/>
          <w:color w:val="auto"/>
          <w:kern w:val="0"/>
          <w:sz w:val="32"/>
          <w:szCs w:val="32"/>
          <w:highlight w:val="none"/>
          <w:lang w:bidi="en-US"/>
        </w:rPr>
      </w:pPr>
    </w:p>
    <w:p>
      <w:pPr>
        <w:pageBreakBefore w:val="0"/>
        <w:widowControl w:val="0"/>
        <w:kinsoku/>
        <w:wordWrap/>
        <w:topLinePunct w:val="0"/>
        <w:autoSpaceDE/>
        <w:autoSpaceDN/>
        <w:bidi w:val="0"/>
        <w:snapToGrid/>
        <w:spacing w:line="560" w:lineRule="exact"/>
        <w:textAlignment w:val="auto"/>
        <w:rPr>
          <w:rFonts w:hint="eastAsia" w:ascii="仿宋_GB2312" w:hAnsi="仿宋_GB2312" w:eastAsia="仿宋_GB2312" w:cs="仿宋_GB2312"/>
          <w:color w:val="auto"/>
          <w:sz w:val="32"/>
          <w:szCs w:val="32"/>
          <w:highlight w:val="none"/>
        </w:rPr>
      </w:pPr>
    </w:p>
    <w:p>
      <w:pPr>
        <w:pageBreakBefore w:val="0"/>
        <w:widowControl w:val="0"/>
        <w:kinsoku/>
        <w:wordWrap/>
        <w:topLinePunct w:val="0"/>
        <w:autoSpaceDE/>
        <w:autoSpaceDN/>
        <w:bidi w:val="0"/>
        <w:snapToGrid/>
        <w:spacing w:line="560" w:lineRule="exact"/>
        <w:ind w:firstLine="1411" w:firstLineChars="441"/>
        <w:jc w:val="left"/>
        <w:textAlignment w:val="auto"/>
        <w:rPr>
          <w:rFonts w:hint="eastAsia" w:ascii="仿宋_GB2312" w:hAnsi="仿宋_GB2312" w:eastAsia="仿宋_GB2312" w:cs="仿宋_GB2312"/>
          <w:b w:val="0"/>
          <w:bCs w:val="0"/>
          <w:color w:val="auto"/>
          <w:kern w:val="0"/>
          <w:sz w:val="32"/>
          <w:szCs w:val="32"/>
          <w:highlight w:val="none"/>
          <w:lang w:eastAsia="zh-CN" w:bidi="en-US"/>
        </w:rPr>
      </w:pPr>
      <w:r>
        <w:rPr>
          <w:rFonts w:hint="eastAsia" w:ascii="仿宋_GB2312" w:hAnsi="仿宋_GB2312" w:eastAsia="仿宋_GB2312" w:cs="仿宋_GB2312"/>
          <w:b w:val="0"/>
          <w:bCs w:val="0"/>
          <w:color w:val="auto"/>
          <w:kern w:val="0"/>
          <w:sz w:val="32"/>
          <w:szCs w:val="32"/>
          <w:highlight w:val="none"/>
          <w:lang w:bidi="en-US"/>
        </w:rPr>
        <w:t>项目名称：</w:t>
      </w:r>
      <w:r>
        <w:rPr>
          <w:rFonts w:hint="eastAsia" w:ascii="仿宋_GB2312" w:hAnsi="仿宋_GB2312" w:eastAsia="仿宋_GB2312" w:cs="仿宋_GB2312"/>
          <w:b w:val="0"/>
          <w:bCs w:val="0"/>
          <w:color w:val="auto"/>
          <w:kern w:val="0"/>
          <w:sz w:val="32"/>
          <w:szCs w:val="32"/>
          <w:highlight w:val="none"/>
          <w:lang w:eastAsia="zh-CN" w:bidi="en-US"/>
        </w:rPr>
        <w:t>叶城县夏合甫乡13村卫星工厂建设项目</w:t>
      </w:r>
    </w:p>
    <w:p>
      <w:pPr>
        <w:pageBreakBefore w:val="0"/>
        <w:widowControl w:val="0"/>
        <w:kinsoku/>
        <w:wordWrap/>
        <w:topLinePunct w:val="0"/>
        <w:autoSpaceDE/>
        <w:autoSpaceDN/>
        <w:bidi w:val="0"/>
        <w:snapToGrid/>
        <w:spacing w:line="560" w:lineRule="exact"/>
        <w:ind w:firstLine="1411" w:firstLineChars="441"/>
        <w:jc w:val="left"/>
        <w:textAlignment w:val="auto"/>
        <w:rPr>
          <w:rFonts w:hint="eastAsia" w:ascii="仿宋_GB2312" w:hAnsi="仿宋_GB2312" w:eastAsia="仿宋_GB2312" w:cs="仿宋_GB2312"/>
          <w:b w:val="0"/>
          <w:bCs w:val="0"/>
          <w:color w:val="auto"/>
          <w:kern w:val="0"/>
          <w:sz w:val="32"/>
          <w:szCs w:val="32"/>
          <w:highlight w:val="none"/>
          <w:lang w:bidi="en-US"/>
        </w:rPr>
      </w:pPr>
      <w:r>
        <w:rPr>
          <w:rFonts w:hint="eastAsia" w:ascii="仿宋_GB2312" w:hAnsi="仿宋_GB2312" w:eastAsia="仿宋_GB2312" w:cs="仿宋_GB2312"/>
          <w:b w:val="0"/>
          <w:bCs w:val="0"/>
          <w:color w:val="auto"/>
          <w:kern w:val="0"/>
          <w:sz w:val="32"/>
          <w:szCs w:val="32"/>
          <w:highlight w:val="none"/>
          <w:lang w:bidi="en-US"/>
        </w:rPr>
        <w:t>项目单位：</w:t>
      </w:r>
      <w:r>
        <w:rPr>
          <w:rFonts w:hint="eastAsia" w:ascii="仿宋_GB2312" w:hAnsi="仿宋_GB2312" w:eastAsia="仿宋_GB2312" w:cs="仿宋_GB2312"/>
          <w:b w:val="0"/>
          <w:bCs w:val="0"/>
          <w:color w:val="auto"/>
          <w:kern w:val="0"/>
          <w:sz w:val="32"/>
          <w:szCs w:val="32"/>
          <w:highlight w:val="none"/>
          <w:lang w:val="en-US" w:eastAsia="zh-CN" w:bidi="en-US"/>
        </w:rPr>
        <w:t>叶城县</w:t>
      </w:r>
      <w:r>
        <w:rPr>
          <w:rFonts w:hint="eastAsia" w:ascii="仿宋_GB2312" w:hAnsi="仿宋_GB2312" w:eastAsia="仿宋_GB2312" w:cs="仿宋_GB2312"/>
          <w:b w:val="0"/>
          <w:bCs w:val="0"/>
          <w:color w:val="auto"/>
          <w:kern w:val="0"/>
          <w:sz w:val="32"/>
          <w:szCs w:val="32"/>
          <w:highlight w:val="none"/>
          <w:lang w:bidi="en-US"/>
        </w:rPr>
        <w:t>夏合甫乡</w:t>
      </w:r>
      <w:r>
        <w:rPr>
          <w:rFonts w:hint="eastAsia" w:ascii="仿宋_GB2312" w:hAnsi="仿宋_GB2312" w:eastAsia="仿宋_GB2312" w:cs="仿宋_GB2312"/>
          <w:b w:val="0"/>
          <w:bCs w:val="0"/>
          <w:color w:val="auto"/>
          <w:kern w:val="0"/>
          <w:sz w:val="32"/>
          <w:szCs w:val="32"/>
          <w:highlight w:val="none"/>
          <w:lang w:val="en-US" w:eastAsia="zh-CN" w:bidi="en-US"/>
        </w:rPr>
        <w:t xml:space="preserve">人民政府                         </w:t>
      </w:r>
    </w:p>
    <w:p>
      <w:pPr>
        <w:pageBreakBefore w:val="0"/>
        <w:widowControl w:val="0"/>
        <w:kinsoku/>
        <w:wordWrap/>
        <w:topLinePunct w:val="0"/>
        <w:autoSpaceDE/>
        <w:autoSpaceDN/>
        <w:bidi w:val="0"/>
        <w:snapToGrid/>
        <w:spacing w:line="560" w:lineRule="exact"/>
        <w:ind w:firstLine="1411" w:firstLineChars="441"/>
        <w:jc w:val="left"/>
        <w:textAlignment w:val="auto"/>
        <w:rPr>
          <w:rFonts w:hint="eastAsia" w:ascii="仿宋_GB2312" w:hAnsi="仿宋_GB2312" w:eastAsia="仿宋_GB2312" w:cs="仿宋_GB2312"/>
          <w:b w:val="0"/>
          <w:bCs w:val="0"/>
          <w:color w:val="auto"/>
          <w:kern w:val="0"/>
          <w:sz w:val="32"/>
          <w:szCs w:val="32"/>
          <w:highlight w:val="none"/>
          <w:lang w:bidi="en-US"/>
        </w:rPr>
      </w:pPr>
      <w:r>
        <w:rPr>
          <w:rFonts w:hint="eastAsia" w:ascii="仿宋_GB2312" w:hAnsi="仿宋_GB2312" w:eastAsia="仿宋_GB2312" w:cs="仿宋_GB2312"/>
          <w:b w:val="0"/>
          <w:bCs w:val="0"/>
          <w:color w:val="auto"/>
          <w:kern w:val="0"/>
          <w:sz w:val="32"/>
          <w:szCs w:val="32"/>
          <w:highlight w:val="none"/>
          <w:lang w:bidi="en-US"/>
        </w:rPr>
        <w:t>主管部门：</w:t>
      </w:r>
      <w:r>
        <w:rPr>
          <w:rFonts w:hint="eastAsia" w:ascii="仿宋_GB2312" w:hAnsi="仿宋_GB2312" w:eastAsia="仿宋_GB2312" w:cs="仿宋_GB2312"/>
          <w:b w:val="0"/>
          <w:bCs w:val="0"/>
          <w:color w:val="auto"/>
          <w:kern w:val="0"/>
          <w:sz w:val="32"/>
          <w:szCs w:val="32"/>
          <w:highlight w:val="none"/>
          <w:lang w:val="en-US" w:eastAsia="zh-CN" w:bidi="en-US"/>
        </w:rPr>
        <w:t>叶城县</w:t>
      </w:r>
      <w:r>
        <w:rPr>
          <w:rFonts w:hint="eastAsia" w:ascii="仿宋_GB2312" w:hAnsi="仿宋_GB2312" w:eastAsia="仿宋_GB2312" w:cs="仿宋_GB2312"/>
          <w:b w:val="0"/>
          <w:bCs w:val="0"/>
          <w:color w:val="auto"/>
          <w:kern w:val="0"/>
          <w:sz w:val="32"/>
          <w:szCs w:val="32"/>
          <w:highlight w:val="none"/>
          <w:lang w:bidi="en-US"/>
        </w:rPr>
        <w:t>夏合甫乡</w:t>
      </w:r>
      <w:r>
        <w:rPr>
          <w:rFonts w:hint="eastAsia" w:ascii="仿宋_GB2312" w:hAnsi="仿宋_GB2312" w:eastAsia="仿宋_GB2312" w:cs="仿宋_GB2312"/>
          <w:b w:val="0"/>
          <w:bCs w:val="0"/>
          <w:color w:val="auto"/>
          <w:kern w:val="0"/>
          <w:sz w:val="32"/>
          <w:szCs w:val="32"/>
          <w:highlight w:val="none"/>
          <w:lang w:val="en-US" w:eastAsia="zh-CN" w:bidi="en-US"/>
        </w:rPr>
        <w:t>人民政府</w:t>
      </w:r>
    </w:p>
    <w:p>
      <w:pPr>
        <w:pageBreakBefore w:val="0"/>
        <w:widowControl w:val="0"/>
        <w:kinsoku/>
        <w:wordWrap/>
        <w:topLinePunct w:val="0"/>
        <w:autoSpaceDE/>
        <w:autoSpaceDN/>
        <w:bidi w:val="0"/>
        <w:snapToGrid/>
        <w:spacing w:line="560" w:lineRule="exact"/>
        <w:ind w:firstLine="1411" w:firstLineChars="441"/>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bidi="en-US"/>
        </w:rPr>
        <w:t>项目负责人：</w:t>
      </w:r>
      <w:r>
        <w:rPr>
          <w:rFonts w:hint="eastAsia" w:ascii="仿宋_GB2312" w:hAnsi="仿宋_GB2312" w:eastAsia="仿宋_GB2312" w:cs="仿宋_GB2312"/>
          <w:b w:val="0"/>
          <w:bCs w:val="0"/>
          <w:color w:val="auto"/>
          <w:kern w:val="0"/>
          <w:sz w:val="32"/>
          <w:szCs w:val="32"/>
          <w:highlight w:val="none"/>
          <w:lang w:val="en-US" w:eastAsia="zh-CN" w:bidi="en-US"/>
        </w:rPr>
        <w:t>吴维强</w:t>
      </w:r>
    </w:p>
    <w:p>
      <w:pPr>
        <w:pageBreakBefore w:val="0"/>
        <w:widowControl w:val="0"/>
        <w:kinsoku/>
        <w:wordWrap/>
        <w:topLinePunct w:val="0"/>
        <w:autoSpaceDE/>
        <w:autoSpaceDN/>
        <w:bidi w:val="0"/>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b w:val="0"/>
          <w:bCs w:val="0"/>
          <w:color w:val="auto"/>
          <w:kern w:val="0"/>
          <w:sz w:val="32"/>
          <w:szCs w:val="32"/>
          <w:highlight w:val="none"/>
          <w:lang w:bidi="en-US"/>
        </w:rPr>
        <w:t>填报时间： 2023年1月</w:t>
      </w:r>
      <w:r>
        <w:rPr>
          <w:rFonts w:hint="eastAsia" w:ascii="仿宋_GB2312" w:hAnsi="仿宋_GB2312" w:eastAsia="仿宋_GB2312" w:cs="仿宋_GB2312"/>
          <w:b w:val="0"/>
          <w:bCs w:val="0"/>
          <w:color w:val="auto"/>
          <w:kern w:val="0"/>
          <w:sz w:val="32"/>
          <w:szCs w:val="32"/>
          <w:highlight w:val="none"/>
          <w:lang w:val="en-US" w:eastAsia="zh-CN" w:bidi="en-US"/>
        </w:rPr>
        <w:t>9</w:t>
      </w:r>
      <w:r>
        <w:rPr>
          <w:rFonts w:hint="eastAsia" w:ascii="仿宋_GB2312" w:hAnsi="仿宋_GB2312" w:eastAsia="仿宋_GB2312" w:cs="仿宋_GB2312"/>
          <w:b w:val="0"/>
          <w:bCs w:val="0"/>
          <w:color w:val="auto"/>
          <w:kern w:val="0"/>
          <w:sz w:val="32"/>
          <w:szCs w:val="32"/>
          <w:highlight w:val="none"/>
          <w:lang w:bidi="en-US"/>
        </w:rPr>
        <w:t>日</w:t>
      </w:r>
    </w:p>
    <w:p>
      <w:pPr>
        <w:pageBreakBefore w:val="0"/>
        <w:widowControl w:val="0"/>
        <w:kinsoku/>
        <w:wordWrap/>
        <w:topLinePunct w:val="0"/>
        <w:autoSpaceDE/>
        <w:autoSpaceDN/>
        <w:bidi w:val="0"/>
        <w:snapToGrid/>
        <w:spacing w:line="560" w:lineRule="exact"/>
        <w:ind w:firstLine="0" w:firstLineChars="0"/>
        <w:textAlignment w:val="auto"/>
        <w:rPr>
          <w:rFonts w:hint="eastAsia" w:ascii="仿宋_GB2312" w:hAnsi="仿宋_GB2312" w:eastAsia="仿宋_GB2312" w:cs="仿宋_GB2312"/>
          <w:b/>
          <w:color w:val="auto"/>
          <w:kern w:val="0"/>
          <w:sz w:val="32"/>
          <w:szCs w:val="32"/>
          <w:highlight w:val="none"/>
          <w:lang w:bidi="en-US"/>
        </w:rPr>
      </w:pPr>
    </w:p>
    <w:p>
      <w:pPr>
        <w:pStyle w:val="4"/>
        <w:pageBreakBefore w:val="0"/>
        <w:widowControl w:val="0"/>
        <w:kinsoku/>
        <w:wordWrap/>
        <w:topLinePunct w:val="0"/>
        <w:autoSpaceDE/>
        <w:autoSpaceDN/>
        <w:bidi w:val="0"/>
        <w:snapToGrid/>
        <w:spacing w:before="0" w:after="0" w:line="560" w:lineRule="exact"/>
        <w:ind w:firstLine="640"/>
        <w:textAlignment w:val="auto"/>
        <w:rPr>
          <w:rFonts w:hint="eastAsia" w:ascii="仿宋_GB2312" w:hAnsi="仿宋_GB2312" w:eastAsia="仿宋_GB2312" w:cs="仿宋_GB2312"/>
          <w:color w:val="auto"/>
          <w:sz w:val="32"/>
          <w:szCs w:val="32"/>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984" w:right="1531" w:bottom="1701" w:left="1531" w:header="851" w:footer="992" w:gutter="0"/>
          <w:pgNumType w:start="1"/>
          <w:cols w:space="720" w:num="1"/>
          <w:docGrid w:type="lines" w:linePitch="386" w:charSpace="0"/>
        </w:sectPr>
      </w:pPr>
    </w:p>
    <w:p>
      <w:pPr>
        <w:pageBreakBefore w:val="0"/>
        <w:widowControl w:val="0"/>
        <w:kinsoku/>
        <w:overflowPunct/>
        <w:topLinePunct w:val="0"/>
        <w:bidi w:val="0"/>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p>
    <w:p>
      <w:pPr>
        <w:pStyle w:val="15"/>
        <w:pageBreakBefore w:val="0"/>
        <w:widowControl w:val="0"/>
        <w:kinsoku/>
        <w:overflowPunct/>
        <w:topLinePunct w:val="0"/>
        <w:bidi w:val="0"/>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lang w:val="en-US" w:eastAsia="zh-CN"/>
        </w:rPr>
        <w:t>叶城县夏合甫乡人民政府2022</w:t>
      </w:r>
      <w:r>
        <w:rPr>
          <w:rFonts w:hint="eastAsia" w:ascii="黑体" w:hAnsi="黑体" w:eastAsia="黑体" w:cs="黑体"/>
          <w:b/>
          <w:bCs/>
          <w:color w:val="auto"/>
          <w:sz w:val="32"/>
          <w:szCs w:val="32"/>
          <w:highlight w:val="none"/>
        </w:rPr>
        <w:t>年财政</w:t>
      </w:r>
      <w:r>
        <w:rPr>
          <w:rFonts w:hint="eastAsia" w:ascii="黑体" w:hAnsi="黑体" w:eastAsia="黑体" w:cs="黑体"/>
          <w:b/>
          <w:bCs/>
          <w:color w:val="auto"/>
          <w:sz w:val="32"/>
          <w:szCs w:val="32"/>
          <w:highlight w:val="none"/>
          <w:lang w:eastAsia="zh-CN"/>
        </w:rPr>
        <w:t>衔接推进乡村振兴补助资金</w:t>
      </w:r>
      <w:r>
        <w:rPr>
          <w:rFonts w:hint="eastAsia" w:ascii="黑体" w:hAnsi="黑体" w:eastAsia="黑体" w:cs="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1.财政</w:t>
      </w:r>
      <w:r>
        <w:rPr>
          <w:rFonts w:hint="eastAsia" w:ascii="仿宋_GB2312" w:hAnsi="仿宋_GB2312" w:eastAsia="仿宋_GB2312" w:cs="仿宋_GB2312"/>
          <w:b/>
          <w:bCs/>
          <w:color w:val="auto"/>
          <w:sz w:val="32"/>
          <w:szCs w:val="32"/>
          <w:highlight w:val="none"/>
          <w:lang w:eastAsia="zh-CN"/>
        </w:rPr>
        <w:t>衔接推进乡村振兴补助资金</w:t>
      </w:r>
      <w:r>
        <w:rPr>
          <w:rFonts w:hint="eastAsia" w:ascii="仿宋_GB2312" w:hAnsi="仿宋_GB2312" w:eastAsia="仿宋_GB2312" w:cs="仿宋_GB2312"/>
          <w:b/>
          <w:bCs/>
          <w:color w:val="auto"/>
          <w:sz w:val="32"/>
          <w:szCs w:val="32"/>
          <w:highlight w:val="none"/>
        </w:rPr>
        <w:t>下达预算及项目情况。</w:t>
      </w:r>
    </w:p>
    <w:p>
      <w:pPr>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b w:val="0"/>
          <w:bCs w:val="0"/>
          <w:color w:val="auto"/>
          <w:kern w:val="0"/>
          <w:sz w:val="32"/>
          <w:szCs w:val="32"/>
          <w:highlight w:val="none"/>
          <w:lang w:eastAsia="zh-CN" w:bidi="en-US"/>
        </w:rPr>
        <w:t>叶城县夏合甫乡13村卫星工厂建设项目</w:t>
      </w:r>
      <w:r>
        <w:rPr>
          <w:rFonts w:hint="eastAsia" w:ascii="仿宋_GB2312" w:hAnsi="仿宋_GB2312" w:eastAsia="仿宋_GB2312" w:cs="仿宋_GB2312"/>
          <w:color w:val="auto"/>
          <w:kern w:val="0"/>
          <w:sz w:val="32"/>
          <w:szCs w:val="32"/>
          <w:highlight w:val="none"/>
          <w:lang w:eastAsia="zh-CN" w:bidi="en-US"/>
        </w:rPr>
        <w:t>，</w:t>
      </w:r>
      <w:r>
        <w:rPr>
          <w:rFonts w:hint="eastAsia" w:ascii="仿宋_GB2312" w:hAnsi="仿宋_GB2312" w:eastAsia="仿宋_GB2312" w:cs="仿宋_GB2312"/>
          <w:color w:val="auto"/>
          <w:kern w:val="0"/>
          <w:sz w:val="32"/>
          <w:szCs w:val="32"/>
          <w:highlight w:val="none"/>
          <w:lang w:val="en-US" w:eastAsia="zh-CN" w:bidi="ar-SA"/>
        </w:rPr>
        <w:t>项目预算资金295万元，</w:t>
      </w:r>
      <w:r>
        <w:rPr>
          <w:rFonts w:hint="eastAsia" w:ascii="仿宋_GB2312" w:hAnsi="仿宋_GB2312" w:eastAsia="仿宋_GB2312" w:cs="仿宋_GB2312"/>
          <w:color w:val="auto"/>
          <w:kern w:val="2"/>
          <w:sz w:val="32"/>
          <w:szCs w:val="32"/>
          <w:highlight w:val="none"/>
          <w:lang w:val="en-US" w:eastAsia="zh-CN" w:bidi="ar-SA"/>
        </w:rPr>
        <w:t>项目的实施</w:t>
      </w:r>
      <w:r>
        <w:rPr>
          <w:rFonts w:hint="eastAsia" w:ascii="仿宋_GB2312" w:hAnsi="仿宋_GB2312" w:eastAsia="仿宋_GB2312" w:cs="仿宋_GB2312"/>
          <w:color w:val="auto"/>
          <w:sz w:val="32"/>
          <w:szCs w:val="32"/>
          <w:highlight w:val="none"/>
        </w:rPr>
        <w:t>提高群众经济收入、更好巩固脱贫攻坚成果；项目建设将完善乡村基础设施条件，增强乡村经济的发展实力，带动当地特色产业发展，带动周边居民就近就业，增加居民收入，促进实现乡村振兴和全面小康。</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rPr>
        <w:t>财政</w:t>
      </w:r>
      <w:r>
        <w:rPr>
          <w:rFonts w:hint="eastAsia" w:ascii="仿宋_GB2312" w:hAnsi="仿宋_GB2312" w:eastAsia="仿宋_GB2312" w:cs="仿宋_GB2312"/>
          <w:b/>
          <w:bCs/>
          <w:color w:val="auto"/>
          <w:sz w:val="32"/>
          <w:szCs w:val="32"/>
          <w:highlight w:val="none"/>
          <w:lang w:eastAsia="zh-CN"/>
        </w:rPr>
        <w:t>衔接推进乡村振兴补助资金</w:t>
      </w:r>
      <w:r>
        <w:rPr>
          <w:rFonts w:hint="eastAsia" w:ascii="仿宋_GB2312" w:hAnsi="仿宋_GB2312" w:eastAsia="仿宋_GB2312" w:cs="仿宋_GB2312"/>
          <w:b/>
          <w:bCs/>
          <w:color w:val="auto"/>
          <w:sz w:val="32"/>
          <w:szCs w:val="32"/>
          <w:highlight w:val="none"/>
        </w:rPr>
        <w:t>项目绩效目标设定情况。</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eastAsia="zh-CN"/>
        </w:rPr>
        <w:t>夏合甫乡13村卫星工厂建设</w:t>
      </w:r>
      <w:r>
        <w:rPr>
          <w:rFonts w:hint="eastAsia" w:ascii="仿宋_GB2312" w:hAnsi="仿宋_GB2312" w:eastAsia="仿宋_GB2312" w:cs="仿宋_GB2312"/>
          <w:color w:val="auto"/>
          <w:sz w:val="32"/>
          <w:szCs w:val="32"/>
          <w:highlight w:val="none"/>
        </w:rPr>
        <w:t>项目根据喀地财振【2021】39号、喀地财扶【2021】9号共安排下达资金</w:t>
      </w:r>
      <w:r>
        <w:rPr>
          <w:rFonts w:hint="eastAsia" w:ascii="仿宋_GB2312" w:hAnsi="仿宋_GB2312" w:eastAsia="仿宋_GB2312" w:cs="仿宋_GB2312"/>
          <w:color w:val="auto"/>
          <w:sz w:val="32"/>
          <w:szCs w:val="32"/>
          <w:highlight w:val="none"/>
          <w:lang w:val="en-US" w:eastAsia="zh-CN"/>
        </w:rPr>
        <w:t>295万</w:t>
      </w:r>
      <w:r>
        <w:rPr>
          <w:rFonts w:hint="eastAsia" w:ascii="仿宋_GB2312" w:hAnsi="仿宋_GB2312" w:eastAsia="仿宋_GB2312" w:cs="仿宋_GB2312"/>
          <w:color w:val="auto"/>
          <w:sz w:val="32"/>
          <w:szCs w:val="32"/>
          <w:highlight w:val="none"/>
        </w:rPr>
        <w:t>元，资金来源为巩固拓展和乡村振兴衔接资金，最终确定项目资金总数为</w:t>
      </w:r>
      <w:r>
        <w:rPr>
          <w:rFonts w:hint="eastAsia" w:ascii="仿宋_GB2312" w:hAnsi="仿宋_GB2312" w:eastAsia="仿宋_GB2312" w:cs="仿宋_GB2312"/>
          <w:color w:val="auto"/>
          <w:sz w:val="32"/>
          <w:szCs w:val="32"/>
          <w:highlight w:val="none"/>
          <w:lang w:val="en-US" w:eastAsia="zh-CN"/>
        </w:rPr>
        <w:t>295万</w:t>
      </w:r>
      <w:r>
        <w:rPr>
          <w:rFonts w:hint="eastAsia" w:ascii="仿宋_GB2312" w:hAnsi="仿宋_GB2312" w:eastAsia="仿宋_GB2312" w:cs="仿宋_GB2312"/>
          <w:color w:val="auto"/>
          <w:sz w:val="32"/>
          <w:szCs w:val="32"/>
          <w:highlight w:val="none"/>
        </w:rPr>
        <w:t>元。</w:t>
      </w:r>
    </w:p>
    <w:p>
      <w:pPr>
        <w:pStyle w:val="16"/>
        <w:pageBreakBefore w:val="0"/>
        <w:widowControl w:val="0"/>
        <w:kinsoku/>
        <w:wordWrap/>
        <w:topLinePunct w:val="0"/>
        <w:autoSpaceDE/>
        <w:autoSpaceDN/>
        <w:bidi w:val="0"/>
        <w:snapToGrid/>
        <w:spacing w:line="560" w:lineRule="exact"/>
        <w:ind w:firstLine="640"/>
        <w:textAlignment w:val="auto"/>
        <w:outlineLvl w:val="2"/>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1.项目绩效总目标</w:t>
      </w:r>
    </w:p>
    <w:p>
      <w:pPr>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eastAsia="zh-CN"/>
        </w:rPr>
        <w:t>夏合甫乡产业13村卫星工厂建设项目</w:t>
      </w:r>
      <w:r>
        <w:rPr>
          <w:rFonts w:hint="eastAsia" w:ascii="仿宋_GB2312" w:hAnsi="仿宋_GB2312" w:eastAsia="仿宋_GB2312" w:cs="仿宋_GB2312"/>
          <w:color w:val="auto"/>
          <w:sz w:val="32"/>
          <w:szCs w:val="32"/>
          <w:highlight w:val="none"/>
        </w:rPr>
        <w:t>项目总投资295万元，将用于在夏合甫乡13村新建一座约600平方米加工厂房及其配套库房、相关附属设施等。。带动当地特色产业的发展，活跃当地的经济市场，促进资源的合理利用，带动当地就业市场的发展。带动增加受益脱贫户和边缘易致贫户全年总收入达到30万元，受益脱贫户和边缘易致贫户人数达到30人。</w:t>
      </w:r>
    </w:p>
    <w:p>
      <w:pPr>
        <w:pStyle w:val="16"/>
        <w:pageBreakBefore w:val="0"/>
        <w:widowControl w:val="0"/>
        <w:kinsoku/>
        <w:wordWrap/>
        <w:topLinePunct w:val="0"/>
        <w:autoSpaceDE/>
        <w:autoSpaceDN/>
        <w:bidi w:val="0"/>
        <w:snapToGrid/>
        <w:spacing w:line="560" w:lineRule="exact"/>
        <w:ind w:firstLine="640"/>
        <w:textAlignment w:val="auto"/>
        <w:outlineLvl w:val="2"/>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2.阶段性目标</w:t>
      </w:r>
    </w:p>
    <w:p>
      <w:pPr>
        <w:pStyle w:val="18"/>
        <w:pageBreakBefore w:val="0"/>
        <w:widowControl w:val="0"/>
        <w:kinsoku/>
        <w:wordWrap/>
        <w:overflowPunct/>
        <w:topLinePunct w:val="0"/>
        <w:autoSpaceDE/>
        <w:autoSpaceDN/>
        <w:bidi w:val="0"/>
        <w:snapToGrid/>
        <w:spacing w:line="560" w:lineRule="exact"/>
        <w:ind w:right="0" w:rightChars="0"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1.项目前期工作和工程实施准备</w:t>
      </w:r>
    </w:p>
    <w:p>
      <w:pPr>
        <w:pStyle w:val="18"/>
        <w:pageBreakBefore w:val="0"/>
        <w:widowControl w:val="0"/>
        <w:kinsoku/>
        <w:wordWrap/>
        <w:overflowPunct/>
        <w:topLinePunct w:val="0"/>
        <w:autoSpaceDE/>
        <w:autoSpaceDN/>
        <w:bidi w:val="0"/>
        <w:snapToGrid/>
        <w:spacing w:line="560" w:lineRule="exact"/>
        <w:ind w:right="0" w:rightChars="0"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2022年4年底完成项目可行性研究报告的编制和审批、施工图设计及审批。同期开展项目的场地平整、施工招标等工程实施准备工作。</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包括自评工作开展范围、对象、时间及方式等。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 绩效评价范围</w:t>
      </w:r>
    </w:p>
    <w:p>
      <w:pPr>
        <w:pageBreakBefore w:val="0"/>
        <w:widowControl w:val="0"/>
        <w:kinsoku/>
        <w:wordWrap/>
        <w:overflowPunct/>
        <w:topLinePunct w:val="0"/>
        <w:autoSpaceDE w:val="0"/>
        <w:autoSpaceDN w:val="0"/>
        <w:bidi w:val="0"/>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0"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1" w:name="_Toc31464"/>
      <w:bookmarkStart w:id="2" w:name="_Toc17882"/>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1"/>
      <w:bookmarkEnd w:id="2"/>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3" w:name="_Toc2318"/>
      <w:bookmarkStart w:id="4" w:name="_Toc5633"/>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3"/>
      <w:bookmarkEnd w:id="4"/>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5" w:name="_Toc16028"/>
      <w:bookmarkStart w:id="6" w:name="_Toc430"/>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0"/>
      <w:bookmarkEnd w:id="5"/>
      <w:bookmarkEnd w:id="6"/>
    </w:p>
    <w:p>
      <w:pPr>
        <w:pStyle w:val="17"/>
        <w:pageBreakBefore w:val="0"/>
        <w:widowControl w:val="0"/>
        <w:kinsoku/>
        <w:wordWrap/>
        <w:topLinePunct w:val="0"/>
        <w:autoSpaceDE/>
        <w:autoSpaceDN/>
        <w:bidi w:val="0"/>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（三）绩效评价工作过程</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本次评价成立了评价工作组，成员如下：</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本次评价设计了评价方案、评价指标体系，通过资料分析、调研、访谈满意度调查等方式形成评价结论，在与项目单位沟通后确定评价意见，并出具评价报告。</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第一阶段：前期准备。认真学习相关要求与规定，成立绩效评价工作组，作为绩效评价工作具体实施机构。成员构成如下：</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吴维强</w:t>
      </w:r>
      <w:r>
        <w:rPr>
          <w:rFonts w:hint="eastAsia" w:ascii="仿宋_GB2312" w:hAnsi="仿宋_GB2312" w:eastAsia="仿宋_GB2312" w:cs="仿宋_GB2312"/>
          <w:color w:val="auto"/>
          <w:sz w:val="32"/>
          <w:szCs w:val="32"/>
          <w:highlight w:val="none"/>
        </w:rPr>
        <w:t>评价组组长，绩效评价工作职责为负责全盘工作。</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刘克磊</w:t>
      </w:r>
      <w:r>
        <w:rPr>
          <w:rFonts w:hint="eastAsia" w:ascii="仿宋_GB2312" w:hAnsi="仿宋_GB2312" w:eastAsia="仿宋_GB2312" w:cs="仿宋_GB2312"/>
          <w:color w:val="auto"/>
          <w:sz w:val="32"/>
          <w:szCs w:val="32"/>
          <w:highlight w:val="none"/>
        </w:rPr>
        <w:t>任评价组副组长，绩效评价工作职责为为对项目实施情况进行实地调查。</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黄君</w:t>
      </w:r>
      <w:r>
        <w:rPr>
          <w:rFonts w:hint="eastAsia" w:ascii="仿宋_GB2312" w:hAnsi="仿宋_GB2312" w:eastAsia="仿宋_GB2312" w:cs="仿宋_GB2312"/>
          <w:color w:val="auto"/>
          <w:sz w:val="32"/>
          <w:szCs w:val="32"/>
          <w:highlight w:val="none"/>
        </w:rPr>
        <w:t>任评价组成员，绩效评价工作职责为负责资料审核等工作。</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第二阶段：组织实施。经评价组通过实地调研、查阅资料等方式，采用综合分析法对项目的决策、管理、绩效进行的综合评价分析。</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第三阶段：分析评价。首先按照指标体系进行定量、定性分析。其次开展量化打分、综合评价工作，形成初步评价结论。最后归纳整体项目情况与存在问题，撰写部门绩效评价报告。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1.项目资金到位情况分析。</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eastAsia="zh-CN"/>
        </w:rPr>
        <w:t>夏合甫乡13村卫星工厂建设</w:t>
      </w:r>
      <w:r>
        <w:rPr>
          <w:rFonts w:hint="eastAsia" w:ascii="仿宋_GB2312" w:hAnsi="仿宋_GB2312" w:eastAsia="仿宋_GB2312" w:cs="仿宋_GB2312"/>
          <w:color w:val="auto"/>
          <w:sz w:val="32"/>
          <w:szCs w:val="32"/>
          <w:highlight w:val="none"/>
        </w:rPr>
        <w:t>项目根据喀地财振【2021】39号、喀地财扶【2021】9号共安排下达资金</w:t>
      </w:r>
      <w:r>
        <w:rPr>
          <w:rFonts w:hint="eastAsia" w:ascii="仿宋_GB2312" w:hAnsi="仿宋_GB2312" w:eastAsia="仿宋_GB2312" w:cs="仿宋_GB2312"/>
          <w:color w:val="auto"/>
          <w:sz w:val="32"/>
          <w:szCs w:val="32"/>
          <w:highlight w:val="none"/>
          <w:lang w:val="en-US" w:eastAsia="zh-CN"/>
        </w:rPr>
        <w:t>295万</w:t>
      </w:r>
      <w:r>
        <w:rPr>
          <w:rFonts w:hint="eastAsia" w:ascii="仿宋_GB2312" w:hAnsi="仿宋_GB2312" w:eastAsia="仿宋_GB2312" w:cs="仿宋_GB2312"/>
          <w:color w:val="auto"/>
          <w:sz w:val="32"/>
          <w:szCs w:val="32"/>
          <w:highlight w:val="none"/>
        </w:rPr>
        <w:t>元，资金来源为巩固拓展和乡村振兴衔接资金，最终确定项目资金总数为</w:t>
      </w:r>
      <w:r>
        <w:rPr>
          <w:rFonts w:hint="eastAsia" w:ascii="仿宋_GB2312" w:hAnsi="仿宋_GB2312" w:eastAsia="仿宋_GB2312" w:cs="仿宋_GB2312"/>
          <w:color w:val="auto"/>
          <w:sz w:val="32"/>
          <w:szCs w:val="32"/>
          <w:highlight w:val="none"/>
          <w:lang w:val="en-US" w:eastAsia="zh-CN"/>
        </w:rPr>
        <w:t>295万</w:t>
      </w:r>
      <w:r>
        <w:rPr>
          <w:rFonts w:hint="eastAsia" w:ascii="仿宋_GB2312" w:hAnsi="仿宋_GB2312" w:eastAsia="仿宋_GB2312" w:cs="仿宋_GB2312"/>
          <w:color w:val="auto"/>
          <w:sz w:val="32"/>
          <w:szCs w:val="32"/>
          <w:highlight w:val="none"/>
        </w:rPr>
        <w:t>元。</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eastAsia="zh-CN"/>
        </w:rPr>
        <w:t>夏合甫乡13村卫星工厂建设项目</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295万</w:t>
      </w:r>
      <w:r>
        <w:rPr>
          <w:rFonts w:hint="eastAsia" w:ascii="仿宋_GB2312" w:hAnsi="仿宋_GB2312" w:eastAsia="仿宋_GB2312" w:cs="仿宋_GB2312"/>
          <w:color w:val="auto"/>
          <w:sz w:val="32"/>
          <w:szCs w:val="32"/>
          <w:highlight w:val="none"/>
        </w:rPr>
        <w:t>元，到位</w:t>
      </w:r>
      <w:r>
        <w:rPr>
          <w:rFonts w:hint="eastAsia" w:ascii="仿宋_GB2312" w:hAnsi="仿宋_GB2312" w:eastAsia="仿宋_GB2312" w:cs="仿宋_GB2312"/>
          <w:color w:val="auto"/>
          <w:sz w:val="32"/>
          <w:szCs w:val="32"/>
          <w:highlight w:val="none"/>
          <w:lang w:val="en-US" w:eastAsia="zh-CN"/>
        </w:rPr>
        <w:t>295万</w:t>
      </w:r>
      <w:r>
        <w:rPr>
          <w:rFonts w:hint="eastAsia" w:ascii="仿宋_GB2312" w:hAnsi="仿宋_GB2312" w:eastAsia="仿宋_GB2312" w:cs="仿宋_GB2312"/>
          <w:color w:val="auto"/>
          <w:sz w:val="32"/>
          <w:szCs w:val="32"/>
          <w:highlight w:val="none"/>
        </w:rPr>
        <w:t>元，实际支出</w:t>
      </w:r>
      <w:r>
        <w:rPr>
          <w:rFonts w:hint="eastAsia" w:ascii="仿宋_GB2312" w:hAnsi="仿宋_GB2312" w:eastAsia="仿宋_GB2312" w:cs="仿宋_GB2312"/>
          <w:color w:val="auto"/>
          <w:sz w:val="32"/>
          <w:szCs w:val="32"/>
          <w:highlight w:val="none"/>
          <w:lang w:val="en-US" w:eastAsia="zh-CN"/>
        </w:rPr>
        <w:t>286.93万</w:t>
      </w:r>
      <w:r>
        <w:rPr>
          <w:rFonts w:hint="eastAsia" w:ascii="仿宋_GB2312" w:hAnsi="仿宋_GB2312" w:eastAsia="仿宋_GB2312" w:cs="仿宋_GB2312"/>
          <w:color w:val="auto"/>
          <w:sz w:val="32"/>
          <w:szCs w:val="32"/>
          <w:highlight w:val="none"/>
        </w:rPr>
        <w:t>元，预算执行率为</w:t>
      </w:r>
      <w:r>
        <w:rPr>
          <w:rFonts w:hint="eastAsia" w:ascii="仿宋_GB2312" w:hAnsi="仿宋_GB2312" w:eastAsia="仿宋_GB2312" w:cs="仿宋_GB2312"/>
          <w:color w:val="auto"/>
          <w:sz w:val="32"/>
          <w:szCs w:val="32"/>
          <w:highlight w:val="none"/>
          <w:lang w:val="en-US" w:eastAsia="zh-CN"/>
        </w:rPr>
        <w:t>95.6</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w:t>
      </w:r>
      <w:bookmarkStart w:id="7" w:name="_GoBack"/>
      <w:bookmarkEnd w:id="7"/>
      <w:r>
        <w:rPr>
          <w:rFonts w:hint="eastAsia" w:ascii="仿宋_GB2312" w:hAnsi="仿宋_GB2312" w:eastAsia="仿宋_GB2312" w:cs="仿宋_GB2312"/>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1.产出指标完成情况分析。</w:t>
      </w:r>
    </w:p>
    <w:p>
      <w:pPr>
        <w:pageBreakBefore w:val="0"/>
        <w:widowControl w:val="0"/>
        <w:numPr>
          <w:ilvl w:val="0"/>
          <w:numId w:val="1"/>
        </w:numPr>
        <w:kinsoku/>
        <w:wordWrap/>
        <w:topLinePunct w:val="0"/>
        <w:autoSpaceDE/>
        <w:autoSpaceDN/>
        <w:bidi w:val="0"/>
        <w:snapToGrid/>
        <w:spacing w:line="560" w:lineRule="exact"/>
        <w:ind w:firstLine="64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对于“产出数量”</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新建加工厂房面积</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预期指标600平方米，</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指标标杆分值为6分，根据评分标准，该指标不扣分。得6分。</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加工厂房及其配套设施</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预期指标1座</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指标标杆分值为6分，根据评分标准，该指标不扣分。得6分。</w:t>
      </w:r>
    </w:p>
    <w:p>
      <w:pPr>
        <w:pageBreakBefore w:val="0"/>
        <w:widowControl w:val="0"/>
        <w:numPr>
          <w:ilvl w:val="0"/>
          <w:numId w:val="1"/>
        </w:numPr>
        <w:kinsoku/>
        <w:wordWrap/>
        <w:topLinePunct w:val="0"/>
        <w:autoSpaceDE/>
        <w:autoSpaceDN/>
        <w:bidi w:val="0"/>
        <w:snapToGrid/>
        <w:spacing w:line="560" w:lineRule="exact"/>
        <w:ind w:firstLine="64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对于“产出质量”：</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项目（工程）验收合格率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预期指标100%</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指标标杆分值为6分，根据评分标准，该指标不扣分。得6分。</w:t>
      </w:r>
    </w:p>
    <w:p>
      <w:pPr>
        <w:pStyle w:val="7"/>
        <w:pageBreakBefore w:val="0"/>
        <w:widowControl w:val="0"/>
        <w:numPr>
          <w:ilvl w:val="0"/>
          <w:numId w:val="1"/>
        </w:numPr>
        <w:kinsoku/>
        <w:wordWrap/>
        <w:topLinePunct w:val="0"/>
        <w:autoSpaceDE/>
        <w:autoSpaceDN/>
        <w:bidi w:val="0"/>
        <w:snapToGrid/>
        <w:spacing w:before="0" w:after="0" w:line="560" w:lineRule="exact"/>
        <w:ind w:firstLine="640"/>
        <w:jc w:val="both"/>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对于“产出时效”：</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sz w:val="32"/>
          <w:szCs w:val="32"/>
          <w:highlight w:val="none"/>
        </w:rPr>
        <w:t>项目开工时间</w:t>
      </w:r>
      <w:r>
        <w:rPr>
          <w:rFonts w:hint="eastAsia" w:ascii="仿宋_GB2312" w:hAnsi="仿宋_GB2312" w:eastAsia="仿宋_GB2312" w:cs="仿宋_GB2312"/>
          <w:b w:val="0"/>
          <w:color w:val="auto"/>
          <w:kern w:val="2"/>
          <w:sz w:val="32"/>
          <w:szCs w:val="32"/>
          <w:highlight w:val="none"/>
          <w:lang w:val="en-US" w:eastAsia="zh-CN" w:bidi="ar-SA"/>
        </w:rPr>
        <w:t>，预期指标2022年3月1日</w:t>
      </w:r>
      <w:r>
        <w:rPr>
          <w:rFonts w:hint="eastAsia" w:ascii="仿宋_GB2312" w:hAnsi="仿宋_GB2312" w:eastAsia="仿宋_GB2312" w:cs="仿宋_GB2312"/>
          <w:b w:val="0"/>
          <w:color w:val="auto"/>
          <w:sz w:val="32"/>
          <w:szCs w:val="32"/>
          <w:highlight w:val="none"/>
        </w:rPr>
        <w:t>，与预期目标指标一</w:t>
      </w:r>
      <w:r>
        <w:rPr>
          <w:rFonts w:hint="eastAsia" w:ascii="仿宋_GB2312" w:hAnsi="仿宋_GB2312" w:eastAsia="仿宋_GB2312" w:cs="仿宋_GB2312"/>
          <w:b w:val="0"/>
          <w:bCs/>
          <w:color w:val="auto"/>
          <w:sz w:val="32"/>
          <w:szCs w:val="32"/>
          <w:highlight w:val="none"/>
        </w:rPr>
        <w:t>致</w:t>
      </w:r>
      <w:r>
        <w:rPr>
          <w:rFonts w:hint="eastAsia" w:ascii="仿宋_GB2312" w:hAnsi="仿宋_GB2312" w:eastAsia="仿宋_GB2312" w:cs="仿宋_GB2312"/>
          <w:b w:val="0"/>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指标标杆分值为6分，根据评分标准，该指标不扣分。得6分。</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b w:val="0"/>
          <w:color w:val="auto"/>
          <w:sz w:val="32"/>
          <w:szCs w:val="32"/>
          <w:highlight w:val="none"/>
        </w:rPr>
      </w:pPr>
      <w:r>
        <w:rPr>
          <w:rFonts w:hint="eastAsia" w:ascii="仿宋_GB2312" w:hAnsi="仿宋_GB2312" w:eastAsia="仿宋_GB2312" w:cs="仿宋_GB2312"/>
          <w:b w:val="0"/>
          <w:color w:val="auto"/>
          <w:sz w:val="32"/>
          <w:szCs w:val="32"/>
          <w:highlight w:val="none"/>
        </w:rPr>
        <w:t>项目完工时间</w:t>
      </w:r>
      <w:r>
        <w:rPr>
          <w:rFonts w:hint="eastAsia" w:ascii="仿宋_GB2312" w:hAnsi="仿宋_GB2312" w:eastAsia="仿宋_GB2312" w:cs="仿宋_GB2312"/>
          <w:b w:val="0"/>
          <w:color w:val="auto"/>
          <w:kern w:val="2"/>
          <w:sz w:val="32"/>
          <w:szCs w:val="32"/>
          <w:highlight w:val="none"/>
          <w:lang w:val="en-US" w:eastAsia="zh-CN" w:bidi="ar-SA"/>
        </w:rPr>
        <w:t>，预期指标2022年12月31日</w:t>
      </w:r>
      <w:r>
        <w:rPr>
          <w:rFonts w:hint="eastAsia" w:ascii="仿宋_GB2312" w:hAnsi="仿宋_GB2312" w:eastAsia="仿宋_GB2312" w:cs="仿宋_GB2312"/>
          <w:b w:val="0"/>
          <w:color w:val="auto"/>
          <w:sz w:val="32"/>
          <w:szCs w:val="32"/>
          <w:highlight w:val="none"/>
          <w:lang w:val="en-US" w:eastAsia="zh-CN"/>
        </w:rPr>
        <w:t>，</w:t>
      </w:r>
      <w:r>
        <w:rPr>
          <w:rFonts w:hint="eastAsia" w:ascii="仿宋_GB2312" w:hAnsi="仿宋_GB2312" w:eastAsia="仿宋_GB2312" w:cs="仿宋_GB2312"/>
          <w:b w:val="0"/>
          <w:color w:val="auto"/>
          <w:sz w:val="32"/>
          <w:szCs w:val="32"/>
          <w:highlight w:val="none"/>
        </w:rPr>
        <w:t>与预期目标指标一</w:t>
      </w:r>
      <w:r>
        <w:rPr>
          <w:rFonts w:hint="eastAsia" w:ascii="仿宋_GB2312" w:hAnsi="仿宋_GB2312" w:eastAsia="仿宋_GB2312" w:cs="仿宋_GB2312"/>
          <w:b w:val="0"/>
          <w:bCs/>
          <w:color w:val="auto"/>
          <w:sz w:val="32"/>
          <w:szCs w:val="32"/>
          <w:highlight w:val="none"/>
        </w:rPr>
        <w:t>致</w:t>
      </w:r>
      <w:r>
        <w:rPr>
          <w:rFonts w:hint="eastAsia" w:ascii="仿宋_GB2312" w:hAnsi="仿宋_GB2312" w:eastAsia="仿宋_GB2312" w:cs="仿宋_GB2312"/>
          <w:b w:val="0"/>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
        </w:rPr>
        <w:t>指标标杆分值为6分，根据评分标准，该指标不扣分。得6分。</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sz w:val="32"/>
          <w:szCs w:val="32"/>
          <w:highlight w:val="none"/>
        </w:rPr>
        <w:t>项目完工及时率</w:t>
      </w:r>
      <w:r>
        <w:rPr>
          <w:rFonts w:hint="eastAsia" w:ascii="仿宋_GB2312" w:hAnsi="仿宋_GB2312" w:eastAsia="仿宋_GB2312" w:cs="仿宋_GB2312"/>
          <w:b w:val="0"/>
          <w:color w:val="auto"/>
          <w:sz w:val="32"/>
          <w:szCs w:val="32"/>
          <w:highlight w:val="none"/>
          <w:lang w:eastAsia="zh-CN"/>
        </w:rPr>
        <w:t>，</w:t>
      </w:r>
      <w:r>
        <w:rPr>
          <w:rFonts w:hint="eastAsia" w:ascii="仿宋_GB2312" w:hAnsi="仿宋_GB2312" w:eastAsia="仿宋_GB2312" w:cs="仿宋_GB2312"/>
          <w:b w:val="0"/>
          <w:color w:val="auto"/>
          <w:sz w:val="32"/>
          <w:szCs w:val="32"/>
          <w:highlight w:val="none"/>
          <w:lang w:val="en-US" w:eastAsia="zh-CN"/>
        </w:rPr>
        <w:t>预期指标100%，</w:t>
      </w:r>
      <w:r>
        <w:rPr>
          <w:rFonts w:hint="eastAsia" w:ascii="仿宋_GB2312" w:hAnsi="仿宋_GB2312" w:eastAsia="仿宋_GB2312" w:cs="仿宋_GB2312"/>
          <w:b w:val="0"/>
          <w:color w:val="auto"/>
          <w:sz w:val="32"/>
          <w:szCs w:val="32"/>
          <w:highlight w:val="none"/>
        </w:rPr>
        <w:t>与预期目标指标一</w:t>
      </w:r>
      <w:r>
        <w:rPr>
          <w:rFonts w:hint="eastAsia" w:ascii="仿宋_GB2312" w:hAnsi="仿宋_GB2312" w:eastAsia="仿宋_GB2312" w:cs="仿宋_GB2312"/>
          <w:b w:val="0"/>
          <w:bCs/>
          <w:color w:val="auto"/>
          <w:sz w:val="32"/>
          <w:szCs w:val="32"/>
          <w:highlight w:val="none"/>
        </w:rPr>
        <w:t>致</w:t>
      </w:r>
      <w:r>
        <w:rPr>
          <w:rFonts w:hint="eastAsia" w:ascii="仿宋_GB2312" w:hAnsi="仿宋_GB2312" w:eastAsia="仿宋_GB2312" w:cs="仿宋_GB2312"/>
          <w:b w:val="0"/>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
        </w:rPr>
        <w:t>指标标杆分值为4分，根据评分标准，该指标不扣分。得4分。</w:t>
      </w:r>
    </w:p>
    <w:p>
      <w:pPr>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（4）对于“产出成本”：</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平均每平方米厂房建设成本，预期指标0.4917万元，工厂房及其配套库房、相关附属设施建设总成本实际0.4732万元，</w:t>
      </w:r>
      <w:r>
        <w:rPr>
          <w:rFonts w:hint="eastAsia" w:ascii="仿宋_GB2312" w:hAnsi="仿宋_GB2312" w:eastAsia="仿宋_GB2312" w:cs="仿宋_GB2312"/>
          <w:color w:val="auto"/>
          <w:sz w:val="32"/>
          <w:szCs w:val="32"/>
          <w:highlight w:val="none"/>
        </w:rPr>
        <w:t>项目经费都能控制绩效目标范围内</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kern w:val="2"/>
          <w:sz w:val="32"/>
          <w:szCs w:val="32"/>
          <w:highlight w:val="none"/>
          <w:lang w:val="en-US" w:eastAsia="zh-CN" w:bidi="ar"/>
        </w:rPr>
        <w:t>指标标杆分值为8分，根据评分标准，该指标不扣分。得7.6分。</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加工厂房及其配套库房、相关附属设施建设总成本，预期指标295万元，工厂房及其配套库房、相关附属设施建设总成本实际286.93万</w:t>
      </w:r>
      <w:r>
        <w:rPr>
          <w:rFonts w:hint="eastAsia" w:ascii="仿宋_GB2312" w:hAnsi="仿宋_GB2312" w:eastAsia="仿宋_GB2312" w:cs="仿宋_GB2312"/>
          <w:color w:val="auto"/>
          <w:sz w:val="32"/>
          <w:szCs w:val="32"/>
          <w:highlight w:val="none"/>
        </w:rPr>
        <w:t>元，项目经费都能控制绩效目标范围内</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kern w:val="2"/>
          <w:sz w:val="32"/>
          <w:szCs w:val="32"/>
          <w:highlight w:val="none"/>
          <w:lang w:val="en-US" w:eastAsia="zh-CN" w:bidi="ar"/>
        </w:rPr>
        <w:t>指标标杆分值为8分，根据评分标准，该指标不扣分。得7.6分。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ageBreakBefore w:val="0"/>
        <w:widowControl w:val="0"/>
        <w:kinsoku/>
        <w:wordWrap/>
        <w:overflowPunct w:val="0"/>
        <w:topLinePunct w:val="0"/>
        <w:autoSpaceDE/>
        <w:autoSpaceDN/>
        <w:bidi w:val="0"/>
        <w:snapToGrid/>
        <w:spacing w:line="560" w:lineRule="exact"/>
        <w:ind w:firstLine="640"/>
        <w:contextualSpacing/>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1.实施效益指标：</w:t>
      </w:r>
    </w:p>
    <w:p>
      <w:pPr>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（1）对于“社会效益指标”：</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带动脱贫户和边缘易致贫户人数达到</w:t>
      </w:r>
      <w:r>
        <w:rPr>
          <w:rFonts w:hint="eastAsia" w:ascii="仿宋_GB2312" w:hAnsi="仿宋_GB2312" w:eastAsia="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rPr>
        <w:t>人，与预期指标一致，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ageBreakBefore w:val="0"/>
        <w:widowControl w:val="0"/>
        <w:kinsoku/>
        <w:wordWrap/>
        <w:topLinePunct w:val="0"/>
        <w:autoSpaceDE/>
        <w:autoSpaceDN/>
        <w:bidi w:val="0"/>
        <w:snapToGrid/>
        <w:spacing w:line="560" w:lineRule="exact"/>
        <w:ind w:left="420" w:leftChars="200" w:firstLine="0" w:firstLine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（2）对于“经济效益指标”：</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带动增加受益脱贫户和边缘易致贫户全年总收</w:t>
      </w:r>
      <w:r>
        <w:rPr>
          <w:rFonts w:hint="eastAsia" w:ascii="仿宋_GB2312" w:hAnsi="仿宋_GB2312" w:eastAsia="仿宋_GB2312" w:cs="仿宋_GB2312"/>
          <w:color w:val="auto"/>
          <w:sz w:val="32"/>
          <w:szCs w:val="32"/>
          <w:highlight w:val="none"/>
          <w:lang w:val="en-US" w:eastAsia="zh-CN"/>
        </w:rPr>
        <w:t>入</w:t>
      </w:r>
      <w:r>
        <w:rPr>
          <w:rFonts w:hint="eastAsia" w:ascii="仿宋_GB2312" w:hAnsi="仿宋_GB2312" w:eastAsia="仿宋_GB2312" w:cs="仿宋_GB2312"/>
          <w:color w:val="auto"/>
          <w:sz w:val="32"/>
          <w:szCs w:val="32"/>
          <w:highlight w:val="none"/>
        </w:rPr>
        <w:t>增加</w:t>
      </w:r>
      <w:r>
        <w:rPr>
          <w:rFonts w:hint="eastAsia" w:ascii="仿宋_GB2312" w:hAnsi="仿宋_GB2312" w:eastAsia="仿宋_GB2312" w:cs="仿宋_GB2312"/>
          <w:b w:val="0"/>
          <w:color w:val="auto"/>
          <w:kern w:val="2"/>
          <w:sz w:val="32"/>
          <w:szCs w:val="32"/>
          <w:highlight w:val="none"/>
          <w:lang w:val="en-US" w:eastAsia="zh-CN" w:bidi="ar-SA"/>
        </w:rPr>
        <w:t>，预期指标</w:t>
      </w:r>
      <w:r>
        <w:rPr>
          <w:rFonts w:hint="eastAsia" w:ascii="仿宋_GB2312" w:hAnsi="仿宋_GB2312" w:eastAsia="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rPr>
        <w:t>万元，与预期指标一致，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ageBreakBefore w:val="0"/>
        <w:widowControl w:val="0"/>
        <w:kinsoku/>
        <w:wordWrap/>
        <w:topLinePunct w:val="0"/>
        <w:autoSpaceDE/>
        <w:autoSpaceDN/>
        <w:bidi w:val="0"/>
        <w:snapToGrid/>
        <w:spacing w:line="560" w:lineRule="exact"/>
        <w:ind w:left="420" w:leftChars="200" w:firstLine="0" w:firstLine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（3）对于“可持续影响指标”：</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工厂设计使用年限达到</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rPr>
        <w:t>年，与预期指标一致，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ageBreakBefore w:val="0"/>
        <w:widowControl w:val="0"/>
        <w:kinsoku/>
        <w:wordWrap/>
        <w:overflowPunct w:val="0"/>
        <w:topLinePunct w:val="0"/>
        <w:autoSpaceDE/>
        <w:autoSpaceDN/>
        <w:bidi w:val="0"/>
        <w:snapToGrid/>
        <w:spacing w:line="560" w:lineRule="exact"/>
        <w:ind w:firstLine="321" w:firstLineChars="100"/>
        <w:contextualSpacing/>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2.满意度指标:</w:t>
      </w:r>
    </w:p>
    <w:p>
      <w:pPr>
        <w:keepNext w:val="0"/>
        <w:keepLines w:val="0"/>
        <w:pageBreakBefore w:val="0"/>
        <w:widowControl w:val="0"/>
        <w:suppressLineNumbers w:val="0"/>
        <w:kinsoku/>
        <w:wordWrap w:val="0"/>
        <w:topLinePunct w:val="0"/>
        <w:autoSpaceDE w:val="0"/>
        <w:autoSpaceDN/>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对于满意度指标：受益脱贫户人口满意度大于等于9</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pStyle w:val="16"/>
        <w:pageBreakBefore w:val="0"/>
        <w:widowControl w:val="0"/>
        <w:kinsoku/>
        <w:wordWrap/>
        <w:topLinePunct w:val="0"/>
        <w:autoSpaceDE/>
        <w:autoSpaceDN/>
        <w:bidi w:val="0"/>
        <w:snapToGrid/>
        <w:spacing w:line="560" w:lineRule="exact"/>
        <w:ind w:firstLine="640"/>
        <w:textAlignment w:val="auto"/>
        <w:rPr>
          <w:rFonts w:hint="eastAsia" w:ascii="仿宋_GB2312" w:hAnsi="仿宋_GB2312" w:eastAsia="仿宋_GB2312" w:cs="仿宋_GB2312"/>
          <w:color w:val="auto"/>
          <w:sz w:val="32"/>
          <w:szCs w:val="32"/>
          <w:highlight w:val="none"/>
          <w:lang w:val="en-US"/>
        </w:rPr>
      </w:pP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eastAsia="zh-CN"/>
        </w:rPr>
        <w:t>夏合甫乡13村卫星工厂建设项目</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295万</w:t>
      </w:r>
      <w:r>
        <w:rPr>
          <w:rFonts w:hint="eastAsia" w:ascii="仿宋_GB2312" w:hAnsi="仿宋_GB2312" w:eastAsia="仿宋_GB2312" w:cs="仿宋_GB2312"/>
          <w:color w:val="auto"/>
          <w:sz w:val="32"/>
          <w:szCs w:val="32"/>
          <w:highlight w:val="none"/>
        </w:rPr>
        <w:t>元，到位</w:t>
      </w:r>
      <w:r>
        <w:rPr>
          <w:rFonts w:hint="eastAsia" w:ascii="仿宋_GB2312" w:hAnsi="仿宋_GB2312" w:eastAsia="仿宋_GB2312" w:cs="仿宋_GB2312"/>
          <w:color w:val="auto"/>
          <w:sz w:val="32"/>
          <w:szCs w:val="32"/>
          <w:highlight w:val="none"/>
          <w:lang w:val="en-US" w:eastAsia="zh-CN"/>
        </w:rPr>
        <w:t>295万</w:t>
      </w:r>
      <w:r>
        <w:rPr>
          <w:rFonts w:hint="eastAsia" w:ascii="仿宋_GB2312" w:hAnsi="仿宋_GB2312" w:eastAsia="仿宋_GB2312" w:cs="仿宋_GB2312"/>
          <w:color w:val="auto"/>
          <w:sz w:val="32"/>
          <w:szCs w:val="32"/>
          <w:highlight w:val="none"/>
        </w:rPr>
        <w:t>元，实际支出</w:t>
      </w:r>
      <w:r>
        <w:rPr>
          <w:rFonts w:hint="eastAsia" w:ascii="仿宋_GB2312" w:hAnsi="仿宋_GB2312" w:eastAsia="仿宋_GB2312" w:cs="仿宋_GB2312"/>
          <w:color w:val="auto"/>
          <w:sz w:val="32"/>
          <w:szCs w:val="32"/>
          <w:highlight w:val="none"/>
          <w:lang w:val="en-US" w:eastAsia="zh-CN"/>
        </w:rPr>
        <w:t>286.93万</w:t>
      </w:r>
      <w:r>
        <w:rPr>
          <w:rFonts w:hint="eastAsia" w:ascii="仿宋_GB2312" w:hAnsi="仿宋_GB2312" w:eastAsia="仿宋_GB2312" w:cs="仿宋_GB2312"/>
          <w:color w:val="auto"/>
          <w:sz w:val="32"/>
          <w:szCs w:val="32"/>
          <w:highlight w:val="none"/>
        </w:rPr>
        <w:t>元，预算执行率为</w:t>
      </w:r>
      <w:r>
        <w:rPr>
          <w:rFonts w:hint="eastAsia" w:ascii="仿宋_GB2312" w:hAnsi="仿宋_GB2312" w:eastAsia="仿宋_GB2312" w:cs="仿宋_GB2312"/>
          <w:color w:val="auto"/>
          <w:sz w:val="32"/>
          <w:szCs w:val="32"/>
          <w:highlight w:val="none"/>
          <w:lang w:val="en-US" w:eastAsia="zh-CN"/>
        </w:rPr>
        <w:t>95.6</w:t>
      </w:r>
      <w:r>
        <w:rPr>
          <w:rFonts w:hint="eastAsia" w:ascii="仿宋_GB2312" w:hAnsi="仿宋_GB2312" w:eastAsia="仿宋_GB2312" w:cs="仿宋_GB2312"/>
          <w:color w:val="auto"/>
          <w:sz w:val="32"/>
          <w:szCs w:val="32"/>
          <w:highlight w:val="none"/>
        </w:rPr>
        <w:t>%，项目绩效指标总体完成率为</w:t>
      </w:r>
      <w:r>
        <w:rPr>
          <w:rFonts w:hint="eastAsia" w:ascii="仿宋_GB2312" w:hAnsi="仿宋_GB2312" w:eastAsia="仿宋_GB2312" w:cs="仿宋_GB2312"/>
          <w:color w:val="auto"/>
          <w:sz w:val="32"/>
          <w:szCs w:val="32"/>
          <w:highlight w:val="none"/>
          <w:lang w:val="en-US" w:eastAsia="zh-CN"/>
        </w:rPr>
        <w:t>99.37</w:t>
      </w:r>
      <w:r>
        <w:rPr>
          <w:rFonts w:hint="eastAsia" w:ascii="仿宋_GB2312" w:hAnsi="仿宋_GB2312" w:eastAsia="仿宋_GB2312" w:cs="仿宋_GB2312"/>
          <w:color w:val="auto"/>
          <w:sz w:val="32"/>
          <w:szCs w:val="32"/>
          <w:highlight w:val="none"/>
        </w:rPr>
        <w:t>%，偏差</w:t>
      </w:r>
      <w:r>
        <w:rPr>
          <w:rFonts w:hint="eastAsia" w:ascii="仿宋_GB2312" w:hAnsi="仿宋_GB2312" w:eastAsia="仿宋_GB2312" w:cs="仿宋_GB2312"/>
          <w:color w:val="auto"/>
          <w:sz w:val="32"/>
          <w:szCs w:val="32"/>
          <w:highlight w:val="none"/>
          <w:lang w:val="en-US" w:eastAsia="zh-CN"/>
        </w:rPr>
        <w:t>率3.77</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偏差原因：因疫情影响，项目审计费用尚未支付。整改措施：加快审计进程，及时支付审计费用。</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eastAsia="zh-CN"/>
        </w:rPr>
        <w:t>夏合甫乡13村卫星工厂建设项目</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295万</w:t>
      </w:r>
      <w:r>
        <w:rPr>
          <w:rFonts w:hint="eastAsia" w:ascii="仿宋_GB2312" w:hAnsi="仿宋_GB2312" w:eastAsia="仿宋_GB2312" w:cs="仿宋_GB2312"/>
          <w:color w:val="auto"/>
          <w:sz w:val="32"/>
          <w:szCs w:val="32"/>
          <w:highlight w:val="none"/>
        </w:rPr>
        <w:t>元，到位</w:t>
      </w:r>
      <w:r>
        <w:rPr>
          <w:rFonts w:hint="eastAsia" w:ascii="仿宋_GB2312" w:hAnsi="仿宋_GB2312" w:eastAsia="仿宋_GB2312" w:cs="仿宋_GB2312"/>
          <w:color w:val="auto"/>
          <w:sz w:val="32"/>
          <w:szCs w:val="32"/>
          <w:highlight w:val="none"/>
          <w:lang w:val="en-US" w:eastAsia="zh-CN"/>
        </w:rPr>
        <w:t>295万</w:t>
      </w:r>
      <w:r>
        <w:rPr>
          <w:rFonts w:hint="eastAsia" w:ascii="仿宋_GB2312" w:hAnsi="仿宋_GB2312" w:eastAsia="仿宋_GB2312" w:cs="仿宋_GB2312"/>
          <w:color w:val="auto"/>
          <w:sz w:val="32"/>
          <w:szCs w:val="32"/>
          <w:highlight w:val="none"/>
        </w:rPr>
        <w:t>元，实际支出</w:t>
      </w:r>
      <w:r>
        <w:rPr>
          <w:rFonts w:hint="eastAsia" w:ascii="仿宋_GB2312" w:hAnsi="仿宋_GB2312" w:eastAsia="仿宋_GB2312" w:cs="仿宋_GB2312"/>
          <w:color w:val="auto"/>
          <w:sz w:val="32"/>
          <w:szCs w:val="32"/>
          <w:highlight w:val="none"/>
          <w:lang w:val="en-US" w:eastAsia="zh-CN"/>
        </w:rPr>
        <w:t>286.93万</w:t>
      </w:r>
      <w:r>
        <w:rPr>
          <w:rFonts w:hint="eastAsia" w:ascii="仿宋_GB2312" w:hAnsi="仿宋_GB2312" w:eastAsia="仿宋_GB2312" w:cs="仿宋_GB2312"/>
          <w:color w:val="auto"/>
          <w:sz w:val="32"/>
          <w:szCs w:val="32"/>
          <w:highlight w:val="none"/>
        </w:rPr>
        <w:t>元，预算执行率为</w:t>
      </w:r>
      <w:r>
        <w:rPr>
          <w:rFonts w:hint="eastAsia" w:ascii="仿宋_GB2312" w:hAnsi="仿宋_GB2312" w:eastAsia="仿宋_GB2312" w:cs="仿宋_GB2312"/>
          <w:color w:val="auto"/>
          <w:sz w:val="32"/>
          <w:szCs w:val="32"/>
          <w:highlight w:val="none"/>
          <w:lang w:val="en-US" w:eastAsia="zh-CN"/>
        </w:rPr>
        <w:t>95.6</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项目执行</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指标标杆分值为10分，根据评分标准，该指标扣0.44分。得9.56分。</w:t>
      </w:r>
    </w:p>
    <w:p>
      <w:pPr>
        <w:pStyle w:val="3"/>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该项目最终评分99.13分，绩效评级为“优”。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p>
    <w:p>
      <w:pPr>
        <w:pStyle w:val="2"/>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仿宋_GB2312" w:hAnsi="仿宋_GB2312" w:eastAsia="仿宋_GB2312" w:cs="仿宋_GB2312"/>
          <w:color w:val="auto"/>
          <w:sz w:val="32"/>
          <w:szCs w:val="32"/>
          <w:highlight w:val="none"/>
        </w:rPr>
      </w:pPr>
    </w:p>
    <w:sectPr>
      <w:headerReference r:id="rId9" w:type="default"/>
      <w:footerReference r:id="rId10"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62736"/>
    <w:multiLevelType w:val="singleLevel"/>
    <w:tmpl w:val="A826273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4997DBE"/>
    <w:rsid w:val="059A592B"/>
    <w:rsid w:val="0A761636"/>
    <w:rsid w:val="0C033D1A"/>
    <w:rsid w:val="0FD84CB5"/>
    <w:rsid w:val="13337EFC"/>
    <w:rsid w:val="187A025D"/>
    <w:rsid w:val="1937751C"/>
    <w:rsid w:val="1ABF7AF2"/>
    <w:rsid w:val="1D940B11"/>
    <w:rsid w:val="1E4E2C6C"/>
    <w:rsid w:val="1EE92567"/>
    <w:rsid w:val="208A2654"/>
    <w:rsid w:val="23FC081B"/>
    <w:rsid w:val="258E09AB"/>
    <w:rsid w:val="275E1E77"/>
    <w:rsid w:val="2BDE14CF"/>
    <w:rsid w:val="2E51749D"/>
    <w:rsid w:val="30A66A13"/>
    <w:rsid w:val="31AE0AA6"/>
    <w:rsid w:val="333F27D6"/>
    <w:rsid w:val="405E6C33"/>
    <w:rsid w:val="41871287"/>
    <w:rsid w:val="42C508A7"/>
    <w:rsid w:val="47096FDD"/>
    <w:rsid w:val="4B123985"/>
    <w:rsid w:val="4EFD730D"/>
    <w:rsid w:val="5B7E6D47"/>
    <w:rsid w:val="61371143"/>
    <w:rsid w:val="66A55136"/>
    <w:rsid w:val="682E0E4F"/>
    <w:rsid w:val="6B991636"/>
    <w:rsid w:val="6D3F3949"/>
    <w:rsid w:val="72CE0967"/>
    <w:rsid w:val="755A7568"/>
    <w:rsid w:val="76270182"/>
    <w:rsid w:val="76954A77"/>
    <w:rsid w:val="7E3D5B7E"/>
    <w:rsid w:val="7E984E50"/>
    <w:rsid w:val="FFBFB2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2"/>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0"/>
    <w:pPr>
      <w:ind w:firstLine="420"/>
    </w:pPr>
  </w:style>
  <w:style w:type="paragraph" w:styleId="3">
    <w:name w:val="Body Text Indent"/>
    <w:basedOn w:val="1"/>
    <w:next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5"/>
    <w:next w:val="16"/>
    <w:qFormat/>
    <w:uiPriority w:val="3"/>
    <w:pPr>
      <w:spacing w:before="120" w:after="60" w:line="500" w:lineRule="exact"/>
      <w:ind w:left="200" w:leftChars="200" w:firstLine="0" w:firstLineChars="0"/>
    </w:pPr>
    <w:rPr>
      <w:rFonts w:ascii="Times New Roman" w:hAnsi="Times New Roman"/>
      <w:sz w:val="28"/>
    </w:rPr>
  </w:style>
  <w:style w:type="paragraph" w:customStyle="1" w:styleId="18">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2025-02-13T11:04:20Z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