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overflowPunct/>
        <w:topLinePunct w:val="0"/>
        <w:autoSpaceDE/>
        <w:autoSpaceDN/>
        <w:bidi w:val="0"/>
        <w:spacing w:before="120" w:after="120" w:line="560" w:lineRule="exact"/>
        <w:jc w:val="center"/>
        <w:textAlignment w:val="auto"/>
        <w:outlineLvl w:val="0"/>
        <w:rPr>
          <w:rFonts w:hint="eastAsia" w:ascii="黑体" w:hAnsi="黑体" w:eastAsia="黑体"/>
          <w:b/>
          <w:bCs/>
          <w:color w:val="auto"/>
          <w:sz w:val="36"/>
          <w:szCs w:val="36"/>
          <w:lang w:eastAsia="zh-CN"/>
        </w:rPr>
      </w:pPr>
      <w:r>
        <w:rPr>
          <w:rFonts w:hint="eastAsia" w:ascii="黑体" w:hAnsi="黑体" w:eastAsia="黑体"/>
          <w:b/>
          <w:bCs/>
          <w:color w:val="auto"/>
          <w:sz w:val="36"/>
          <w:szCs w:val="36"/>
          <w:lang w:eastAsia="zh-CN"/>
        </w:rPr>
        <w:t>叶城县铁提乡鸽子养殖专业合作社</w:t>
      </w:r>
      <w:r>
        <w:rPr>
          <w:rFonts w:hint="eastAsia" w:ascii="黑体" w:hAnsi="黑体" w:eastAsia="黑体"/>
          <w:b/>
          <w:bCs/>
          <w:color w:val="auto"/>
          <w:sz w:val="36"/>
          <w:szCs w:val="36"/>
          <w:lang w:val="en-US" w:eastAsia="zh-CN"/>
        </w:rPr>
        <w:t>项目</w:t>
      </w:r>
      <w:r>
        <w:rPr>
          <w:rFonts w:hint="eastAsia" w:ascii="黑体" w:hAnsi="黑体" w:eastAsia="黑体"/>
          <w:b/>
          <w:bCs/>
          <w:color w:val="auto"/>
          <w:sz w:val="36"/>
          <w:szCs w:val="36"/>
          <w:lang w:eastAsia="zh-CN"/>
        </w:rPr>
        <w:t>支出自评总结报告</w:t>
      </w: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7"/>
        <w:pageBreakBefore w:val="0"/>
        <w:widowControl w:val="0"/>
        <w:kinsoku/>
        <w:wordWrap/>
        <w:overflowPunct/>
        <w:topLinePunct w:val="0"/>
        <w:autoSpaceDE/>
        <w:autoSpaceDN/>
        <w:bidi w:val="0"/>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spacing w:line="560" w:lineRule="exact"/>
        <w:textAlignment w:val="auto"/>
        <w:rPr>
          <w:rFonts w:hint="eastAsia"/>
          <w:color w:val="auto"/>
          <w:highlight w:val="none"/>
        </w:rPr>
      </w:pPr>
    </w:p>
    <w:p>
      <w:pPr>
        <w:pStyle w:val="4"/>
        <w:pageBreakBefore w:val="0"/>
        <w:widowControl w:val="0"/>
        <w:kinsoku/>
        <w:overflowPunct/>
        <w:topLinePunct w:val="0"/>
        <w:autoSpaceDN/>
        <w:bidi w:val="0"/>
        <w:spacing w:line="560" w:lineRule="exact"/>
        <w:textAlignment w:val="auto"/>
        <w:rPr>
          <w:rFonts w:hint="eastAsia" w:eastAsiaTheme="minorEastAsia"/>
          <w:color w:val="auto"/>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color w:val="auto"/>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color w:val="auto"/>
          <w:lang w:eastAsia="zh-CN"/>
        </w:rPr>
      </w:pPr>
    </w:p>
    <w:p>
      <w:pPr>
        <w:pageBreakBefore w:val="0"/>
        <w:widowControl w:val="0"/>
        <w:kinsoku/>
        <w:wordWrap/>
        <w:overflowPunct/>
        <w:topLinePunct w:val="0"/>
        <w:autoSpaceDE/>
        <w:autoSpaceDN/>
        <w:bidi w:val="0"/>
        <w:spacing w:line="560" w:lineRule="exact"/>
        <w:textAlignment w:val="auto"/>
        <w:rPr>
          <w:rFonts w:hint="eastAsia"/>
          <w:color w:val="auto"/>
          <w:highlight w:val="none"/>
        </w:rPr>
      </w:pPr>
    </w:p>
    <w:p>
      <w:pPr>
        <w:pageBreakBefore w:val="0"/>
        <w:widowControl w:val="0"/>
        <w:kinsoku/>
        <w:wordWrap/>
        <w:overflowPunct/>
        <w:topLinePunct w:val="0"/>
        <w:autoSpaceDE/>
        <w:autoSpaceDN/>
        <w:bidi w:val="0"/>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keepNext w:val="0"/>
        <w:keepLines w:val="0"/>
        <w:pageBreakBefore w:val="0"/>
        <w:widowControl w:val="0"/>
        <w:numPr>
          <w:ilvl w:val="0"/>
          <w:numId w:val="0"/>
        </w:numPr>
        <w:kinsoku/>
        <w:overflowPunct/>
        <w:topLinePunct w:val="0"/>
        <w:autoSpaceDN/>
        <w:bidi w:val="0"/>
        <w:adjustRightInd/>
        <w:snapToGrid/>
        <w:spacing w:line="560" w:lineRule="exact"/>
        <w:jc w:val="left"/>
        <w:textAlignment w:val="auto"/>
        <w:rPr>
          <w:rFonts w:hint="eastAsia" w:ascii="仿宋_GB2312" w:hAnsi="黑体" w:eastAsia="仿宋_GB2312" w:cstheme="minorBidi"/>
          <w:color w:val="auto"/>
          <w:kern w:val="2"/>
          <w:sz w:val="32"/>
          <w:szCs w:val="32"/>
          <w:lang w:val="en-US" w:eastAsia="zh-CN" w:bidi="ar-SA"/>
        </w:rPr>
      </w:pPr>
    </w:p>
    <w:p>
      <w:pPr>
        <w:pageBreakBefore w:val="0"/>
        <w:kinsoku/>
        <w:wordWrap/>
        <w:topLinePunct w:val="0"/>
        <w:autoSpaceDE/>
        <w:autoSpaceDN/>
        <w:bidi w:val="0"/>
        <w:spacing w:line="560" w:lineRule="exact"/>
        <w:ind w:firstLine="1280" w:firstLineChars="400"/>
        <w:jc w:val="left"/>
        <w:rPr>
          <w:rFonts w:hint="default"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项目名称：叶城县铁提乡鸽子养殖专业合作社项目</w:t>
      </w:r>
    </w:p>
    <w:p>
      <w:pPr>
        <w:pageBreakBefore w:val="0"/>
        <w:kinsoku/>
        <w:wordWrap/>
        <w:topLinePunct w:val="0"/>
        <w:autoSpaceDE/>
        <w:autoSpaceDN/>
        <w:bidi w:val="0"/>
        <w:spacing w:line="560" w:lineRule="exact"/>
        <w:ind w:firstLine="1280" w:firstLineChars="400"/>
        <w:jc w:val="left"/>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项目单位：叶城县铁提乡人民政府</w:t>
      </w:r>
    </w:p>
    <w:p>
      <w:pPr>
        <w:pageBreakBefore w:val="0"/>
        <w:kinsoku/>
        <w:wordWrap/>
        <w:topLinePunct w:val="0"/>
        <w:autoSpaceDE/>
        <w:autoSpaceDN/>
        <w:bidi w:val="0"/>
        <w:spacing w:line="560" w:lineRule="exact"/>
        <w:ind w:firstLine="1280" w:firstLineChars="400"/>
        <w:jc w:val="left"/>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主管部门：叶城县铁提乡人民政府</w:t>
      </w:r>
    </w:p>
    <w:p>
      <w:pPr>
        <w:pageBreakBefore w:val="0"/>
        <w:kinsoku/>
        <w:wordWrap/>
        <w:topLinePunct w:val="0"/>
        <w:autoSpaceDE/>
        <w:autoSpaceDN/>
        <w:bidi w:val="0"/>
        <w:spacing w:line="560" w:lineRule="exact"/>
        <w:ind w:firstLine="1280" w:firstLineChars="400"/>
        <w:jc w:val="left"/>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项目负责人：罗正奎</w:t>
      </w:r>
    </w:p>
    <w:p>
      <w:pPr>
        <w:pageBreakBefore w:val="0"/>
        <w:kinsoku/>
        <w:wordWrap/>
        <w:topLinePunct w:val="0"/>
        <w:autoSpaceDE/>
        <w:autoSpaceDN/>
        <w:bidi w:val="0"/>
        <w:spacing w:line="560" w:lineRule="exact"/>
        <w:ind w:firstLine="1280" w:firstLineChars="400"/>
        <w:jc w:val="left"/>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填报时间：2023年1月10日</w:t>
      </w:r>
    </w:p>
    <w:p>
      <w:pPr>
        <w:pStyle w:val="10"/>
        <w:ind w:firstLine="883"/>
        <w:rPr>
          <w:rFonts w:hint="eastAsia"/>
          <w:color w:val="auto"/>
        </w:rPr>
      </w:pPr>
    </w:p>
    <w:p>
      <w:pPr>
        <w:spacing w:line="480" w:lineRule="auto"/>
        <w:ind w:firstLine="1280" w:firstLineChars="400"/>
        <w:jc w:val="left"/>
        <w:rPr>
          <w:rFonts w:hint="eastAsia" w:ascii="仿宋_GB2312" w:hAnsi="黑体" w:eastAsia="仿宋_GB2312" w:cstheme="minorBidi"/>
          <w:color w:val="auto"/>
          <w:kern w:val="2"/>
          <w:sz w:val="32"/>
          <w:szCs w:val="32"/>
          <w:lang w:val="en-US" w:eastAsia="zh-CN" w:bidi="ar-SA"/>
        </w:rPr>
      </w:pPr>
    </w:p>
    <w:p>
      <w:pPr>
        <w:pStyle w:val="4"/>
        <w:rPr>
          <w:rFonts w:hint="eastAsia" w:ascii="仿宋_GB2312" w:hAnsi="黑体" w:eastAsia="仿宋_GB2312" w:cstheme="minorBidi"/>
          <w:color w:val="auto"/>
          <w:kern w:val="2"/>
          <w:sz w:val="32"/>
          <w:szCs w:val="32"/>
          <w:lang w:val="en-US" w:eastAsia="zh-CN" w:bidi="ar-SA"/>
        </w:rPr>
      </w:pPr>
    </w:p>
    <w:p>
      <w:pPr>
        <w:pStyle w:val="4"/>
        <w:ind w:left="0" w:leftChars="0" w:firstLine="0" w:firstLineChars="0"/>
        <w:rPr>
          <w:rFonts w:hint="eastAsia" w:ascii="仿宋_GB2312" w:hAnsi="黑体" w:eastAsia="仿宋_GB2312" w:cstheme="minorBidi"/>
          <w:color w:val="auto"/>
          <w:kern w:val="2"/>
          <w:sz w:val="32"/>
          <w:szCs w:val="32"/>
          <w:lang w:val="en-US" w:eastAsia="zh-CN" w:bidi="ar-SA"/>
        </w:rPr>
      </w:pPr>
    </w:p>
    <w:p>
      <w:pPr>
        <w:pStyle w:val="4"/>
        <w:ind w:left="0" w:leftChars="0" w:firstLine="0" w:firstLineChars="0"/>
        <w:rPr>
          <w:rFonts w:hint="eastAsia" w:ascii="仿宋_GB2312" w:hAnsi="黑体" w:eastAsia="仿宋_GB2312" w:cstheme="minorBidi"/>
          <w:color w:val="auto"/>
          <w:kern w:val="2"/>
          <w:sz w:val="32"/>
          <w:szCs w:val="32"/>
          <w:lang w:val="en-US" w:eastAsia="zh-CN" w:bidi="ar-SA"/>
        </w:rPr>
      </w:pPr>
    </w:p>
    <w:p>
      <w:pPr>
        <w:pageBreakBefore w:val="0"/>
        <w:widowControl w:val="0"/>
        <w:kinsoku/>
        <w:overflowPunct/>
        <w:topLinePunct w:val="0"/>
        <w:autoSpaceDN/>
        <w:bidi w:val="0"/>
        <w:spacing w:line="560" w:lineRule="exact"/>
        <w:ind w:firstLine="643" w:firstLineChars="200"/>
        <w:jc w:val="center"/>
        <w:textAlignment w:val="auto"/>
        <w:rPr>
          <w:rFonts w:ascii="黑体" w:hAnsi="黑体" w:eastAsia="黑体"/>
          <w:b/>
          <w:bCs/>
          <w:color w:val="auto"/>
          <w:sz w:val="32"/>
          <w:szCs w:val="32"/>
        </w:rPr>
      </w:pPr>
      <w:r>
        <w:rPr>
          <w:rFonts w:hint="eastAsia" w:ascii="黑体" w:hAnsi="黑体" w:eastAsia="黑体"/>
          <w:b/>
          <w:bCs/>
          <w:color w:val="auto"/>
          <w:sz w:val="32"/>
          <w:szCs w:val="32"/>
          <w:lang w:val="en-US" w:eastAsia="zh-CN"/>
        </w:rPr>
        <w:t>叶城县铁提乡人民政府2022</w:t>
      </w:r>
      <w:r>
        <w:rPr>
          <w:rFonts w:hint="eastAsia" w:ascii="黑体" w:hAnsi="黑体" w:eastAsia="黑体"/>
          <w:b/>
          <w:bCs/>
          <w:color w:val="auto"/>
          <w:sz w:val="32"/>
          <w:szCs w:val="32"/>
        </w:rPr>
        <w:t>年</w:t>
      </w:r>
      <w:r>
        <w:rPr>
          <w:rFonts w:hint="eastAsia" w:ascii="黑体" w:hAnsi="黑体" w:eastAsia="黑体"/>
          <w:b/>
          <w:bCs/>
          <w:color w:val="auto"/>
          <w:sz w:val="32"/>
          <w:szCs w:val="32"/>
          <w:lang w:eastAsia="zh-CN"/>
        </w:rPr>
        <w:t>财政衔接推进乡村振兴补助资金</w:t>
      </w:r>
      <w:r>
        <w:rPr>
          <w:rFonts w:hint="eastAsia" w:ascii="黑体" w:hAnsi="黑体" w:eastAsia="黑体"/>
          <w:b/>
          <w:bCs/>
          <w:color w:val="auto"/>
          <w:sz w:val="32"/>
          <w:szCs w:val="32"/>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rPr>
      </w:pPr>
      <w:r>
        <w:rPr>
          <w:rFonts w:hint="eastAsia" w:ascii="仿宋_GB2312" w:hAnsi="黑体" w:eastAsia="仿宋_GB2312"/>
          <w:b/>
          <w:color w:val="auto"/>
          <w:sz w:val="32"/>
          <w:szCs w:val="32"/>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rPr>
      </w:pPr>
      <w:r>
        <w:rPr>
          <w:rFonts w:hint="eastAsia" w:ascii="仿宋_GB2312" w:hAnsi="黑体" w:eastAsia="仿宋_GB2312"/>
          <w:b/>
          <w:bCs/>
          <w:color w:val="auto"/>
          <w:sz w:val="32"/>
          <w:szCs w:val="32"/>
        </w:rPr>
        <w:t>1.</w:t>
      </w:r>
      <w:r>
        <w:rPr>
          <w:rFonts w:hint="eastAsia" w:ascii="仿宋_GB2312" w:hAnsi="黑体" w:eastAsia="仿宋_GB2312"/>
          <w:b/>
          <w:bCs/>
          <w:color w:val="auto"/>
          <w:sz w:val="32"/>
          <w:szCs w:val="32"/>
          <w:lang w:eastAsia="zh-CN"/>
        </w:rPr>
        <w:t>财政衔接推进乡村振兴补助资金</w:t>
      </w:r>
      <w:r>
        <w:rPr>
          <w:rFonts w:hint="eastAsia" w:ascii="仿宋_GB2312" w:hAnsi="黑体" w:eastAsia="仿宋_GB2312"/>
          <w:b/>
          <w:bCs/>
          <w:color w:val="auto"/>
          <w:sz w:val="32"/>
          <w:szCs w:val="32"/>
        </w:rPr>
        <w:t>下达预算及项目情况。</w:t>
      </w:r>
    </w:p>
    <w:p>
      <w:pPr>
        <w:pStyle w:val="19"/>
        <w:pageBreakBefore w:val="0"/>
        <w:kinsoku/>
        <w:wordWrap/>
        <w:topLinePunct w:val="0"/>
        <w:autoSpaceDE/>
        <w:autoSpaceDN/>
        <w:bidi w:val="0"/>
        <w:spacing w:line="560" w:lineRule="exact"/>
        <w:ind w:firstLine="640"/>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根据《关于下达2022年自治区财政衔接推进乡村振兴补助资金预算的通知》（新财振〔2022〕18号），下达2022年自治区财政衔接推进乡村振兴补助资金，叶城县铁提乡鸽子养殖专业合作社项目，项目总投资为193.55万元，鸽子归本村农户所有，采用托养方式，有效带动当地农户畜禽养殖的积极性，该项目示范、辐射作用大，项目的实施可带动项目区及周边地区养殖业、种植业、运输业等的发展，促进农村剩余劳动力转移，促进当地农民增收。</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b/>
          <w:bCs/>
          <w:color w:val="auto"/>
          <w:sz w:val="32"/>
          <w:szCs w:val="32"/>
          <w:lang w:val="en-US" w:eastAsia="zh-CN"/>
        </w:rPr>
        <w:t>2.</w:t>
      </w:r>
      <w:r>
        <w:rPr>
          <w:rFonts w:hint="eastAsia" w:ascii="仿宋_GB2312" w:hAnsi="黑体" w:eastAsia="仿宋_GB2312"/>
          <w:b/>
          <w:bCs/>
          <w:color w:val="auto"/>
          <w:sz w:val="32"/>
          <w:szCs w:val="32"/>
          <w:lang w:eastAsia="zh-CN"/>
        </w:rPr>
        <w:t>财政衔接推进乡村振兴补助资金</w:t>
      </w:r>
      <w:r>
        <w:rPr>
          <w:rFonts w:hint="eastAsia" w:ascii="仿宋_GB2312" w:hAnsi="黑体" w:eastAsia="仿宋_GB2312"/>
          <w:b/>
          <w:bCs/>
          <w:color w:val="auto"/>
          <w:sz w:val="32"/>
          <w:szCs w:val="32"/>
        </w:rPr>
        <w:t>项目绩效目标设定情况。</w:t>
      </w:r>
    </w:p>
    <w:p>
      <w:pPr>
        <w:pStyle w:val="19"/>
        <w:pageBreakBefore w:val="0"/>
        <w:kinsoku/>
        <w:wordWrap/>
        <w:topLinePunct w:val="0"/>
        <w:autoSpaceDE/>
        <w:autoSpaceDN/>
        <w:bidi w:val="0"/>
        <w:spacing w:line="560" w:lineRule="exact"/>
        <w:ind w:firstLine="640"/>
        <w:rPr>
          <w:rFonts w:hint="default"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铁提乡鸽子养殖合作社：总投资193.55万元，政府投资193.55万元（其中:为2个鸽子养殖专业合作社配套鸽子，每个5000对，共1万对，采购鸽笼420组）鸽子归本村农户所有，采用托养方式，有效带动当地农户畜禽养殖的积极性，该项目示范、辐射作用大，项目的实施可带动项目区及周边地区养殖业、种植业、运输业等的发展，促进农村剩余劳动力转移，带动农户630户左右，促进当地农民增收。本项目从2022年3月18日实施，9月25日结束。</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rPr>
      </w:pPr>
      <w:r>
        <w:rPr>
          <w:rFonts w:hint="eastAsia" w:ascii="仿宋_GB2312" w:hAnsi="黑体" w:eastAsia="仿宋_GB2312"/>
          <w:b/>
          <w:color w:val="auto"/>
          <w:sz w:val="32"/>
          <w:szCs w:val="32"/>
        </w:rPr>
        <w:t>二、绩效自评工作开展情况</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1. 绩效评价范围</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2. 绩效评价对象</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3.绩效评价时间</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2023年1月3日-2023年1月30日</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4. 绩效评价方法</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本次绩效评价方法的选用坚持简便有效的原则采用综合分析法。</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5. 绩效评价标准</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绩效评价标准通常包括计划标准、行业标准、历史标准等，用于对绩效指标完成情况进行比较、分析、评价。本次评价主要采用了计划标准。</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bookmarkStart w:id="0" w:name="_Toc31464"/>
      <w:bookmarkStart w:id="1" w:name="_Toc17882"/>
      <w:r>
        <w:rPr>
          <w:rFonts w:hint="eastAsia" w:ascii="仿宋_GB2312" w:hAnsi="黑体" w:eastAsia="仿宋_GB2312" w:cstheme="minorBidi"/>
          <w:color w:val="auto"/>
          <w:kern w:val="2"/>
          <w:sz w:val="32"/>
          <w:szCs w:val="32"/>
          <w:lang w:val="en-US" w:eastAsia="zh-CN" w:bidi="ar-SA"/>
        </w:rPr>
        <w:t>计划标准：指以预先制定的目标、计划、预算、定额等作为评价标准。</w:t>
      </w:r>
      <w:bookmarkEnd w:id="0"/>
      <w:bookmarkEnd w:id="1"/>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bookmarkStart w:id="2" w:name="_Toc2318"/>
      <w:bookmarkStart w:id="3" w:name="_Toc5633"/>
      <w:r>
        <w:rPr>
          <w:rFonts w:hint="eastAsia" w:ascii="仿宋_GB2312" w:hAnsi="黑体" w:eastAsia="仿宋_GB2312" w:cstheme="minorBidi"/>
          <w:color w:val="auto"/>
          <w:kern w:val="2"/>
          <w:sz w:val="32"/>
          <w:szCs w:val="32"/>
          <w:lang w:val="en-US" w:eastAsia="zh-CN" w:bidi="ar-SA"/>
        </w:rPr>
        <w:t>行业标准：指参照国家公布的行业指标数据制定的评价标准。</w:t>
      </w:r>
      <w:bookmarkEnd w:id="2"/>
      <w:bookmarkEnd w:id="3"/>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bookmarkStart w:id="4" w:name="_Toc16028"/>
      <w:bookmarkStart w:id="5" w:name="_Toc430"/>
      <w:r>
        <w:rPr>
          <w:rFonts w:hint="eastAsia" w:ascii="仿宋_GB2312" w:hAnsi="黑体" w:eastAsia="仿宋_GB2312" w:cstheme="minorBidi"/>
          <w:color w:val="auto"/>
          <w:kern w:val="2"/>
          <w:sz w:val="32"/>
          <w:szCs w:val="32"/>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rPr>
      </w:pPr>
      <w:r>
        <w:rPr>
          <w:rFonts w:hint="eastAsia" w:ascii="仿宋_GB2312" w:hAnsi="黑体" w:eastAsia="仿宋_GB2312"/>
          <w:b/>
          <w:color w:val="auto"/>
          <w:sz w:val="32"/>
          <w:szCs w:val="32"/>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rPr>
      </w:pPr>
      <w:r>
        <w:rPr>
          <w:rFonts w:hint="eastAsia" w:ascii="仿宋_GB2312" w:hAnsi="黑体" w:eastAsia="仿宋_GB2312"/>
          <w:b/>
          <w:bCs/>
          <w:color w:val="auto"/>
          <w:sz w:val="32"/>
          <w:szCs w:val="32"/>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rPr>
      </w:pPr>
      <w:r>
        <w:rPr>
          <w:rFonts w:hint="eastAsia" w:ascii="仿宋_GB2312" w:hAnsi="黑体" w:eastAsia="仿宋_GB2312"/>
          <w:b/>
          <w:bCs/>
          <w:color w:val="auto"/>
          <w:sz w:val="32"/>
          <w:szCs w:val="32"/>
        </w:rPr>
        <w:t>1.项目资金到位情况分析。</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叶城县铁提乡2022年铁提乡鸽子养殖合作社建设根据新财扶【2021】39号喀地财扶【2021】9号安排下达资金193.55万元，最终确定项目资金总数为193.55万元。</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2.项目资金执行情况分析。</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截至2022年12月30日，实际支出193.55万元，预算执行率100%。</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3.项目资金管理情况分析。</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auto"/>
          <w:kern w:val="2"/>
          <w:sz w:val="32"/>
          <w:szCs w:val="32"/>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rPr>
      </w:pPr>
      <w:r>
        <w:rPr>
          <w:rFonts w:hint="eastAsia" w:ascii="仿宋_GB2312" w:hAnsi="黑体" w:eastAsia="仿宋_GB2312"/>
          <w:b/>
          <w:bCs/>
          <w:color w:val="auto"/>
          <w:sz w:val="32"/>
          <w:szCs w:val="32"/>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color w:val="auto"/>
        </w:rPr>
      </w:pPr>
      <w:r>
        <w:rPr>
          <w:rFonts w:hint="eastAsia" w:ascii="仿宋_GB2312" w:hAnsi="黑体" w:eastAsia="仿宋_GB2312"/>
          <w:b/>
          <w:bCs/>
          <w:color w:val="auto"/>
          <w:sz w:val="32"/>
          <w:szCs w:val="32"/>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lang w:val="en-US" w:eastAsia="zh-CN" w:bidi="ar"/>
        </w:rPr>
      </w:pPr>
      <w:r>
        <w:rPr>
          <w:rFonts w:hint="eastAsia" w:ascii="仿宋_GB2312" w:hAnsi="黑体" w:eastAsia="仿宋_GB2312" w:cstheme="minorBidi"/>
          <w:color w:val="auto"/>
          <w:kern w:val="2"/>
          <w:sz w:val="32"/>
          <w:szCs w:val="32"/>
          <w:lang w:val="en-US" w:eastAsia="zh-CN" w:bidi="ar-SA"/>
        </w:rPr>
        <w:t>鸽子养殖专业合作社养殖个数1个，与预期目标一致，指标标杆分值为6分，根据评分标准，该指标不扣分。得6分</w:t>
      </w:r>
      <w:r>
        <w:rPr>
          <w:rFonts w:hint="eastAsia" w:ascii="仿宋_GB2312" w:hAnsi="宋体" w:eastAsia="仿宋_GB2312" w:cs="Times New Roman"/>
          <w:color w:val="auto"/>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lang w:val="en-US" w:eastAsia="zh-CN" w:bidi="ar"/>
        </w:rPr>
      </w:pPr>
      <w:r>
        <w:rPr>
          <w:rFonts w:hint="eastAsia" w:ascii="仿宋_GB2312" w:hAnsi="黑体" w:eastAsia="仿宋_GB2312" w:cstheme="minorBidi"/>
          <w:color w:val="auto"/>
          <w:kern w:val="2"/>
          <w:sz w:val="32"/>
          <w:szCs w:val="32"/>
          <w:lang w:val="en-US" w:eastAsia="zh-CN" w:bidi="ar-SA"/>
        </w:rPr>
        <w:t>采购种鸽数量10000对，与预期目标一致，指标标杆分值为6分，根据评分标准，该指标不扣分。得6分</w:t>
      </w:r>
      <w:r>
        <w:rPr>
          <w:rFonts w:hint="eastAsia" w:ascii="仿宋_GB2312" w:hAnsi="宋体" w:eastAsia="仿宋_GB2312" w:cs="Times New Roman"/>
          <w:color w:val="auto"/>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color w:val="auto"/>
          <w:lang w:val="en-US" w:eastAsia="zh-CN"/>
        </w:rPr>
      </w:pPr>
      <w:r>
        <w:rPr>
          <w:rFonts w:hint="eastAsia" w:ascii="仿宋_GB2312" w:hAnsi="黑体" w:eastAsia="仿宋_GB2312" w:cstheme="minorBidi"/>
          <w:color w:val="auto"/>
          <w:kern w:val="2"/>
          <w:sz w:val="32"/>
          <w:szCs w:val="32"/>
          <w:lang w:val="en-US" w:eastAsia="zh-CN" w:bidi="ar-SA"/>
        </w:rPr>
        <w:t>采购养殖鸽笼数量420组，与预期目标一致，指标标杆分值为6分，根据评分标准，该指标不扣分。得6分</w:t>
      </w:r>
      <w:r>
        <w:rPr>
          <w:rFonts w:hint="eastAsia" w:ascii="仿宋_GB2312" w:hAnsi="宋体" w:eastAsia="仿宋_GB2312" w:cs="Times New Roman"/>
          <w:color w:val="auto"/>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合计得18分。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养殖动物存活率98%，与预期目标一致，指标标杆分值为5分,根据评分标准，该指标不扣分，得5分。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合计得5分。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项目开工时间2022年3月，与预期目标指标一致，指标标杆分值为5分,根据评分标准，该指标不扣分，得5分。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项目完工时间2022年9月，与预期目标指标一致，指标标杆分值为5分,根据评分标准，该指标不扣分，5分。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项目完工及时率100%，与预期目标一致，指标标杆分值为5分，根据评分标准，该指标不扣分，得5分。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合计得15分。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种鸽每对购置成本166元，项目经费都能控制绩效目标范围内，指标标杆分值为6分，根据评分标准，该指标不扣分，得6分。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每组养殖鸽笼购置成本656元，项目经费都能控制绩效目标范围内，指标标杆分值为6分，根据评分标准，该指标不扣分，得6分。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default"/>
          <w:color w:val="auto"/>
          <w:lang w:val="en-US" w:eastAsia="zh-CN"/>
        </w:rPr>
      </w:pPr>
      <w:r>
        <w:rPr>
          <w:rFonts w:hint="eastAsia" w:ascii="仿宋_GB2312" w:hAnsi="黑体" w:eastAsia="仿宋_GB2312" w:cstheme="minorBidi"/>
          <w:color w:val="auto"/>
          <w:kern w:val="2"/>
          <w:sz w:val="32"/>
          <w:szCs w:val="32"/>
          <w:lang w:val="en-US" w:eastAsia="zh-CN" w:bidi="ar-SA"/>
        </w:rPr>
        <w:t>合计得分12分。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有效提高为民服务办事效率，与预期指标一致，指标标杆分值为10分，根据评分标准，该指标不扣分，得10分。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default"/>
          <w:color w:val="auto"/>
          <w:lang w:val="en-US" w:eastAsia="zh-CN"/>
        </w:rPr>
      </w:pPr>
      <w:r>
        <w:rPr>
          <w:rFonts w:hint="eastAsia" w:ascii="仿宋_GB2312" w:hAnsi="黑体" w:eastAsia="仿宋_GB2312" w:cstheme="minorBidi"/>
          <w:color w:val="auto"/>
          <w:kern w:val="2"/>
          <w:sz w:val="32"/>
          <w:szCs w:val="32"/>
          <w:lang w:val="en-US" w:eastAsia="zh-CN" w:bidi="ar-SA"/>
        </w:rPr>
        <w:t>合计得分10分。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带动增加受益脱贫户人口全年总收入3万元，与预期指标一致，指标标杆分值为10分，根据评分标准，该指标不扣分，得10分。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合计得分10分。</w:t>
      </w:r>
    </w:p>
    <w:p>
      <w:pPr>
        <w:pStyle w:val="4"/>
        <w:keepNext w:val="0"/>
        <w:keepLines w:val="0"/>
        <w:pageBreakBefore w:val="0"/>
        <w:widowControl w:val="0"/>
        <w:numPr>
          <w:ilvl w:val="0"/>
          <w:numId w:val="1"/>
        </w:numPr>
        <w:kinsoku/>
        <w:overflowPunct/>
        <w:topLinePunct w:val="0"/>
        <w:autoSpaceDN/>
        <w:bidi w:val="0"/>
        <w:adjustRightInd/>
        <w:snapToGrid/>
        <w:spacing w:line="560" w:lineRule="exact"/>
        <w:ind w:left="0" w:leftChars="0" w:firstLine="640" w:firstLineChars="20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该项目无生态效益指标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（4）对于“可持续影响指标”：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种鸽持续增加收入年限3年，与预期指标一致，指标标杆分值为10分，根据评分标准，该指标不扣分，得10分。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对于“满意度指标：受益养殖户满意度95%，与预期目标一致，根据评分标准，该指标不扣分,得10分。</w:t>
      </w:r>
    </w:p>
    <w:p>
      <w:pPr>
        <w:pStyle w:val="18"/>
        <w:ind w:left="0" w:leftChars="0" w:firstLine="640" w:firstLineChars="200"/>
        <w:rPr>
          <w:rFonts w:hint="default"/>
          <w:color w:val="auto"/>
          <w:lang w:val="en-US" w:eastAsia="zh-CN"/>
        </w:rPr>
      </w:pPr>
      <w:r>
        <w:rPr>
          <w:rFonts w:hint="eastAsia" w:ascii="仿宋_GB2312" w:hAnsi="黑体" w:cstheme="minorBidi"/>
          <w:color w:val="auto"/>
          <w:kern w:val="2"/>
          <w:sz w:val="32"/>
          <w:szCs w:val="32"/>
          <w:lang w:val="en-US" w:eastAsia="zh-CN" w:bidi="ar-SA"/>
        </w:rPr>
        <w:t>合计得分10分。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四、偏离绩效目标的原因和下一步改进措施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Times New Roman" w:hAnsi="Times New Roman" w:eastAsia="方正仿宋_GBK" w:cs="方正仿宋_GBK"/>
          <w:color w:val="auto"/>
          <w:sz w:val="32"/>
          <w:szCs w:val="32"/>
          <w:lang w:eastAsia="zh-CN"/>
        </w:rPr>
      </w:pPr>
      <w:r>
        <w:rPr>
          <w:rFonts w:hint="eastAsia" w:ascii="仿宋_GB2312" w:hAnsi="黑体" w:eastAsia="仿宋_GB2312" w:cstheme="minorBidi"/>
          <w:color w:val="auto"/>
          <w:kern w:val="2"/>
          <w:sz w:val="32"/>
          <w:szCs w:val="32"/>
          <w:lang w:val="en-US" w:eastAsia="zh-CN" w:bidi="ar-SA"/>
        </w:rPr>
        <w:t>叶城县铁提乡2022年铁提乡鸽子养殖合作社建设项目预算193.55万元，到位193.55万元，实际支出193.55万元，预算执行率为100%，项目绩效指标总体完成率为100%，无偏差。</w:t>
      </w:r>
    </w:p>
    <w:p>
      <w:pPr>
        <w:pStyle w:val="20"/>
        <w:keepNext/>
        <w:keepLines/>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方正楷体_GBK" w:hAnsi="方正楷体_GBK" w:eastAsia="方正楷体_GBK" w:cs="方正楷体_GBK"/>
          <w:b/>
          <w:bCs/>
          <w:color w:val="auto"/>
          <w:sz w:val="32"/>
          <w:highlight w:val="none"/>
        </w:rPr>
      </w:pPr>
      <w:r>
        <w:rPr>
          <w:rFonts w:hint="eastAsia" w:eastAsia="方正仿宋_GBK" w:cs="方正仿宋_GBK"/>
          <w:b/>
          <w:bCs/>
          <w:color w:val="auto"/>
          <w:kern w:val="2"/>
          <w:sz w:val="32"/>
          <w:szCs w:val="32"/>
          <w:highlight w:val="none"/>
          <w:lang w:val="en-US" w:eastAsia="zh-CN" w:bidi="ar-SA"/>
        </w:rPr>
        <w:t>五、</w:t>
      </w:r>
      <w:r>
        <w:rPr>
          <w:rFonts w:hint="eastAsia" w:ascii="Times New Roman" w:hAnsi="Times New Roman" w:eastAsia="方正仿宋_GBK" w:cs="方正仿宋_GBK"/>
          <w:b/>
          <w:bCs/>
          <w:color w:val="auto"/>
          <w:kern w:val="2"/>
          <w:sz w:val="32"/>
          <w:szCs w:val="32"/>
          <w:highlight w:val="none"/>
          <w:lang w:val="en-US" w:eastAsia="zh-CN" w:bidi="ar-SA"/>
        </w:rPr>
        <w:t>综合评价结论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铁提乡2022年鸽子养殖合作社建设项目总投资193.55万元，政府投资193.55万元、合作社出资50万元（其中:为2个鸽子养殖专业合作社配套鸽子，每个5000对，共1万对，合作社出资50元/对，政府投资170万元；投入资金27.552万元，采购鸽笼420组，每组约656元）鸽子归本村农户所有，采用托养方式，有效带动当地农户畜禽养殖的积极性，该项目示范、辐射作用大，项目的实施可带动项目区及周边地区养殖业、种植业、运输业等的发展，促进农村剩余劳动力转移，带动农户630户左右，促进当地农民增收。该项目最终评分100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黑体" w:eastAsia="仿宋_GB2312"/>
          <w:b/>
          <w:color w:val="auto"/>
          <w:sz w:val="32"/>
          <w:szCs w:val="32"/>
        </w:rPr>
      </w:pPr>
      <w:r>
        <w:rPr>
          <w:rFonts w:hint="eastAsia" w:ascii="仿宋_GB2312" w:hAnsi="黑体" w:eastAsia="仿宋_GB2312"/>
          <w:b/>
          <w:color w:val="auto"/>
          <w:sz w:val="32"/>
          <w:szCs w:val="32"/>
          <w:lang w:val="en-US" w:eastAsia="zh-CN"/>
        </w:rPr>
        <w:t>六、</w:t>
      </w:r>
      <w:r>
        <w:rPr>
          <w:rFonts w:hint="eastAsia" w:ascii="仿宋_GB2312" w:hAnsi="黑体" w:eastAsia="仿宋_GB2312"/>
          <w:b/>
          <w:color w:val="auto"/>
          <w:sz w:val="32"/>
          <w:szCs w:val="32"/>
        </w:rPr>
        <w:t>绩效自评结果拟应用和公开情况</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（一）对衔接推进乡村振兴补助资金项目、绩效公告公示情况</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（二）对绩效自评结果拟应用情况进行说明</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（三）对二级指标权重(分值)分配情况进行说明，赋权的方法或者原则</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color w:val="auto"/>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HYb2gj">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0F69C"/>
    <w:multiLevelType w:val="singleLevel"/>
    <w:tmpl w:val="8D90F69C"/>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iMzEyZTU4NDY2YTVlZTc5NDE2YWRlZWI0YjIxMzMifQ=="/>
  </w:docVars>
  <w:rsids>
    <w:rsidRoot w:val="00F20A26"/>
    <w:rsid w:val="003E0379"/>
    <w:rsid w:val="0055176E"/>
    <w:rsid w:val="00861488"/>
    <w:rsid w:val="00F20A26"/>
    <w:rsid w:val="059A592B"/>
    <w:rsid w:val="08EC01DC"/>
    <w:rsid w:val="0B633415"/>
    <w:rsid w:val="12A245A9"/>
    <w:rsid w:val="14653122"/>
    <w:rsid w:val="17F82735"/>
    <w:rsid w:val="187A025D"/>
    <w:rsid w:val="1937751C"/>
    <w:rsid w:val="19CC7701"/>
    <w:rsid w:val="1ABF7AF2"/>
    <w:rsid w:val="1B4D6D35"/>
    <w:rsid w:val="1F07553F"/>
    <w:rsid w:val="20183F4F"/>
    <w:rsid w:val="20C02ABC"/>
    <w:rsid w:val="22084AEF"/>
    <w:rsid w:val="22E936F1"/>
    <w:rsid w:val="24A3706C"/>
    <w:rsid w:val="29EC0C5C"/>
    <w:rsid w:val="2B1E4C6A"/>
    <w:rsid w:val="2D5F13D7"/>
    <w:rsid w:val="2E51749D"/>
    <w:rsid w:val="31A02A0C"/>
    <w:rsid w:val="31AE0AA6"/>
    <w:rsid w:val="386D751C"/>
    <w:rsid w:val="3A667D78"/>
    <w:rsid w:val="3B5B0F89"/>
    <w:rsid w:val="3EDE66B4"/>
    <w:rsid w:val="4040105E"/>
    <w:rsid w:val="41871287"/>
    <w:rsid w:val="432C4713"/>
    <w:rsid w:val="468C3FA5"/>
    <w:rsid w:val="4BA819CC"/>
    <w:rsid w:val="54575230"/>
    <w:rsid w:val="54C978C3"/>
    <w:rsid w:val="55DA66E7"/>
    <w:rsid w:val="5CEF0BA5"/>
    <w:rsid w:val="614F4951"/>
    <w:rsid w:val="647906B5"/>
    <w:rsid w:val="651A36AB"/>
    <w:rsid w:val="6576729F"/>
    <w:rsid w:val="65E006F5"/>
    <w:rsid w:val="68665F57"/>
    <w:rsid w:val="6AA756DF"/>
    <w:rsid w:val="6AC53C59"/>
    <w:rsid w:val="6D776E21"/>
    <w:rsid w:val="7132728B"/>
    <w:rsid w:val="761975A1"/>
    <w:rsid w:val="781E4A37"/>
    <w:rsid w:val="794D6C01"/>
    <w:rsid w:val="7B580975"/>
    <w:rsid w:val="7E984E50"/>
    <w:rsid w:val="7F132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7">
    <w:name w:val="heading 3"/>
    <w:basedOn w:val="1"/>
    <w:next w:val="1"/>
    <w:qFormat/>
    <w:uiPriority w:val="9"/>
    <w:pPr>
      <w:keepNext/>
      <w:keepLines/>
      <w:spacing w:before="260" w:after="260" w:line="416" w:lineRule="auto"/>
      <w:jc w:val="left"/>
      <w:outlineLvl w:val="2"/>
    </w:pPr>
    <w:rPr>
      <w:rFonts w:cs="Times New Roman"/>
      <w:bCs/>
      <w:kern w:val="0"/>
      <w:szCs w:val="32"/>
    </w:rPr>
  </w:style>
  <w:style w:type="paragraph" w:styleId="8">
    <w:name w:val="heading 4"/>
    <w:basedOn w:val="1"/>
    <w:next w:val="1"/>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16">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9">
    <w:name w:val="annotation text"/>
    <w:basedOn w:val="1"/>
    <w:unhideWhenUsed/>
    <w:qFormat/>
    <w:uiPriority w:val="99"/>
    <w:rPr>
      <w:rFonts w:cs="Times New Roman"/>
      <w:kern w:val="0"/>
      <w:sz w:val="20"/>
      <w:szCs w:val="20"/>
    </w:rPr>
  </w:style>
  <w:style w:type="paragraph" w:styleId="10">
    <w:name w:val="Body Text"/>
    <w:basedOn w:val="1"/>
    <w:qFormat/>
    <w:uiPriority w:val="0"/>
    <w:pPr>
      <w:spacing w:before="240" w:after="240" w:line="360" w:lineRule="auto"/>
      <w:jc w:val="center"/>
    </w:pPr>
    <w:rPr>
      <w:b/>
      <w:sz w:val="44"/>
    </w:rPr>
  </w:style>
  <w:style w:type="paragraph" w:styleId="11">
    <w:name w:val="Plain Text"/>
    <w:basedOn w:val="1"/>
    <w:unhideWhenUsed/>
    <w:qFormat/>
    <w:uiPriority w:val="99"/>
    <w:rPr>
      <w:rFonts w:ascii="宋体" w:hAnsi="Courier New"/>
    </w:rPr>
  </w:style>
  <w:style w:type="paragraph" w:styleId="12">
    <w:name w:val="Body Text Indent 2"/>
    <w:basedOn w:val="1"/>
    <w:qFormat/>
    <w:uiPriority w:val="0"/>
    <w:pPr>
      <w:ind w:firstLine="280"/>
    </w:pPr>
    <w:rPr>
      <w:rFonts w:ascii="仿宋_GB2312" w:hAnsi="仿宋_GB2312" w:eastAsia="仿宋_GB2312"/>
      <w:kern w:val="1"/>
      <w:sz w:val="28"/>
    </w:rPr>
  </w:style>
  <w:style w:type="paragraph" w:styleId="13">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4">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7">
    <w:name w:val="Strong"/>
    <w:basedOn w:val="16"/>
    <w:qFormat/>
    <w:uiPriority w:val="0"/>
    <w:rPr>
      <w:b/>
      <w:bCs/>
    </w:rPr>
  </w:style>
  <w:style w:type="paragraph" w:customStyle="1" w:styleId="18">
    <w:name w:val="1 正文"/>
    <w:basedOn w:val="1"/>
    <w:qFormat/>
    <w:uiPriority w:val="0"/>
    <w:pPr>
      <w:ind w:firstLine="200"/>
    </w:pPr>
    <w:rPr>
      <w:rFonts w:eastAsia="仿宋_GB2312" w:cs="Times New Roman"/>
      <w:szCs w:val="28"/>
    </w:rPr>
  </w:style>
  <w:style w:type="paragraph" w:customStyle="1" w:styleId="19">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20">
    <w:name w:val="闻政-正文二级标题"/>
    <w:basedOn w:val="6"/>
    <w:next w:val="19"/>
    <w:qFormat/>
    <w:uiPriority w:val="3"/>
    <w:pPr>
      <w:spacing w:before="120" w:after="60" w:line="500" w:lineRule="exact"/>
      <w:ind w:left="200" w:leftChars="200" w:firstLine="0" w:firstLineChars="0"/>
    </w:pPr>
    <w:rPr>
      <w:rFonts w:ascii="Times New Roman" w:hAnsi="Times New Roman"/>
      <w:sz w:val="28"/>
    </w:rPr>
  </w:style>
  <w:style w:type="paragraph" w:customStyle="1" w:styleId="21">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3910</Words>
  <Characters>4190</Characters>
  <Lines>2</Lines>
  <Paragraphs>1</Paragraphs>
  <TotalTime>0</TotalTime>
  <ScaleCrop>false</ScaleCrop>
  <LinksUpToDate>false</LinksUpToDate>
  <CharactersWithSpaces>4236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2025-02-17T10:45:09Z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EA372C07BA774D71BF83EB2074F4F734</vt:lpwstr>
  </property>
</Properties>
</file>