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叶城县乌夏巴什镇2024年县级专项公用经费项目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叶城县乌夏巴什镇人民政府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周海生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乌夏巴什镇人民政府严格按照项目资金规定的专项资金支付条件和范围要求，严格按照有关规定使用管理项目资金。乌夏巴什镇2024年县级专项公用经费项目资金70.42万元，主要用于保障乌夏巴什镇人民政府日常运行，购置水、电、通信服务、办公用品和偿还镇政府债务欠款。根据文件要求，本项目资金70.42万元，其中财政资金70.42万元，其他资金0万元，资金到位70.42万元，资金全年执行数70.42万元，资金执行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叶城县乌夏巴什镇人民政府为行政单位，纳入2024年部门决算编制范围的有5个办公室：党政办、党建办、社会事务办、经济发展办、综合执法办。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编制人数80人，其中：行政人员编制53人、工勤2人、参公0人、事业编制24人。实有在职人数99人，其中：行政在职55人、工勤0人、参公21人、事业在职23人。离退休人员21人。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根据喀地财建〔2023〕113号，叶财预〔2024〕006号共安排下达资金70.42万元，为上级专项资金，最终确定项目资金总数为70.42万元。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截至2024年12月31日，实际支出70.42万元，预算执行率100%。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实施的前期准备工作：编制项目经费使用计划，召开乌夏巴什镇财经工作领导小组会议，对经费使用拟列支计划逐项征求领导小组成员意见。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具体实施工作：2024年7月，按项目经费使用计划准备报账手续并按要求进行经费支付。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乌夏巴什镇2024年县级专项公用经费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乌夏巴什镇2024年县级专项公用经费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王英任评价组组长，绩效评价工作职责为负责全盘工作。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阿布都热合曼·阿布力米提任评价组副组长，绩效评价工作职责为对项目实施情况进行实地调查。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周海生任评价组成员，绩效评价工作职责为负责资料审核等工作。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乌夏巴什镇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乡镇工作经费项目的通知（喀地财建〔2023〕113号，叶财预〔2024〕006号）文件立项，项目实施符合（喀地财建〔2023〕113号，叶财预〔2024〕006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乌夏巴什镇2024年县级专项公用经费项目预算安排70.42万元，实际支出70.42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项目产出：覆盖乡镇数量1个，支付水土保持费1笔，资金保障率100%。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项目效益：通过实施此项目，进一步提升辖区村民幸福感，提高乡镇公用经费能力建设，夯实基层群众基础，有效提高了为民服务办事效率，效果明显。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乌夏巴什镇2024年乡镇工作经费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叶财预〔2024〕006号）文件内容，符合行业发展规划和政策要求；本项目立项符合《叶城县乌夏巴什镇单位配置内设机构和人员编制规定》，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（2）立项程序规范性：根据决策依据编制工作计划和项目预算，经过与财务工作分管领导进行沟通、筛选确定经费预算计划，镇党委会研究确定最终预算方案，根据评分标准，该指标不扣分，得2分。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④该项目批复的预算金额为70.42万元，《项目支出绩效目标表》中预算金额为70.42万元，预算确定的项目资金与预算确定的项目投资额相匹配。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9个，定量指标7个，定性指标2个，指标量化率为77.7%，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项目完成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（5）预算编制科学性：本项目乌夏巴什镇2024年县级专项公用经费项目，即预算编制较科学且经过论证；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乌夏巴什镇人民政府日常运行，购置水、电、通信服务、办公用品和偿还镇政府债务欠款，项目实际内容为用于保障乌夏巴什镇人民政府日常运行，购置水、电、通信服务、办公用品和偿还镇政府债务欠款，预算申请与《乌夏巴什镇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70.42万元，我单位在预算申请中严格按照项目实施内容及测算标准进行核算，其中：办公费23.33万元、印刷费2万元、邮电费0.48万元、维修（维护）费36.78万元、劳务费0.89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乌夏巴什镇2024年县级专项公用经费项目资金的请示》和《乌夏巴什镇2024年县级专项公用经费项目实施方案》为依据进行资金分配，预算资金分配依据充分。根据《喀什地区财政局关于下达2024年县级专项公用经费项目的通知（喀地财建〔2023〕113号，叶财预〔2024〕006号），本项目实际到位资金70.42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70.42万元，其中：财政安排资金70.42万元，其他资金0万元，实际到位资金70.42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70.42万元，预算执行率=实际支出资金70.42万元/实际到位资金70.42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乌夏巴什镇人民政府单位资金管理办法》、《叶城县乌夏巴什镇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（4）管理制度健全性：我单位已制定《叶城县乌夏巴什镇人民政府资金管理办法》《叶城县乌夏巴什镇人民政府收支业务管理制度》《叶城县乌夏巴什镇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乌夏巴什镇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（5）制度执行有效性：①该项目的实施符合《叶城县乌夏巴什镇人民政府资金管理办法》《叶城县乌夏巴什镇人民政府收支业务管理制度》《叶城县乌夏巴什镇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乌夏巴什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乌夏巴什镇人民政府项目工作领导小组，由王英勇任组长，负责项目的组织工作；阿布都热合曼·阿布力米提任副组长，负责项目的实施工作；组员包括：周海生，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数量指标，预期指标值为覆盖乡镇数量1个，实际完成值为1个，指标完成率为100%，与预期目标一致，根据评分标准，该指标不扣分，得5分。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数量指标，预期指标值为支付水土保持费1笔，实际完成值为1笔，指标完成率为100%，与预期目标一致，根据评分标准，该指标不扣分，得5分。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质量指标，预期指标值为资金保障率100%，实际完成值为100%，指标完成率为100%，与预期目标一致，根据评分标准，该指标不扣分，得5分。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时效指标，预期指标值为项目完成时间2024年12月20日 ，实际完成值为2024年12月20日，指标完成率为100%，与预期目标一致，根据评分标准，该指标不扣分，得5分。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时效指标，预期指标值为完成及时率100% ，实际完成值为100%，指标完成率为100%，与预期目标一致，根据评分标准，该指标不扣分，得5分。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办公经费68.50万元，实际完成值为68.50万元，指标完成率为100%，本年支付办公费等相关费用68.50万元，项目经费都能控制绩效目标范围内，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成本指标，预期指标值为水土保持费金额1.92万元，实际完成值为1.92万元，指标完成率为100%，根据评分标准，该指标不扣分，得10分。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合计得20分。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项目效益类指标包括项目效益2个方面的内容，由2个三级指标构成，权重分为20分，实际得分20分，得分率为100%。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进一步提升辖区村民幸福感、满意度指标，该指标预期指标值为有效提升，实际完成值为有效提升，指标完成率为100%，与预期指标一致，根据评分标准，该指标不扣分，得10分。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对于“满意度指标：受益人员满意度指标，该指标预期指标值为95%，实际完成值为98%，指标完成率为100%，与预期目标一致，根据评分标准，该指标不扣分,得10分。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乌夏巴什镇2024年县级专项公用经费项目预算70.42万元，到位70.42万元，实际支出70.42万元，预算执行率为100%，项目绩效指标总体完成率为100%，无偏差。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一是完善资金管理制度，学习其他项目好的资金管理经验，充分结合本项目实际，制定了本项目实施方案，并按照精细化管理、过程控制要求。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二是以本次绩效评价为契机，合理设置划分单位内部岗位，明确职责权限，明确业务各个环节流程、时间要求、审批权限等，明确单位内部各个业务归口管理责任，强化预算绩效管理意识。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2.优化资金分配，保障基层需求。在资金分配上向乡镇，村委会等基层单位倾斜，确保基层工作正常运转。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3.细化资金管理制度。明确负面清单，制定资金使用的“禁止性条款清单”等，并加强警示。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