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叶城县柯克亚乡人民政府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叶城县柯克亚乡人民政府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康孝贤</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主要用于机关日常办公用品采购、公务用车维修事宜和根据实际情况支付镇本级往期各类费用，项目实施后为保障镇本级机关日常为民服务能力，进一步提升辖区村民幸福感、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柯克亚乡人民政府严格按照项目资金规定的专项资金支付条件和范围要求，严格按照有关规定使用管理项目资金。柯克亚乡2024年县级专项公用经费项目资金19.1万元，主要用于机关日常办公用品采购、公务用车维修事宜和根据实际情况支付镇本级往期各类费用，项目实施后为保障镇本级机关日常为民服务能力，进一步提升辖区村民幸福感、满意度。根据文件要求，本项目资金19.1万元，其中财政资金19.1万元，其他资金0万元，资金到位19.1万元，资金全年执行数15.86万元，资金执行率为83.04%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叶城县柯克亚乡人民政府为行政单位，纳入2024年部门决算编制范围的有5个办公室：党政办、党建办、社会事务办、经济发展办、综合执法办。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行政编在职人数50人，参（依）公务员在职人数22人，事业编在职14人，工勤编在职人数1人。单位实有在职人数87人。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根据喀地财建〔2023〕113号共安排下达资金19.1万元，为上级专项资金，最终确定项目资金总数为19.1万元。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截至2024年12月31日，15.86万元，资金执行率为83.04%。</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该项目预算资金19.1万元，主要用于机关日常办公用品采购、公务用车维修事宜和根据实际情况支付镇本级往期各类费用，项目实施后为保障镇本级机关日常为民服务能力，进一步提升辖区村民幸福感、满意度。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实施的前期准备工作：编制项目经费使用计划，召开柯克亚乡财经工作领导小组会议，对经费使用拟列支计划逐项征求领导小组成员意见。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具体实施工作：2024年8月，按项目经费使用计划准备报账手续并按要求进行经费支付。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柯克亚乡2024年县级专项公用经费项目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柯克亚乡2024年县级专项公用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黄顺斌任评价组组长，绩效评价工作职责为负责全盘工作。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依则孜·热合曼任评价组副组长，绩效评价工作职责为对项目实施情况进行实地调查。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康孝贤任评价组成员，绩效评价工作职责为负责资料审核等工作。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柯克亚乡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项目决策：该项目主要通过喀什地区财政局关于下达2024年乡镇工作经费项目的通知（喀地财建〔2023〕113号）文件立项，项目实施符合（喀地财建〔2023〕113号）文件要求，项目立项依据充分，立项程序规范。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项目过程：柯克亚乡2024年县级专项公用经费项目预算安排 19.1万元，实际支出15.86万元，预算执行率83.04%。项目资金使用合规，项目财务管理制度健全，财务监控到位，所有资金支付均按照国库集中支付制度严格执行，现有项目管理制度执行情况良好。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项目产出：保障单位数量1个，资金到位及时率100%。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项目效益：通过实施此项目，进一步提升辖区村民幸福感，提高乡镇公用经费能力建设，夯实基层群众基础，有效提高了为民服务办事效率，效果明显。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柯克亚乡2024年县级专项公用经费项目进行客观评价，最终评分结果：评价总分89.34分，绩效等级为“良”。</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乡镇工作经费项目的通知（喀地财建〔2023〕113号）文件内容，符合行业发展规划和政策要求；本项目立项符合《叶城县柯克亚乡单位配置内设机构和人员编制规定》，属于我单位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④该项目批复的预算金额为19.1万元，《项目支出绩效目标表》中预算金额为19.1万元，预算确定的项目资金与预算确定的项目投资额相匹配。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服务乡的数量，三级指标的年度指标值与年度绩效目标中任务数一致，已设置时效指标“项目完成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柯克亚乡2024年县级专项公用经费项目，即预算编制较科学且经过论证；预算申请内容主要用于机关日常办公用品采购、公务用车维修事宜和根据实际情况支付镇本级往期各类费用。项目实施后为保障镇本级机关日常为民服务能力，进一步提升辖区村民幸福感、满意度，预算申请与《柯克亚乡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19.1万元，我单位在预算申请中严格按照项目实施内容及测算标准进行核算，其中：维修费用6万元、劳务费用0.15万元、其他交通费用4.73万元、印刷费4.16万元、电费3万元，办公费1.04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柯克亚乡2024年县级专项公用经费项目资金的请示》和《柯克亚乡2024年县级专项公用经费项目实施方案》为依据进行资金分配，预算资金分配依据充分。根据《喀什地区财政局关于下达2024年乡镇工作经费项目的通知（喀地财建〔2023〕113号），本项目实际到位资金15.86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5个三级指标构成，权重分为20分，实际得分19.49分，得分率为97.45%。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19.1万元，其中：财政安排资金19.1万元，其他资金0万元，实际到位资金19.1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15.86万元，预算执行率=实际支出资金15.86万元/实际到位资金19.1万元×100.0%=83.04%；通过分析可知，该项目预算编制较为详细，项目资金支出总体能够按照预算执行，根据评分标准，该指标扣0.51分，得2.49分,偏差原因为：以节约项目资金为前提，减少办公经费支出。整改措施是减少办公经费支出，厉行勤俭节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柯克亚乡人民政府单位资金管理办法》、《叶城县柯克亚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（4）管理制度健全性：我单位已制定《叶城县柯克亚乡人民政府资金管理办法》《叶城县柯克亚乡人民政府收支业务管理制度》《叶城县柯克亚乡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柯克亚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（5）制度执行有效性：①该项目的实施符合《叶城县柯克亚乡人民政府资金管理办法》《叶城县柯克亚乡人民政府收支业务管理制度》《叶城县柯克亚乡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柯克亚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柯克亚乡人民政府项目工作领导小组，由黄顺斌任组长，负责项目的组织工作；依则孜·热合曼任副组长，负责项目的实施工作；组员包括：康孝贤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项目产出类指标包括产出数量、产出质量、产出时效、产出成本四方面的内容，由4个三级指标构成，权重分为45分，实际得分34.85分，得分率为77.45%。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数量指标，预期指标值为保障单位数量1个，实际完成值为1个，指标完成率为100%，与预期目标一致，根据评分标准，该指标不扣分，得10分。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质量指标，预期指标值为资金到位及时率100%，实际完成值为100%，指标完成率为100%，与预期目标一致，根据评分标准，该指标不扣分，得5分。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时效指标，预期指标值为项目完成及时率，实际完成值为100%，指标完成率为100%，与预期目标一致，根据评分标准，该指标不扣分，得5分。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支付办公经费16.10万元，实际完成值为15.86万元，指标完成率为98.5%，本年支付办公费等相关费用15.86万元，项目经费都能控制绩效目标范围内，根据评分标准，该指标扣0.15分，得9.85分。偏差原因为：以节约项目资金为前提，减少办公经费支出。整改措施是减少办公经费支出，厉行勤俭节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支付单位电费3万元，实际完成值为0万元，指标完成率为0%，根据评分标准，该指标扣10分，得0分。偏差原因为：以节约项目资金为前提，减少办公经费支出。整改措施是减少办公经费支出，厉行勤俭节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合计得9.85分。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效率指标，该指标预期指标值为进一步提升辖区村民幸福感满意度，实际完成值为有效提升，指标完成率为100%，与预期指标一致，根据评分标准，该指标不扣分，得10分。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对于“满意度指标：受益人员满意度，该指标预期指标值为95%，实际完成值为96%，指标完成率为100%，与预期目标一致，根据评分标准，该指标不扣分,得10分。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柯克亚乡2024年县级专项公用经费项目预算19.1万元，到位19.1万元，实际支出15.86万元，预算执行率为83.04%，项目绩效指标总体完成率为87.3%，偏差率为4.26%,偏差原因为：以节约项目资金为前提，减少办公经费支出。整改措施是减少办公经费支出，厉行勤俭节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强化预算管理，严控经费支出，在预算执行过程中，严格执行预算，杜绝超预算或无预算安排支出。二是完善制度建设，规范资金使用，通过出一台系列规章制度，明确专项公用经费的使用范围和标准。三是推进信息公开，增强透明度，通过定期统计和公开经费使用情况，增强资金使用的透明度。</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预算编制不科学，执行不严格，预算执行过程中存在随意调整，超预算支出或无预算支出的现象。二经费使用不规范，存在浪费现象，经费使用效率低下，存在重复支出，浪费现象，管理制度不完善，对经费使用范围和标准缺乏明确界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1.加强监督检查，健全问责机制。将专项公用经费的监督检查纳入常态化工作，定期开展专项审计和检查，及时发现问题和纠正问题。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2.优化资金分配，保障基层需求。在资金分配上向乡镇，村委会等基层单位倾斜，确保基层工作正常运转。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3.细化资金管理制度。明确负面清单，制定资金使用的“禁止性条款清单”等，并加强警示。</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