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叶城县棋盘乡人民政府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叶城县棋盘乡人民政府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钟敬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棋盘乡人民政府严格按照项目资金规定的专项资金支付条件和范围要求，严格按照有关规定使用管理项目资金。2024年工作经费资金9.6万元，主要用于保障棋盘乡人民政府日常运行，购置水、电、通信服务、办公用品和。根据文件要求，本项目资金9.6万元，其中财政资金9.6万元，其他资金0万元，资金到位9.6万元，资金全年执行数9.45万元，资金执行率为98.4%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叶城县棋盘乡人民政府为行政单位，纳入2024年部门决算编制范围的有5个办公室：党政办、党建办、社会事务办、经济发展办、综合执法办。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编制人数70人，其中：行政人员编制47人、工勤2人、参公0人、事业编制21人。实有在职人数85人，其中：行政在职49人、工勤0人、参公21人、事业在职15人。离退休人员10人。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根据喀地财建〔2023〕113号共安排下达资金9.6万元，为上级专项资金，最终确定项目资金总数为9.6万元。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截至2024年12月31日，实际支出9.45万元，预算执行率98.4%。</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实施的前期准备工作：编制项目经费使用计划，召开棋盘乡财经工作领导小组会议，对经费使用拟列支计划逐项征求领导小组成员意见。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具体实施工作：2024年9月，按项目经费使用计划准备报账手续并按要求进行经费支付。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棋盘乡2024年工作经费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棋盘乡2024年工作经费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2.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杨韵春任评价组组长，绩效评价工作职责为负责全盘工作。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钟敬任评价组副组长，绩效评价工作职责为对项目实施情况进行实地调查。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曹泽任评价组成员，绩效评价工作职责为负责资料审核等工作。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工作经费，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项目决策：该项目主要通过喀什地区财政局关于下达2024年乡镇工作经费项目的通知（喀地财建〔2023〕113号）文件立项，项目实施符合（喀地财建〔2023〕113号）文件要求，项目立项依据充分，立项程序规范。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工作经费预算安排9.6万元，实际支出9.6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项目产出：保障运转单位数量1个，资金拨付准确率100%。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项目效益：通过实施此项目，保障单位正常运转，提高乡镇公用经费能力建设，夯实基层群众基础，有效提高了为民服务办事效率，效果明显。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棋盘乡2024年乡镇工作经费项目进行客观评价，最终评分结果：评价总分99.69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工作经费项目的通知（喀地财建〔2023〕113号）文件内容，符合行业发展规划和政策要求；本项目立项符合《叶城县棋盘乡单位配置内设机构和人员编制规定》，属于我单位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④该项目批复的预算金额为9.6万元，《项目支出绩效目标表》中预算金额为9.6万元，预算确定的项目资金与预算确定的项目投资额相匹配。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服务乡的数量，三级指标的年度指标值与年度绩效目标中任务数一致，已设置时效指标“项目完成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工作经费，即预算编制较科学且经过论证；预算申请内容为用于保障棋盘乡人民政府日常运行，购置水、电、通信服务、办公用品，项目实际内容为用于保障棋盘乡人民政府日常运行，购置水、电、通信服务、办公用品，预算申请与《2024年工作经费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9.6万元，我单位在预算申请中严格按照项目实施内容及测算标准进行核算，其中：电费1.76万元、办公经费7.86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工作经费资金的请示》和《2024年工作经费实施方案》为依据进行资金分配，预算资金分配依据充分。根据《喀什地区财政局关于下达2024年工作经费项目的通知（喀地财建〔2023〕113号），本项目实际到位资金9.6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5个三级指标构成，权重分为20分，实际得分19.95分，得分率为99.75%。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9.6万元，其中：财政安排资金9.6万元，其他资金0万元，实际到位资金9.6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9.6万元，预算执行率=实际支出资金9.45万元/实际到位资金9.6万元×100.0%=98.4%；通过分析可知，该项目预算编制较为详细，项目资金支出总体能够按照预算执行，根据评分标准，该指标扣0.05分，得2.95分,偏差原因：提交支付材料不及时，导致有偏差。整改措施：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棋盘乡人民政府单位资金管理办法》、《叶城县棋盘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（4）管理制度健全性：我单位已制定《叶城县棋盘乡人民政府资金管理办法》《叶城县棋盘乡人民政府收支业务管理制度》《叶城县棋盘乡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棋盘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（5）制度执行有效性：①该项目的实施符合《叶城县棋盘乡人民政府资金管理办法》《叶城县棋盘乡人民政府收支业务管理制度》《叶城县棋盘乡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棋盘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棋盘乡人民政府项目工作领导小组，由杨韵春任组长，负责项目的组织工作；钟敬任副组长，负责项目的实施工作；组员包括：曹泽任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项目产出类指标包括产出数量、产出质量、产出时效、产出成本四方面的内容，由4个三级指标构成，权重分为45分，实际得分44.74分，得分率为99.42%。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数量指标，预期指标值为保障运转单位数量1个，实际完成值为1个，指标完成率为100%，与预期目标一致，根据评分标准，该指标不扣分，得10分。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拨付准确率100%，实际完成值为98%，指标完成率为98%，与预期目标不一致，根据评分标准，该指标扣0.1分，得4.9分。偏差原因：提交材料不及时，导致资金拨付不及时。整改措施：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合计得4.9分。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时效指标，预期指标值为项目完成时间2024年12月20日，实际完成值为2024年12月20日，指标完成率为100%，与预期目标一致，根据评分标准，该指标不扣分，得10分。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时效指标，预期指标值为项目完成及时率100%，实际完成值为100%，指标完成率为100%，与预期目标一致，根据评分标准，该指标不扣分，得10分。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运转经费9.6万元，实际完成值为9.45万元，指标完成率为98.4%，本年支付办公费等相关费用9.45万元，项目经费都能控制绩效目标范围内，根据评分标准，该指标扣0.16分，得9.84分。偏差原因：提交支付材料不及时，导致有偏差。整改措施：加快支付进度。</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效率指标，该指标预期指标值保障单位正常运转，实际完成值为有效保障，指标完成率为100%，与预期指标一致，根据评分标准，该指标不扣分，得10分。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对于“满意度指标：工作人员满意度，该指标预期指标值为95%，实际完成值为95%，指标完成率为100%，与预期目标一致，根据评分标准，该指标不扣分,得10分。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2024年工作经费预算9.6万元，到位9.6万元，实际支出9.45万元，预算执行率为98.4%，项目绩效指标总体完成率为99.4%，偏差原因：提交支付材料不及时，导致有偏差。整改措施：加快支付进度。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通过了政府及财政部门审批，依据充分，绩效目标比较明确。制定了实施方案，在项目实施过程中执行了相关政策规定，项目的审批、资金拨付等资料较为完整，且未发现不符合政策要求的情况。乡政府内部建立了财务管理制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1.项目的前期准备工作不严谨，对项目实施未进行深入分析，没有合理的项目管理计划或方案。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2.项目预算绩效管理工作不健全，管理意识薄弱预算管理意识不强，管理较混乱，没有建立专门的制度。在项目进行过程中，影响项目的实施的效率及效益。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一是做好项目实施前中后公示公开，做好群众选出工作。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二是加强项目实施范围涉及群众利益沟通。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三是加强监督检查，健全问责机制。将专项公用经费的监督检查纳入常态化工作，定期开展专项审计和检查，及时发现问题和纠正问题。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四是细化资金管理制度。明确负面清单，制定资金使用的“禁止性条款清单”等，并加强警示。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