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叶城县江格勒斯乡人民政府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叶城县江格勒斯乡人民政府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李世民</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江格勒斯乡人民政府严格按照项目资金规定的专项资金支付条件和范围要求，严格按照有关规定使用管理项目资金。江格勒斯乡2024年县级专项公用经费项目资金56.22万元，主要用于保障江格勒斯乡人民政府日常运行，购置水、电、通信服务、办公用品。根据文件要求，本项目资金88.3万元，其中财政资金56.22万元，其他资金0万元，资金到位88.3万元，资金全年执行数56.22万元，资金执行率为63.7%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江格勒斯乡人政府为乡级党政机关，编制党委、政府、事业机构，共设有党政办、社会事务办、综治办、党建办四个部门。独立编制机构：行政机构为1个，与2024年决算一致。独立核算单位1个，与2024年决算数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截止2024年12月，单位实有在职人数110人，其中：行政在职53人，参照公务员管理事业人员18人，非参公事业在职35人，机关和事业工人4人，与2024年决算人数少2人，主要是今年调出干部10人，退休人员16人。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根据喀地财建〔2023〕113号共安排下达资金88.3万元，为上级专项资金，最终确定项目资金总数为88.3万元。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截至2024年12月31日，实际支出56.22万元，预算执行率63.7%。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实施的前期准备工作：编制项目经费使用计划，召开江格勒斯乡财经工作领导小组会议，对经费使用拟列支计划逐项征求领导小组成员意见。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江格勒斯乡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江格勒斯乡2024年县级专项公用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陈传波任评价组组长，绩效评价工作职责为负责全盘工作。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黄聚鑫任评价组副组长，绩效评价工作职责为对项目实施情况进行实地调查。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江格勒斯乡黄聚鑫，李世民任评价组成员，绩效评价工作职责为负责资料审核等工作。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江格勒斯乡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江格勒斯乡2024年县级专项公用经费项目预算安排88.30万元，实际支出56.22万元，预算执行率63.7%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项目产出：通过项目实施覆盖乡镇数量1个、资金足额保障率100%。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项目效益：通过实施此项目，提升辖区村民幸福感，满意度，夯实基层群众基础，有效提高了为民服务办事效率，效果明显。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江格勒斯乡2024年乡镇工作经费项目进行客观评价，最终评分结果：评价总分92.59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江格勒斯乡单位配置内设机构和人员编制规定》，属于我单位履职所需；根据《财政资金直接支付申请书》，本项目资金性质为“公共财政预算”，功能分类为“一般行政管理事务”，经济分类为“办公经费”，“委托业务费”，“维修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④该项目批复的预算金额为88.30万元，《项目支出绩效目标表》中预算金额为56.22万元，预算确定的项目资金与预算确定的项目投资额相匹配。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（5）预算编制科学性：本项目江格勒斯乡2024年县级专项公用经费项目，即预算编制较科学且经过论证；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江格勒斯乡人民政府日常运行，购置水、电、通信服务、办公用品和偿还镇政府债务欠款，项目实际内容为用于保障江格勒斯乡人民政府日常运行，购置水、电、通信服务、办公用品和偿还镇政府债务欠款，预算申请与《江格勒斯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资金88.30万元，我单位在预算申请中严格按照项目实施内容及测算标准进行核算，其中：办公费36.14万元，印刷费6万元，电费12万元，差旅费1.65万元，维修费31.09万元，劳务费0.7万元，交通费0.7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江格勒斯乡2024年县级专项公用经费项目资金的请示》和《江格勒斯乡2024年县级专项公用经费项目实施方案》为依据进行资金分配，预算资金分配依据充分。根据《喀什地区财政局关于下达2024年县级专项公用经费项目的通知（喀地财建〔2023〕113号），本项目实际到位资金88.30万元，实际支出56.22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5个三级指标构成，权重分为20分，实际得分18.09分，得分率为90.45%。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88.30万元，其中：财政安排资金88.30万元，其他资金0万元，实际到位资金88.30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56.22万元，预算执行率=56.22万元实际支出资金/88.30万元实际到位资金×100.0%=63.7%；通过分析可知，该项目预算编制较为详细，项目资金支出总体能够按照预算执行，根据评分标准，该指标扣1.91分，得1.09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江格勒斯乡人民政府单位资金管理办法》、《叶城县江格勒斯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（4）管理制度健全性：我单位已制定《叶城县江格勒斯乡人民政府资金管理办法》《叶城县江格勒斯乡人民政府收支业务管理制度》《叶城县江格勒斯乡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江格勒斯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（5）制度执行有效性：①该项目的实施符合《叶城县江格勒斯乡人民政府资金管理办法》《叶城县江格勒斯乡人民政府收支业务管理制度》《叶城县江格勒斯乡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江格勒斯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江格勒斯乡人民政府项目工作领导小组，由陈传波任组长，负责项目的组织工作；江格勒斯乡黄聚鑫任副组长，负责项目的实施工作；组员包括：黄聚鑫和李世民，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项目产出类指标包括产出数量、产出质量、产出时效、产出成本四方面的内容，由4个三级指标构成，权重分为45分，实际得分39.5分，得分率为87.8%。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数量指标，预期指标值为覆盖乡镇数量1个，实际完成值为1个，指标完成率为100%，与预期目标一致，根据评分标准，该指标不扣分，得10分。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质量指标，预期指标值为资金足额保障率100%，实际完成值为100%，指标完成率为100%，与预期目标一致，根据评分标准，该指标不扣分，得10分。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时效指标，预期指标值为项目完成及时率，实际完成值为100%，指标完成率为100%，与预期目标一致，根据评分标准，该指标不扣分，得5分。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办公经费88.30万元，实际完成值为56.22万元，指标完成率为63.7%，本年支付办公费等相关费用56.22万元，项目经费都能控制绩效目标范围内，根据评分标准，该指标扣5.5分，得9.5分。偏差原因：奔着节约资金的原则，有效使用资金取得更好的效果。整改措施：做好年初预算。合计得9.5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效益指标，该指标预期指标值为提升辖区村民幸福感满意度，实际完成值为有效提升，指标完成率为100%，与预期指标一致，根据评分标准，该指标不扣分，得10分。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对于“满意度指标：该指标预期指标值为受益干部满意度95%，实际完成值为95%，指标完成率为100%，与预期目标一致，根据评分标准，该指标不扣分,得10分。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江格勒斯乡2024年县级专项公用经费项目预算88.30万元，到位88.30万元，实际支出56.22万元，预算执行率为63.7%，项目绩效指标总体完成率为94.8%,偏差率31.1%，偏差原因：奔着节约资金的原则，有效使用资金取得更好的效果。整改措施：做好年初预算。</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加强经费使用监管和做好年初预算。通过完善财务管理机制，规范报批手续，实行“一支笔”审批和财务公开制度。二是优化支出结构与盘活存量资金。优先保障民生和重点领域支出，压减非急需，非刚性支出。全面清理单位存量资金，对超过两年的专项结转结余资金一律收回财政统筹使用。三是推动信息化与智能管理。通过预算管理一体化系统，实时监控库款流入，流出和余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金拨付与使用效率低。年初预算安排或上年结转的专项资金未能及时拨付，导致项目进展缓慢，甚至影响完成质量。部分专项资金被闲置或沉淀在专户中，未能及时投入使用，造成资金浪费。二是没有做好年初预算，导致资金到年底剩余。针对剩余资金，加强年初预算和规划，党委及时开会讨论。三是绩效评价机制缺失，部分专项资金使用过程中缺乏科学的绩效评价机制，导致重复建设，盲目投资等现象频发，资金使用效益难以评估。</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1.通过绩效管理，发现实施中存在漏洞，以后加强管理，及时掌握与之相关的各类信息，减少成本，使资金效益最大化。           2.细化预算编制。在预算编制阶段，细化专项公用经费的支出项目，明确资金用途和测算依据，确保预算编制的科学性和可操作性。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3.健全专项资金管理制度。制定专项资金管理办法，明确专款专用。优化资金拨付流程，确保资金及时拨付到位，避免资金沉淀和闲置。</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