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洛克乡2024年煤改电工程项目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叶城县洛克乡人民政府</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叶城县人民政府</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宋浩</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以及喀地财建〔2024〕26号相关政策文件与规定，旨在评价煤改电项目实施前期、过程及效果，评价财政预算资金使用的效率及效益。通过该项目的实施，建成后可带动5个乡镇受益，节能减排，保障农户冬季取暖，改造农村取暖设施，提高住户幸福率，打造美丽乡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当地农户提供基本的采暖保障，原有煤炉等采暖设施保留，与电采暖互补保障农户冬季取暖。户表以下至电采暖设备部分（含室内线路改造），参照住建部门设计指南要求，进行改造施工，达到国家规范安全标准。采用品质好、热效高、经济性、易安装、操控简单、安全保障的电采暖方式,电采暖每户面积不超过 50 平方米、4 千瓦的建设标准。用于改造农村取暖设施，通过该项目实施有利节约资源，减少环境污染，为打造美丽乡村建设做出贡献。本项目总资金1095.12万元，其中：财政安排资金821.34万元，其他资金273.78万元，资金到位1095.12万元，资金全年执行数910.44万元（财政安排拨出821.34万元，自筹拨出89.13万元），资金执行率为83.13%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叶城县洛克乡人民政府为事业单位（行政单位）：纳入2024年部门决算编制范围的有5个办公室：党政办、党建办、社会事务办、经济发展办、综合执法办。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编制人数97人，其中：行政人员编制51人、工勤0人、参公24人、事业编制21人。实有在职人数97人，其中：行政在职51人、工勤0人、参公21人、事业在职25人。离退休人员11人，其中：行政退休人员11人。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喀地财建〔2024〕26号共安排下达资金821.34万元，最终确定项目资金总数为821.34万元。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截至2024年12月31日，实际支出910.44万元（财政安排拨出821.34万元，自筹拨出89.13万元），预算执行率100%。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该项目主要用于支付项目工程款及前期费，项目的实施有效提升居民满意度，进一步改善村民取暖条件，保障冬季供暖。建立健全财务运行机制，提高政府公信力。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根据项目目标指标内容按阶段填写项目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实施的前期准备工作：2024年新疆煤改电二期工程补助项目设计进程准备工作，编制项目经费使用计划，统计该项目实施的范围和户数。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具体实施工作：2024年新疆煤改电二期工程补助项目开始入户实施项目。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验收阶段的具体工作：由县委组织部联系乡村两级进行实地验收。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主要服务于当地农户提供基本的采暖保障，原有煤炉等采暖设施保留，与电采暖互补保障农户冬季取暖。户表以下至电采暖设备部分（含室内线路改造），参照住建部门设计指南要求，进行改造施工，达到国家规范安全标准。采用品质好、热效高、经济性、易安装、操控简单、安全保障的电采暖方式,电采暖每户面积不超过 50 平方米、4 千瓦的建设标准。用于改造农村取暖设施，通过该项目实施有利节约资源，减少环境污染，为打造美丽乡村建设做出贡献。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新疆煤改电二期工程补助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宋浩任评价组组长，绩效评价工作职责为负责全盘工作。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陈涛任评价组副组长，绩效评价工作职责为为对项目实施情况进行实地调查。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张翔任评价组成员，绩效评价工作职责为负责资料审核等工作。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新疆煤改电二期工程补助项目产生用于改造农村取暖设施，通过该项目实施有利节约资源，减少环境污染，为打造美丽乡村建设做出贡献。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项目决策：该项目主要通过喀地财建〔2024〕26号文件立项，项目实施符合立项要求，项目立项依据充分，立项程序规范。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2024年新疆煤改电二期工程补助项目预算安排821.34万元，实际支出821.34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项目产出：洛克乡2024年煤改电改造（5个乡镇3026户）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项目效益：通过实施此项目产生为农户提供基本的采暖保障，原有煤炉等采暖设施保留，与电采暖互补保障农户冬季取暖。效益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新疆煤改电二期工程补助项目项目进行客观评价，最终评分结果：评价总分96.08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①项目立项是根据《国务院办公厅关于印发2017年政务公开工作要点的通知》（国发办〔2017〕24号）、《新疆维吾尔自治区财政衔接推进乡村振兴补助资金管理办法》（新材规〔2021〕11号）。故本项目立项符合国家法律法规、国民经济发展规划和相关政策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②项目立项是根据项目支出符合《喀什地区财政巩固拓展脱贫攻坚成果同乡村振兴有效衔接资金管理办法（试行）》</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故本项目立项符合行业发展规划和政策要求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③项目立项是根据《洛克乡人民政府单位三定方案》第2条乡村改造职责，故项目立项与部门职责范围相符，</w:t>
      </w:r>
      <w:r>
        <w:rPr>
          <w:rStyle w:val="Strong"/>
          <w:rFonts w:ascii="仿宋" w:eastAsia="仿宋" w:hAnsi="仿宋" w:cs="仿宋" w:hint="eastAsia"/>
          <w:b w:val="0"/>
          <w:bCs w:val="0"/>
          <w:spacing w:val="-4"/>
          <w:sz w:val="32"/>
          <w:szCs w:val="32"/>
          <w:lang w:val="en-US" w:eastAsia="zh-CN"/>
        </w:rPr>
        <w:t xml:space="preserve">属于部门</w:t>
      </w:r>
      <w:r>
        <w:rPr>
          <w:rStyle w:val="Strong"/>
          <w:rFonts w:ascii="仿宋" w:eastAsia="仿宋" w:hAnsi="仿宋" w:cs="仿宋" w:hint="eastAsia"/>
          <w:b w:val="0"/>
          <w:bCs w:val="0"/>
          <w:spacing w:val="-4"/>
          <w:sz w:val="32"/>
          <w:szCs w:val="32"/>
        </w:rPr>
        <w:t xml:space="preserve">履职所需得0.5分。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④项目属于公共财政支持范围，符合中央、地方事权支出责任划分原则得0.5分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⑤项目与相关部门同类项目或部门内部相关项目不重复，得0.5分。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综上，该指标满分为3分，根据评分标准得3分。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（2）立项程序规范性：①项目根据决策依据编制工作计划和经费预算，经过与乡分管领导进行沟通、筛选确定经费预算计划，上党委会研究确定最终预算方案，严格按照规定的程序申请设立，得1分。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②项目的审批文件及材料有《关于洛克乡2024年新疆煤改电二期工程补助项目申请报告》等，符合相关要求，得0.5分。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③事前已经过必要的可行性研究、专家论证、风险评估、绩效评估、集体决策，得0.5分。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综上，该指标满分为2分，根据评分标准得2分。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（我单位对本项目制定了实施方案，明确了总体思路及目标、并对任务进行了详细分解，对目标进行了细化。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①项目严格按照《2024年自治区分行业分领域绩效指标体系》、《洛克乡2024年新疆煤改电二期工程补助项目实施方案》设置了《项目支出绩效目标表》得0.5分。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②项目绩效目标中设立了资金支付及时率、煤改电覆盖户数等核心指标内容，与本项目实际工作内容相关，得1分；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③项目预期产出效益和效果是符合正常的业绩水平得0.5分。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经查证《项目支出绩效目标表》、《洛克乡2024煤改电项目资金申请报告》、《喀地财建〔2024〕26号》等相关资料，本项目预算确定金额、预算批复的项目投资额都为821.34万元，故绩效目标金额与预算确定的项目投资额或资金量相匹配，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①经检查我单位年初设置的《项目支出绩效目标表》，得出如下结论：本项目已将年度绩效目标进行细化为绩效指标体系，共设置一级指标4个，二级指标6个，三级指标7个，定量指标5个，定性指标2个，指标量化率为71.42%，量化率达70.0%以上，将项目绩效目标细化分解为具体的绩效指标，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②本项目绩效目标通过清晰、可衡量的指标值予以体现，得1分。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③本项目与项目目标任务数及计划数相对应，得0.5分。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综上，该指标满分2分，根据评分标准得2分。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①根据《2024年新疆煤改电二期工程补助项目开会记录》，本项目预算编制经过科学论证，得1分。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根据《2024年新疆煤改电二期工程补助项目资金申请报告》、《2024年新疆煤改电二期工程补助项目实施方案》、《2024年新疆煤改电二期工程补助项目会议纪要》、《喀地财建[2024]26号》，本项目预算内容与项目内容匹配，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③本项目的预算额度测算依据充分，严格按照标准编制，得1分。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综上，该指标满分3分，根据评分标准得3分。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（6）资金分配合理性：①本项目以《喀地财建〔2024〕26号》文件为依据进行资金分配，预算资金分配依据充分，得1分。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②根据本项目《2024年新疆煤改电二期工程补助项目实施方案》资金分配额度合理，与我单位实际情况相适应，得1分。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综上，该指标满分2分，根据评分标准得2分。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5个三级指标构成，权重分为20分，实际得分19，得分率为95%。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1095.12万元，其中：财政安排资金821.34万元，其他资金273.78万元，实际到位资金1095.12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910.44万元，预算执行率=实际支出资金910.44万元/实际到位资金1095.12万元×100.0%=83.1%；通过分析可知，该项目预算编制较为详细，项目资金支出总体能够按照预算执行，但存在一定偏差，偏差原因：由于相关单位提供资金拨付资料不全，致使资金未按计划及时拨付。整改措施：加强督促确保资金按计划及时拨付，根据评分标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洛克乡人民政府单位资金管理办法》《叶城县洛克乡人民政府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（4）管理制度健全性：我单位已制定《叶城县洛克乡人民政府资金管理办法》《叶城县洛克乡人民政府收支业务管理制度》《叶城县洛克乡</w:t>
      </w:r>
      <w:r>
        <w:rPr>
          <w:rStyle w:val="Strong"/>
          <w:rFonts w:ascii="仿宋" w:eastAsia="仿宋" w:hAnsi="仿宋" w:cs="仿宋" w:hint="eastAsia"/>
          <w:b w:val="0"/>
          <w:bCs w:val="0"/>
          <w:spacing w:val="-4"/>
          <w:sz w:val="32"/>
          <w:szCs w:val="32"/>
        </w:rPr>
        <w:t xml:space="preserve">人民政府</w:t>
      </w:r>
      <w:r>
        <w:rPr>
          <w:rStyle w:val="Strong"/>
          <w:rFonts w:ascii="仿宋" w:eastAsia="仿宋" w:hAnsi="仿宋" w:cs="仿宋" w:hint="eastAsia"/>
          <w:b w:val="0"/>
          <w:bCs w:val="0"/>
          <w:spacing w:val="-4"/>
          <w:sz w:val="32"/>
          <w:szCs w:val="32"/>
        </w:rPr>
        <w:t xml:space="preserve">采购业务管理制度》《叶城县洛克乡人民政府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洛克乡人民政府办法》《叶城县洛克乡人民政府管理制度》《叶城县洛克乡人民政府采购业务管理制度》《叶城县洛克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宋浩项目工作领导小组，由宋浩任组长，负责项目的组织工作；陈涛任副组长，负责项目的实施工作；组员包括：陈涛和张翔，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项目产出类指标包括产出数量、产出质量、产出时效、产出成本四方面的内容，由4个三级指标构成，权重分为45分，实际得分42.08分，得分率为93.51%。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煤改电户数（户），预期指标值为3042，实际完成值为3042，指标完成率为100，与预期目标一致，根据评分标准，该指标不扣分，得5分。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覆盖乡镇（个），预期指标值为5个乡镇，实际完成值为5个乡镇，指标完成率为100，与预期目标一致，根据评分标准，该指标不扣分，得5分。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项目验收合格率（%）指标，预期指标值为100%，实际完成值为100%，指标完成率为100%，与预期目标一致，根据评分标准，该指标不扣分，得10分。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项目完成时间（年/月）指标，预期指标值为2024年9月，实际完成值为2024年12月25，指标完成率为100%，与预期目标一致，根据评分标准，该指标不扣分，得10分。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煤改电成本（万元/户）指标，预期指标值为0.36万元，实际完成值为0.29万元，与预期目标不一致，指标完成率为80.55%年支付工程余款金额910.44万元，项目经费都能控制绩效目标范围内，根据评分标准，该指标扣2.92分，得12.08分。偏差原因：由于相关单位提供资金拨付资料不全，致使资金未按计划及时拨付。整改措施：加强督促确保资金按计划及时拨付。</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社会效益标值为改善村民取暖条件，实际完成值为有效改善，指标完成率为100%，与预期指标一致，根据评分标准，该指标不扣分，得10分。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对于“满意度指标：受益村民满意度95%，该指标预期指标值为95%，实际完成值为95%，指标完成率为100%，与预期目标一致，根据评分标准，该指标不扣分,得10分。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新疆煤改电二期工程补助项目项目预算1095.12万元，到位1095.12万元，实际支出910.44万元，预算执行率为83.1%，项目绩效指标总体完成率为100%，偏差率为16.9%,偏出去原因由于相关单位提供资金拨付资料不全，致使资金未按计划及时拨付，采取的措施下一步加强督促确保资金按计划及时拨付。</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政策支持与资金保障。煤改电项目由政府主导，中央和地方财政提供补贴，减轻农户负担。二是因地制宜与科学规划。项目实施通常分为摸底调查，设备采购，安装调试和后期维护等阶段，确保每个环节有序进行。三是技术创新与设备优化。通过引入智能化控制系统和标准化设备，提升设备的运行效率和用户体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资金压力大。部分地区财政有限，补贴资金难以覆盖全部改造费用，导致项目推进缓慢，尽管有补贴政策，但部分居民仍需承担较高的设备购置和安装费用，尤其是低收入家庭难以承受。二是，技术瓶颈。在极端低温环境下，部分清洁能源设备的空气源热泵的能效下降，无法满足取暖需求。三是，电网承载能力不足。农村地区电网基础设施薄弱，难以满足大规模煤改电的需求。</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加大政策支持与资金保障。设立专项基金，用于补贴低收入家庭的设备购置和运行费用。二是加大技术创新与设备优化。加大对清洁能源设备的研发投入，提升设备在低温环境下的能效和稳定性。三是加快电网改造与升级。加快农村地区电网改造，增加变压器容量和线路铺设，确保电力供应稳定。推动智能电网建设，优化电力调配，提高电网运行效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无。</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