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2024年新疆煤改电二期工程补助（中央补助资金）—第一标段</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叶城县金果镇人民政府</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叶城县金果镇人民政府</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陈嘉颖 </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2025年03月07日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以及喀地财建〔2024〕26号相关政策文件与规定，旨在评价煤改电项目实施前期、过程及效果，评价财政预算资金使用的效率及效益。通过该项目的实施，建成后可带动6个乡镇受益，节能减排，保障农户冬季取暖，改造农村取暖设施，提高住户幸福率，打造美丽乡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建设主要服务于当地农户提供基本的采暖保障，原有煤炉等采暖设施保留，与电采暖互补保障农户冬季取暖。户表以下至电采暖设备部分（含室内线路改造），参照住建部门设计指南要求，进行改造施工，达到国家规范安全标准。采用品质好、热效高、经济性、易安装、操控简单、安全保障的电采暖方式,电采暖每户面积不超过 50 平方米、4 千瓦的建设标准。用于改造农村取暖设施，通过该项目实施有利节约资源，减少环境污染，为打造美丽乡村建设做出贡献。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叶城县金果镇人民政府为行政单位：纳入2024年部门决算编制范围的有6个办公室：党政办、党建办、社会事务办、经济发展与财政办公室、综合执法办，乡村振兴办。</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79人，其中：行政人员编制50人、工勤2人、参公0人、事业编制27人。实有在职人数100人，其中：行政在职56人、工勤2人、参公19人、事业在职23人。离退休人员22人，其中：行政退休人员19人，事业退休人员3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喀地财建〔2024〕26号共安排下达资金771.12万元，最终确定项目资金总数为771.12万元。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截至2024年12月31日，实际支出771.12万元，预算执行率100%。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根据项目目标指标内容按阶段填写项目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实施的前期准备工作：2024年新疆煤改电二期工程补助项目设计进程准备工作，编制项目经费使用计划，统计该项目实施的范围和户数。</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具体实施工作：2024年新疆煤改电二期工程补助项目开始入户实施项目。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验收阶段的具体工作：由县委组织部联系乡村两级进行实地验收。</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（一）绩效评价目的、对象和范围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主要服务于当地农户提供基本的采暖保障，原有煤炉等采暖设施保留，与电采暖互补保障农户冬季取暖。户表以下至电采暖设备部分（含室内线路改造），参照住建部门设计指南要求，进行改造施工，达到国家规范安全标准。采用品质好、热效高、经济性、易安装、操控简单、安全保障的电采暖方式,电采暖每户面积不超过 50 平方米、4 千瓦的建设标准。用于改造农村取暖设施，通过该项目实施有利节约资源，减少环境污染，为打造美丽乡村建设做出贡献。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2024年新疆煤改电二期工程补助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陈嘉颖任评价组组长，绩效评价工作职责为负责全盘工作。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余巍巍任评价组副组长，绩效评价工作职责为为对项目实施情况进行实地调查。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邓云乐任评价组成员，绩效评价工作职责为负责资料审核等工作。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项目实施用于改造农村取暖设施，通过该项目实施有利节约资源，减少环境污染，为打造美丽乡村建设做出贡献。项目实施主要通过项目决策、项目过程、项目产出以及项目效益等方面进行评价，其中：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项目决策：该项目主要通过喀地财建〔2024〕26号文件立项，项目实施符合立项要求，项目立项依据充分，立项程序规范。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叶城县2024年新疆煤改电二期工程补助项目预算安排771.12万元，实际支出771.12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项目产出：金果镇2024年煤改电改造（8个村1675户）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项目效益：通过实施此项目产生为农户提供基本的采暖保障，原有煤炉等采暖设施保留，与电采暖互补保障农户冬季取暖。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新疆煤改电二期工程补助项目项目进行客观评价，最终评分结果：评价总分90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①项目立项是根据《国务院办公厅关于印发2017年政务公开工作要点的通知》（国发办〔2017〕24号）、《新疆维吾尔自治区财政衔接推进乡村振兴补助资金管理办法》（新材规〔2021〕11号）。故本项目立项符合国家法律法规、国民经济发展规划和相关政策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②项目立项是根据项目支出符合《喀什地区财政巩固拓展脱贫攻坚成果同乡村振兴有效衔接资金管理办法（试行）》</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故本项目立项符合行业发展规划和政策要求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③项目立项是根据《金果镇人民政府单位三定方案》第2条乡村改造职责，故项目立项与部门职责范围相符，</w:t>
      </w:r>
      <w:r>
        <w:rPr>
          <w:rStyle w:val="Strong"/>
          <w:rFonts w:ascii="仿宋" w:eastAsia="仿宋" w:hAnsi="仿宋" w:cs="仿宋" w:hint="eastAsia"/>
          <w:b w:val="0"/>
          <w:bCs w:val="0"/>
          <w:spacing w:val="-4"/>
          <w:sz w:val="32"/>
          <w:szCs w:val="32"/>
          <w:lang w:val="en-US" w:eastAsia="zh-CN"/>
        </w:rPr>
        <w:t xml:space="preserve">属于部门</w:t>
      </w:r>
      <w:r>
        <w:rPr>
          <w:rStyle w:val="Strong"/>
          <w:rFonts w:ascii="仿宋" w:eastAsia="仿宋" w:hAnsi="仿宋" w:cs="仿宋" w:hint="eastAsia"/>
          <w:b w:val="0"/>
          <w:bCs w:val="0"/>
          <w:spacing w:val="-4"/>
          <w:sz w:val="32"/>
          <w:szCs w:val="32"/>
        </w:rPr>
        <w:t xml:space="preserve">履职所需得0.5分。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④项目属于公共财政支持范围，符合中央、地方事权支出责任划分原则得0.5分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⑤项目与相关部门同类项目或部门内部相关项目不重复，得0.5分。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综上，该指标满分为3分，根据评分标准得3分。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（2）立项程序规范性：①项目根据决策依据编制工作计划和经费预算，经过与乡分管领导进行沟通、筛选确定经费预算计划，上党委会研究确定最终预算方案，严格按照规定的程序申请设立，得1分。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②项目的审批文件及材料有《关于金果镇2024年新疆煤改电二期工程补助项目申请报告》等，符合相关要求，得0.5分。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③事前已经过必要的可行性研究、专家论证、风险评估、绩效评估、集体决策，得0.5分。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综上，该指标满分为2分，根据评分标准得2分。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（我单位对本项目制定了实施方案，明确了总体思路及目标、并对任务进行了详细分解，对目标进行了细化。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①项目严格按照《2024年自治区分行业分领域绩效指标体系》、《金果镇2024年新疆煤改电二期工程补助项目实施方案》设置了《项目支出绩效目标表》得0.5分。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②项目绩效目标中设立了资金支付及时率、煤改电覆盖户数等核心指标内容，与本项目实际工作内容相关，得1分；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③项目预期产出效益和效果是符合正常的业绩水平得0.5分。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经查证《项目支出绩效目标表》、《金果镇2024煤改电项目资金申请报告》、《喀地财建〔2024〕26号》等相关资料，本项目预算确定金额、预算批复的项目投资额都为1028.16万元，故绩效目标金额与预算确定的项目投资额或资金量相匹配，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综上，该指标满分3分，根据评分标准得3分。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（3）绩效指标明确性：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经检查我单位年初设置的《项目支出绩效目标表》，得出如下结论：本项目已将年度绩效目标进行细化为绩效指标体系，共设置一级指标4个，二级指标6个，三级指标7个，定量指标5个，定性指标2个，指标量化率为71.42%，量化率达70.0%以上，将项目绩效目标细化分解为具体的绩效指标，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②本项目绩效目标通过清晰、可衡量的指标值予以体现，得1分。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③本项目与项目目标任务数及计划数相对应，得0.5分。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综上，该指标满分2分，根据评分标准得2分。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（4）预算编制科学性：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①根据《2024年新疆煤改电二期工程补助项目开会记录》，本项目预算编制经过科学论证，得1分。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根据《2024年新疆煤改电二期工程补助项目资金申请报告》、《2024年新疆煤改电二期工程补助项目实施方案》、《2024年新疆煤改电二期工程补助项目会议纪要》、《喀地财建[2024]26号》，本项目预算内容与项目内容匹配，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③本项目的预算额度测算依据充分，严格按照标准编制，得1分。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④本项目预算确定的项目投资额及资金量与工作任务相匹配，得2分。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综上，该指标满分5分，根据评分标准得5分。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（5）资金分配合理性：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①本项目以《喀地财建〔2024〕26号》文件为依据进行资金分配，预算资金分配依据充分，得2.5分。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②根据本项目《2024年新疆煤改电二期工程补助项目实施方案》资金分配额度合理，与我单位实际情况相适应，得2.5分。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综上，该指标满分5分，根据评分标准得5分。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总投资资金为771.12万元，实际到位资金771.12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771.12万元，预算执行率=实际支出资金771.12万元/实际到位资金771.12万元×100.0%=100%；通过分析可知，该项目预算编制较为详细，项目资金支出总体能够按照预算执行，根据评分标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叶城县金果镇人民政府单位资金管理办法》《叶城县金果镇人民政府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（4）管理制度健全性：我单位已制定《叶城县金果镇人民政府资金管理办法》《叶城县金果镇人民政府收支业务管理制度》《叶城县金果镇</w:t>
      </w:r>
      <w:r>
        <w:rPr>
          <w:rStyle w:val="Strong"/>
          <w:rFonts w:ascii="仿宋" w:eastAsia="仿宋" w:hAnsi="仿宋" w:cs="仿宋" w:hint="eastAsia"/>
          <w:b w:val="0"/>
          <w:bCs w:val="0"/>
          <w:spacing w:val="-4"/>
          <w:sz w:val="32"/>
          <w:szCs w:val="32"/>
        </w:rPr>
        <w:t xml:space="preserve">人民政府</w:t>
      </w:r>
      <w:r>
        <w:rPr>
          <w:rStyle w:val="Strong"/>
          <w:rFonts w:ascii="仿宋" w:eastAsia="仿宋" w:hAnsi="仿宋" w:cs="仿宋" w:hint="eastAsia"/>
          <w:b w:val="0"/>
          <w:bCs w:val="0"/>
          <w:spacing w:val="-4"/>
          <w:sz w:val="32"/>
          <w:szCs w:val="32"/>
        </w:rPr>
        <w:t xml:space="preserve">采购业务管理制度》《叶城县金果镇人民政府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叶城县金果镇人民政府办法》《叶城县金果镇人民政府管理制度》《叶城县金果镇人民政府采购业务管理制度》《叶城县金果镇人民政府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陈嘉颖项目工作领导小组，由陈嘉颖任组长，负责项目的组织工作；余巍巍任副组长，负责项目的实施工作；组员包括：邓云乐和朗欣业，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项目产出类指标包括产出数量、产出质量、产出时效、产出成本四方面的内容，由4个三级指标构成，权重分为45分，实际得分35分，得分率为77.8%。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煤改电户数（户），预期指标值为1675户，实际完成值为1675户，指标完成率为100%，与预期目标一致，根据评分标准，该指标不扣分，得5分。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覆盖乡镇（个），预期指标值为1个乡镇，实际完成值为1个乡镇，指标完成率为100，与预期目标一致，根据评分标准，该指标不扣分，得5分。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验收合格率（%）指标，预期指标值为100%，实际完成值为0%，指标完成率为0%，与预期目标不一致，根据评分标准，该指标扣10分，得0分。偏差原因：项目已完工，村级已验收，上级未验收。整改措施：加快验收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项目完成时间（年/月）指标，预期指标值为2024年9月，实际完成值为2024年9月，指标完成率为100%，与预期目标一致，根据评分标准，该指标不扣分，得10分。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煤改电成本，预期指标值为0.46万元/户，实际完成值为0.46万元/户，指标完成率为100%，与预期目标一致，项目经费都能控制绩效目标范围内，根据评分标准，该指标不扣分，得15分。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标值为改善村民取暖条件，实际完成值为有效改善，指标完成率为100%，与预期指标一致，根据评分标准，该指标不扣分，得10分。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对于“满意度指标：受益村民满意度100%，达到预期目标，根据评分标准，该指标不扣分,得10分。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2024年新疆煤改电二期工程补助项目项目预算771.12万元，到位771.12万元，实际支出771.12万元，预算执行率为100%，项目绩效指标总体完成率为85.7%，偏差率为14.3%。偏差原因：项目已完工，村级已验收，上级未验收。整改措施：加快验收工作。</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w:t>
      </w:r>
      <w:r>
        <w:rPr>
          <w:rStyle w:val="Strong"/>
          <w:rFonts w:ascii="仿宋" w:eastAsia="仿宋" w:hAnsi="仿宋" w:cs="仿宋" w:hint="eastAsia"/>
          <w:b w:val="0"/>
          <w:bCs w:val="0"/>
          <w:spacing w:val="-4"/>
          <w:sz w:val="32"/>
          <w:szCs w:val="32"/>
        </w:rPr>
        <w:t xml:space="preserve">是</w:t>
      </w:r>
      <w:r>
        <w:rPr>
          <w:rStyle w:val="Strong"/>
          <w:rFonts w:ascii="仿宋" w:eastAsia="仿宋" w:hAnsi="仿宋" w:cs="仿宋" w:hint="eastAsia"/>
          <w:b w:val="0"/>
          <w:bCs w:val="0"/>
          <w:spacing w:val="-4"/>
          <w:sz w:val="32"/>
          <w:szCs w:val="32"/>
        </w:rPr>
        <w:t xml:space="preserve">加强沟通协调，我单位及时向领导汇报项目建设进度，加强与施工单位的沟通，确保项目按期完工。二是因地制宜与科学规划。项目实施通常分为摸底调查，设备采购，安装调试和后期维护等阶段，确保每个环节有序进行。三是政策支持与资金保障。煤改电项目由政府主导，中央和地方财政提供补贴，减轻农户负担。</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技术瓶颈。在极端低温环境下，部分清洁能源设备的空气源热泵的能效下降，无法满足取暖需求。二是，电网承载能力不足。农村地区电网基础设施薄弱，难以满足大规模煤改电的需求。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是加大技术创新与设备优化。加大对清洁能源设备的研发投入，提升设备在低温环境下的能效和稳定性。二是加快电网改造与升级。加快农村地区电网改造，增加变压器容量和线路铺设，确保电力供应稳定。推动智能电网建设，优化电力调配，提高电网运行效率。三是加大政策支持与资金保障。设立专项基金，用于补贴低收入家庭的设备购置和运行费用。</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无</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