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2024年县级专项公用经费项目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叶城县铁提乡人民政府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叶城县铁提乡人民政府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赵吉福 </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2025年03月09日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铁提乡实施2024年县级专项公用经费项目资金总金额45.5万元，主要是有力保障基层组织顺利运转，不断强化经费保障,夯实基层基础，不断加强基层党组织建设，治理，提高干部队伍建设，提高基层党组织服务群众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本项目建设主要是有力保障基层组织顺利运转，不断强化经费保障,夯实基层基础。项目实施后能不断加强基层党组织建设，治理，提高干部队伍建设，还能提高基层党组织服务群众能力。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截止2024年12月31日，资金到位45.5万元，资金全年执行数44.76万元，资金执行率为98.4%。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叶城县铁提乡人民政府为行政单位，纳入2024年部门决算编制范围的有5个办公室：共设有党政办、社会事务办、综治办、党建办、经济发展办五个部门。独立编制机构：行政机构为1个。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76人，其中：行政人员编制48人、工勤2人、参公0人、事业编制26人。实有在职人数107人，其中：行政在职55人、工勤1人、参公22人、事业在职29人。离退休人员17人，其中：行政退休人员11人、事业退休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喀地财建〔2023〕113号共安排下达资金45.5万元，为2024年县级专项公用经费项目资金，最终确定项目资金总数为45.5万元。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截至2024年12月31日，实际支出44.76万元，预算执行率98.4%。</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2024年县级专项公用经费项目资金总金额45.5万元，主要是有力保障基层组织顺利运转，不断强化经费保障,夯实基层基础，不断加强基层党组织建设，治理，提高干部队伍建设，提高基层党组织服务群众能力。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实施的前期准备工作：编制项目经费使用计划，召开喀格勒克镇财经工作领导小组会议，对经费使用拟列支计划逐项征求领导小组成员意见。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具体实施工作：2024年8月，按项目经费使用计划准备报账手续并按要求进行经费支付。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验收阶段的具体工作：2024年12月，核实项目经费使用计划资金支付情况，确保资金支付到位，提高项目经费使用率。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县级专项公用经费项目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赵吉福任评价组组长，绩效评价工作职责为负责全盘工作。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曾雯任评价组副组长，绩效评价工作职责为为对项目实施情况进行实地调查。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陈春娥任评价组成员，绩效评价工作职责为负责资料审核等工作。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县级专项公用经费项目实施为铁提乡正常办公运行费，提高干部工作积极性，进一步提升干部幸福感、满意度。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项目决策：该项目主要通过喀地财建〔2023〕113号文件立项，项目实施符合支付要求，项目立项依据充分，立项程序规范。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项目过程：2024年县级专项公用经费项目预算安排 45.5万元，实际支出44.76万元，预算执行率98.4%。项目资金使用合规，项目财务管理制度健全，财务监控到位，所有资金支付均按照国库集中支付制度严格执行，现有项目管理制度执行情况良好。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项目产出：项目实施产生的保障运转个数为1个、经费保障率为100%。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项目效益：通过实施此项目有效提高办事效率。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县级专项公用经费项目进行客观评价，最终评分结果：评价总分99.46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喀什地区财政局关于下达2024年县级专项公用经费项目的通知，（喀地财建〔2023〕113号）文件内容，符合行业发展规划和政策要求；本项目立项符合《叶城县铁提乡配置内设机构和人员编制规定》，属于我乡履职所需；根据《财政资金直接支付申请书》，本项目资金性质为“公共财政预算”功能分类为“一般行政管理事务”，经济分类为“办公经费”，“委托业务费”，“维修费”，属于公共财政支持范围，符合中央、地方事权支出责任划分原则；经检查我单位财政管理一体化信息系统，本项目不存在重复。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（2）立项程序规范性：根据决策依据编制工作计划和项目预算，经过与赵吉福分管领导进行沟通、筛选确定经费预算计划，上党委会研究确定最终预算方案，根据评分标准，该指标不扣分，得2分。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①该项目已设置年度绩效目标，具体内容为“保障乡镇正常运转，提高乡镇干部工作效率”。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②该项目实际工作内容为：实施本项目为铁提乡正常办公运行费，提高干部工作积极性，进一步提升乡镇干部幸福感、满意度。绩效目标与实际工作内容一致，两者具有相关性。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③该项目按照绩效目标完成数量指标、质量指标、时效指标、成本指标，完成了2024年县级专项公用经费项目，达到100%效益，预期产出效益和效果是否符合正常的业绩水平。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④该项目批复的预算金额为45.5万元，《项目支出绩效目标表》中预算金额为45.5万元，预算确定的项目资金与预算确定的项目投资额相匹配。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8个，定量指标6个，定性指标2个，指标量化率为75%，量化率达70%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保障运转个数1个，三级指标的年度指标值与年度绩效目标中任务数一致，已设置时效指标“2个”、资金拨付及时率100为%。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（5）预算编制科学性：本项目2024年县级专项公用经费项目，即预算编制较科学且经过论证；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2024年县级专项公用经费项目，项目实际内容为资金总金额45.5万元，主要是有力保障基层组织顺利运转，不断强化经费保障,夯实基层基础，不断加强基层党组织建设，治理，提高干部队伍建设，提高基层党组织服务群众能力，预算申请与《2024年县级专项公用经费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45.5万元，我单位在预算申请中严格按照项目实施内容及测算标准进行核算，其中：办公费38.36万元、劳务费5.2万元、维修（护）费1.49万元。预算确定资金量与实际工作任务相匹配。本项目预算额度测算依据充分，严格按照标准编制，预算确定资金量与实际工作任务相匹配；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县级专项公用经费项目资金的请示》和《2024年县级专项公用经费项目实施方案》为依据进行资金分配，预算资金分配依据充分。根据喀地财建〔2023〕113号，本项目实际到位资金44.76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5个三级指标构成，权重分为20分，实际得分19.94分，得分率为99.7%。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45.5万元，其中：财政安排资金45.5万元，其他资金0万元，实际到位资金45.5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44.76万元，预算执行率=实际支出资金44.76万元/实际到位资金45.5万元×100.0%=98.4%，有偏差，偏差原因：该项目办公经费支付进度较慢，故产生偏差；改进措施：加快资金支付进度。；通过分析可知，该项目预算编制较为详细，项目资金支出总体能够按照预算执行，根据评分标准，该指标扣0.06分，得2.94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铁提乡单位资金管理办法》《2024年县级专项公用经费项目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2024年县级专项公用经费项目资金管理办法》《2024年县级专项公用经费项目收支业务管理制度》《2024年县级专项公用经费项目政府采购业务管理制度》《2024年县级专项公用经费项目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2024年县级专项公用经费项目管理办法》《2024年县级专项公用经费项目管理制度》《2024年县级专项公用经费项目采购业务管理制度》《2024年县级专项公用经费项目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县级专项公用经费项目工作领导小组，由赵吉福任组长，负责项目的组织工作；曾雯任副组长，负责项目的实施工作；组员包括：陈春娥和依巴代提，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项目产出类指标包括产出数量、产出质量、产出时效、产出成本四方面的内容，由4个三级指标构成，权重分为45分，实际得分44.52分，得分率为99%。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数量指标，预期指标值为保障运转个数1个，实际完成值为1个，指标完成率为100%，与预期目标一致，根据评分标准，该指标不扣分，得10分。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质量指标，预期指标值为经费保障率100%，实际完成值为100%，指标完成率为100%，与预期目标一致，根据评分标准，该指标不扣分，得5分。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资金拨付及时率100%，实际完成值为98.37%，指标完成率为98.37%，与预期目标不一致，根据评分标准，该指标扣0.2分，得4.8分。偏差原因：该项目支付进度较慢，故产生偏差；改进措施：加快资金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时效指标，预期指标值为项目完成时间2024年12月25日，实际完成值为2024年12月25日，指标完成率为100%，与预期目标一致，根据评分标准，该指标扣不分，得5分。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合计得9.8分。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成本指标支付办公经费，预期指标值为26.7万元，实际完成值为25.97，指标完成率为97.26%，根据评分标准，该指标扣0.28分，得9.72分。偏差原因：该项目支付进度较慢，故产生偏差；改进措施：加快资金支付进度。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成本指标支付电费，预期指标值为18.79万元，实际完成值为18.79，指标完成率为100%，根据评分标准，该指标扣不分，得10分。偏差原因：该项目支付进度较慢，故产生偏差；改进措施：加快资金支付进度。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合计得19.72分。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社会效益指标，该指标预期指标值为提高办事效率100%，实际完成值为100%，指标完成率为100%，与预期指标一致，根据评分标准，该指标不扣分，得10分。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对于“满意度指标：干部满意度100%，该指标预期指标值为95%，实际完成值为96%，指标完成率为100%，与预期目标一致，根据评分标准，该指标不扣分,得10分。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度县级专项公用经费项目预算45.5万元，到位45.5万元，实际支出44.76万元，预算执行率为98.4%，项目绩效指标总体完成率为100%，偏差率为1.6%,偏差原因：该项目支付进度较慢，故产生偏差；改进措施：加快资金支付进度。</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优化投资项目管理。从项目实施到后期监管，确保项目按照规定的程序和标准进行。二是强化人才队伍建设。通过培训和学习，提高资金管理人员的专业能力和素质。三是创新监管手段。利用信息化手段，建立资金监管平台，实现实时监控。加强与相关部门的沟通协作，形成监管合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绩效管理，发现实施中存在漏洞，如安装设备时选址不明确，未能及时掌握群众需求，导致资金使用不准。以后加强管理，及时掌握与之相关的各类信息，减少成本，使资金效益最大化。二是该项目支付进度较慢，故产生偏差。及时根财政局对接，提前准备资金审批，保证资金按时支出。</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1.深化绩效管理，避免“为花钱而花钱”。构建差异化绩效指标体系，强化结果应用刚性约束，每季度公布各乡镇部门专项资金绩效排名，对后三名单位负责人进行约谈并限期整改。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2.强化能力建设，破解“不会管，不敢管”。定制化培训体系，对乡镇财政所长重点培训风险防控，对项目经办人强化财务规范操作，对新人入职人员开展“资金管理合规性常见问题”专题轮训。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3.建立容错纠正机制。明确免责情形，对因政策调整，不可抗力导致的偏差，且未谋取私利免于追责；对主动上报问题并积极整改的，减轻处罚。</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