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919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</w:p>
    <w:p>
      <w:pPr>
        <w:ind w:firstLine="2940" w:firstLineChars="919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叶发改代赈〔2024〕29号</w:t>
      </w:r>
    </w:p>
    <w:p>
      <w:pPr>
        <w:spacing w:line="500" w:lineRule="exact"/>
        <w:rPr>
          <w:rFonts w:ascii="Times New Roman" w:hAnsi="Times New Roman" w:eastAsia="华文中宋"/>
          <w:sz w:val="24"/>
          <w:szCs w:val="24"/>
        </w:rPr>
      </w:pPr>
    </w:p>
    <w:p>
      <w:pPr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</w:rPr>
        <w:t>关于叶城县恰尔巴格镇水利基础设施提升改造2025年中央财政以工代赈项目实施方案的批复</w:t>
      </w:r>
    </w:p>
    <w:p>
      <w:pPr>
        <w:keepNext/>
        <w:keepLines/>
        <w:spacing w:line="400" w:lineRule="exact"/>
      </w:pPr>
    </w:p>
    <w:p>
      <w:pPr>
        <w:tabs>
          <w:tab w:val="left" w:pos="7258"/>
        </w:tabs>
        <w:spacing w:line="560" w:lineRule="exact"/>
        <w:rPr>
          <w:rFonts w:ascii="仿宋_GB2312" w:eastAsia="仿宋" w:cs="方正仿宋_GBK"/>
          <w:b/>
          <w:bCs/>
          <w:sz w:val="32"/>
          <w:szCs w:val="32"/>
        </w:rPr>
      </w:pPr>
      <w:r>
        <w:rPr>
          <w:rFonts w:hint="eastAsia" w:ascii="仿宋" w:hAnsi="仿宋" w:eastAsia="仿宋" w:cs="方正仿宋_GBK"/>
          <w:b/>
          <w:bCs/>
          <w:sz w:val="32"/>
          <w:szCs w:val="32"/>
        </w:rPr>
        <w:t>恰尔巴格镇人民政府：</w:t>
      </w:r>
      <w:r>
        <w:rPr>
          <w:rFonts w:hint="eastAsia" w:ascii="仿宋" w:hAnsi="仿宋" w:eastAsia="仿宋" w:cs="方正仿宋_GBK"/>
          <w:b/>
          <w:bCs/>
          <w:sz w:val="32"/>
          <w:szCs w:val="32"/>
        </w:rPr>
        <w:tab/>
      </w:r>
    </w:p>
    <w:p>
      <w:pPr>
        <w:pStyle w:val="22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你单位《关于</w:t>
      </w:r>
      <w:r>
        <w:rPr>
          <w:rFonts w:hint="eastAsia" w:ascii="Times New Roman" w:hAnsi="Times New Roman" w:eastAsia="仿宋" w:cs="Times New Roman"/>
          <w:sz w:val="32"/>
          <w:szCs w:val="32"/>
        </w:rPr>
        <w:t>叶城县恰尔巴格镇水利基础设施提升改造2025年中央财政以工代赈项目</w:t>
      </w:r>
      <w:r>
        <w:rPr>
          <w:rFonts w:ascii="Times New Roman" w:hAnsi="Times New Roman" w:eastAsia="仿宋" w:cs="Times New Roman"/>
          <w:sz w:val="32"/>
          <w:szCs w:val="32"/>
        </w:rPr>
        <w:t>实施方案批复的申请》及审查报告、行业审查意见等相关附件已收悉。经研究，现批复如下：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一、项目名称：</w:t>
      </w:r>
      <w:r>
        <w:rPr>
          <w:rFonts w:hint="eastAsia" w:ascii="Times New Roman" w:hAnsi="Times New Roman" w:eastAsia="仿宋"/>
          <w:sz w:val="32"/>
          <w:szCs w:val="32"/>
        </w:rPr>
        <w:t>叶城县恰尔巴格镇水利基础设施提升改造2025年中央财政以工代赈项目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hint="default" w:ascii="Times New Roman" w:hAnsi="Times New Roman" w:eastAsia="仿宋"/>
          <w:b/>
          <w:bCs/>
          <w:sz w:val="32"/>
          <w:szCs w:val="32"/>
          <w:lang w:val="en-US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二、</w:t>
      </w: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项目代码：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2501-653126-04-01-600540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三</w:t>
      </w:r>
      <w:r>
        <w:rPr>
          <w:rFonts w:ascii="Times New Roman" w:hAnsi="Times New Roman" w:eastAsia="仿宋"/>
          <w:b/>
          <w:bCs/>
          <w:sz w:val="32"/>
          <w:szCs w:val="32"/>
        </w:rPr>
        <w:t>、建设地点：</w:t>
      </w:r>
      <w:r>
        <w:rPr>
          <w:rFonts w:ascii="Times New Roman" w:hAnsi="Times New Roman" w:eastAsia="仿宋"/>
          <w:sz w:val="32"/>
          <w:szCs w:val="32"/>
        </w:rPr>
        <w:t>叶城县恰尔巴格镇</w:t>
      </w:r>
    </w:p>
    <w:p>
      <w:pPr>
        <w:pStyle w:val="22"/>
        <w:spacing w:line="560" w:lineRule="exact"/>
        <w:ind w:firstLine="643" w:firstLineChars="200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四</w:t>
      </w:r>
      <w:r>
        <w:rPr>
          <w:rFonts w:ascii="Times New Roman" w:hAnsi="Times New Roman" w:eastAsia="仿宋"/>
          <w:b/>
          <w:bCs/>
          <w:sz w:val="32"/>
          <w:szCs w:val="32"/>
        </w:rPr>
        <w:t>、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建设内容及规模：</w:t>
      </w:r>
      <w:r>
        <w:rPr>
          <w:rFonts w:hint="eastAsia" w:ascii="Times New Roman" w:hAnsi="Times New Roman" w:eastAsia="仿宋" w:cs="Times New Roman"/>
          <w:sz w:val="32"/>
          <w:szCs w:val="32"/>
        </w:rPr>
        <w:t>新建0.2-0.8m³/s防渗渠约5.5公里及附属设施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pStyle w:val="22"/>
        <w:spacing w:line="560" w:lineRule="exact"/>
        <w:ind w:firstLine="643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五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、</w:t>
      </w:r>
      <w:r>
        <w:rPr>
          <w:rFonts w:ascii="Times New Roman" w:hAnsi="Times New Roman" w:eastAsia="仿宋" w:cs="Times New Roman"/>
          <w:b/>
          <w:bCs/>
          <w:sz w:val="32"/>
          <w:szCs w:val="32"/>
          <w:lang w:val="en-US" w:eastAsia="zh-CN" w:bidi="ar-SA"/>
        </w:rPr>
        <w:t>建设年限：</w:t>
      </w:r>
      <w:r>
        <w:rPr>
          <w:rFonts w:ascii="Times New Roman" w:hAnsi="Times New Roman" w:eastAsia="仿宋" w:cs="Times New Roman"/>
          <w:sz w:val="32"/>
          <w:szCs w:val="32"/>
          <w:lang w:val="en-US" w:eastAsia="zh-CN" w:bidi="ar-SA"/>
        </w:rPr>
        <w:t>2025年</w:t>
      </w:r>
    </w:p>
    <w:p>
      <w:pPr>
        <w:pStyle w:val="24"/>
        <w:tabs>
          <w:tab w:val="left" w:pos="1187"/>
        </w:tabs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 w:bidi="ar-SA"/>
        </w:rPr>
        <w:t>六</w:t>
      </w:r>
      <w:r>
        <w:rPr>
          <w:rFonts w:ascii="Times New Roman" w:hAnsi="Times New Roman" w:eastAsia="仿宋" w:cs="Times New Roman"/>
          <w:b/>
          <w:bCs/>
          <w:sz w:val="32"/>
          <w:szCs w:val="32"/>
          <w:lang w:val="en-US" w:eastAsia="zh-CN" w:bidi="ar-SA"/>
        </w:rPr>
        <w:t>、</w:t>
      </w:r>
      <w:r>
        <w:rPr>
          <w:rFonts w:ascii="Times New Roman" w:hAnsi="Times New Roman" w:eastAsia="仿宋"/>
          <w:b/>
          <w:bCs/>
          <w:sz w:val="32"/>
          <w:szCs w:val="32"/>
        </w:rPr>
        <w:t>工程投资概算及资金来源：</w:t>
      </w:r>
      <w:r>
        <w:rPr>
          <w:rFonts w:ascii="Times New Roman" w:hAnsi="Times New Roman" w:eastAsia="仿宋"/>
          <w:color w:val="000000"/>
          <w:sz w:val="32"/>
          <w:szCs w:val="32"/>
        </w:rPr>
        <w:t>本工程审查调整后总概算金额为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385</w:t>
      </w:r>
      <w:r>
        <w:rPr>
          <w:rFonts w:ascii="Times New Roman" w:hAnsi="Times New Roman" w:eastAsia="仿宋"/>
          <w:color w:val="000000"/>
          <w:sz w:val="32"/>
          <w:szCs w:val="32"/>
        </w:rPr>
        <w:t>万元，其中建筑安装工程费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 w:bidi="ug-CN"/>
        </w:rPr>
        <w:t>366.02</w:t>
      </w:r>
      <w:r>
        <w:rPr>
          <w:rFonts w:ascii="Times New Roman" w:hAnsi="Times New Roman" w:eastAsia="仿宋"/>
          <w:color w:val="000000"/>
          <w:sz w:val="32"/>
          <w:szCs w:val="32"/>
        </w:rPr>
        <w:t>万元；工程建设其他费用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 w:bidi="ug-CN"/>
        </w:rPr>
        <w:t>8</w:t>
      </w:r>
      <w:r>
        <w:rPr>
          <w:rFonts w:ascii="Times New Roman" w:hAnsi="Times New Roman" w:eastAsia="仿宋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，基本预备费10.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98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万元</w:t>
      </w:r>
      <w:r>
        <w:rPr>
          <w:rFonts w:ascii="Times New Roman" w:hAnsi="Times New Roman" w:eastAsia="仿宋"/>
          <w:color w:val="000000"/>
          <w:sz w:val="32"/>
          <w:szCs w:val="32"/>
        </w:rPr>
        <w:t>。资金来源为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2025</w:t>
      </w:r>
      <w:r>
        <w:rPr>
          <w:rFonts w:ascii="Times New Roman" w:hAnsi="Times New Roman" w:eastAsia="仿宋"/>
          <w:color w:val="000000"/>
          <w:sz w:val="32"/>
          <w:szCs w:val="32"/>
        </w:rPr>
        <w:t>年中央财政以工代赈资金。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六、项目法人单位：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val="en-US" w:eastAsia="zh-CN"/>
        </w:rPr>
        <w:t>叶城县</w:t>
      </w:r>
      <w:r>
        <w:rPr>
          <w:rFonts w:ascii="Times New Roman" w:hAnsi="Times New Roman" w:eastAsia="仿宋"/>
          <w:sz w:val="32"/>
          <w:szCs w:val="32"/>
        </w:rPr>
        <w:t>恰尔巴格镇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val="en-US" w:eastAsia="zh-CN"/>
        </w:rPr>
        <w:t>人民政府，负责项目的组织实施和日常管理。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八、项目行业监管单位：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eastAsia="zh-CN"/>
        </w:rPr>
        <w:t>叶城县水利局，负责项目的行业监管、现场核查和监督检查。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九</w:t>
      </w:r>
      <w:r>
        <w:rPr>
          <w:rFonts w:ascii="Times New Roman" w:hAnsi="Times New Roman" w:eastAsia="仿宋"/>
          <w:b/>
          <w:bCs/>
          <w:sz w:val="32"/>
          <w:szCs w:val="32"/>
        </w:rPr>
        <w:t>、</w:t>
      </w:r>
      <w:r>
        <w:rPr>
          <w:rFonts w:ascii="Times New Roman" w:hAnsi="Times New Roman" w:eastAsia="仿宋" w:cs="Times New Roman"/>
          <w:b/>
          <w:bCs/>
          <w:snapToGrid w:val="0"/>
          <w:kern w:val="0"/>
          <w:sz w:val="32"/>
          <w:szCs w:val="32"/>
          <w:lang w:val="en-US" w:eastAsia="zh-CN" w:bidi="ar-SA"/>
        </w:rPr>
        <w:t>有关要求：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  <w:t>1、</w:t>
      </w:r>
      <w:r>
        <w:rPr>
          <w:rFonts w:ascii="Times New Roman" w:hAnsi="Times New Roman" w:eastAsia="仿宋"/>
          <w:color w:val="000000"/>
          <w:sz w:val="32"/>
          <w:szCs w:val="32"/>
        </w:rPr>
        <w:t>请严格按照实施方案批复的项目名称、建设地点、建设内容和规模、工程的总体布置及设计内容进行建设，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严禁未经批准擅自变更建设内容、更改建设规模和投资规模，不得新增政府债务或隐性债务。</w:t>
      </w:r>
      <w:r>
        <w:rPr>
          <w:rFonts w:ascii="Times New Roman" w:hAnsi="Times New Roman" w:eastAsia="仿宋"/>
          <w:color w:val="000000"/>
          <w:sz w:val="32"/>
          <w:szCs w:val="32"/>
        </w:rPr>
        <w:t>严格落实安全生产责任制，相关技术标准、施工流程及现行规范要满足国家和自治区有关技术、消防、节能、安全和环保要求。</w:t>
      </w:r>
    </w:p>
    <w:p>
      <w:pPr>
        <w:pStyle w:val="24"/>
        <w:tabs>
          <w:tab w:val="left" w:pos="1187"/>
        </w:tabs>
        <w:spacing w:line="560" w:lineRule="exact"/>
        <w:ind w:firstLine="643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ug-CN"/>
        </w:rPr>
        <w:t>2、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严格按照《国家以工代赈管理办法》《自治区以工代赈管理实施细则》等相关规定，按照“能用人工尽量不使用机械，能用当地群众尽量不使用专业施工队伍”的要求，加强当地群众务工组织，及时足额发放劳务报酬。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在项目招标文件和工程施工合同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、监理合同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中，要明确有关以工代赈劳务报酬章节条款，要求施工单位必须组织好项目所在地群众参与工程建设。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本项目计划带动当地群众80人，开展技能培训80人，劳务报酬发放总额117万元，劳务报酬发放占比不低于中央资金的20%，并尽可能提高劳务报酬发放比例达30.39%。劳务报酬通过“新薪通”平台统一发放，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劳务报酬发放应当公开、足额、及时，严禁克扣、拖欠，劳务报酬发放档案信息要规范真实、有据可查，要长期保存劳务报酬发放档案。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本项目采用“公益性基础设施建设+劳务报酬发放+就业技能培训+公益性岗位设置”模式实施，要切实发挥项目赈济作用，促进当地群众就地就近就业增收。</w:t>
      </w:r>
    </w:p>
    <w:p>
      <w:pPr>
        <w:pStyle w:val="22"/>
        <w:spacing w:line="560" w:lineRule="exact"/>
        <w:ind w:firstLine="640" w:firstLineChars="200"/>
        <w:jc w:val="both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该项目实施方案已达到初步设计深度要求，所提出的概算科学合理，不再审批项目初步设计。</w:t>
      </w:r>
      <w:r>
        <w:rPr>
          <w:rFonts w:ascii="Times New Roman" w:hAnsi="Times New Roman" w:eastAsia="仿宋" w:cs="Times New Roman"/>
          <w:sz w:val="32"/>
          <w:szCs w:val="32"/>
        </w:rPr>
        <w:t>望接此批复后，请尽快按照基本建设程序，抓紧办理项目开工前的相关审批手续，争取早日开工建设。并做好项目招投标、工程质量、财务账目、劳务报酬发放等环节的档案管理工作。严格遵守项目法人责任制、招投标制、项目监理制、合同管理制和竣工验收制的有关要求，确保如期完成项目建设任务，尽早发挥投资效益。</w:t>
      </w:r>
    </w:p>
    <w:p>
      <w:pPr>
        <w:spacing w:line="500" w:lineRule="exact"/>
        <w:ind w:firstLine="643" w:firstLineChars="200"/>
        <w:jc w:val="left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</w:pPr>
    </w:p>
    <w:p>
      <w:pPr>
        <w:spacing w:line="500" w:lineRule="exact"/>
        <w:ind w:firstLine="643" w:firstLineChars="200"/>
        <w:jc w:val="left"/>
      </w:pPr>
      <w:r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  <w:t>附件：</w:t>
      </w:r>
      <w:r>
        <w:rPr>
          <w:rFonts w:hint="eastAsia" w:ascii="Times New Roman" w:hAnsi="Times New Roman" w:eastAsia="仿宋"/>
          <w:sz w:val="32"/>
          <w:szCs w:val="32"/>
        </w:rPr>
        <w:t>叶城县恰尔巴格镇水利基础设施提升改造2025年中央财政以工代赈项目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投资概算表</w:t>
      </w:r>
    </w:p>
    <w:p>
      <w:pPr>
        <w:spacing w:line="560" w:lineRule="exact"/>
        <w:ind w:right="640"/>
        <w:rPr>
          <w:rFonts w:ascii="Times New Roman" w:hAnsi="Times New Roman" w:eastAsia="仿宋"/>
          <w:color w:val="000000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right="640" w:firstLine="4800" w:firstLineChars="1500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spacing w:line="560" w:lineRule="exact"/>
        <w:ind w:right="640" w:firstLine="4800" w:firstLineChars="15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叶城县发展和改革委员会</w:t>
      </w:r>
    </w:p>
    <w:p>
      <w:pPr>
        <w:spacing w:line="560" w:lineRule="exact"/>
        <w:ind w:right="640" w:firstLine="5280" w:firstLineChars="1650"/>
        <w:rPr>
          <w:rFonts w:hint="eastAsia" w:ascii="方正小标宋简体" w:hAnsi="仿宋" w:eastAsia="方正小标宋简体" w:cs="方正仿宋_GBK"/>
          <w:sz w:val="36"/>
          <w:szCs w:val="36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2024年9月12日</w:t>
      </w: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 w:cs="方正仿宋_GBK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仿宋" w:eastAsia="方正小标宋简体" w:cs="方正仿宋_GBK"/>
          <w:sz w:val="36"/>
          <w:szCs w:val="36"/>
        </w:rPr>
      </w:pPr>
      <w:r>
        <w:rPr>
          <w:rFonts w:hint="eastAsia" w:ascii="方正小标宋简体" w:hAnsi="仿宋" w:eastAsia="方正小标宋简体" w:cs="方正仿宋_GBK"/>
          <w:sz w:val="36"/>
          <w:szCs w:val="36"/>
        </w:rPr>
        <w:t>叶城县恰尔巴格镇水利基础设施提升改造2025年中央财政以工代赈项目投资概算表</w:t>
      </w:r>
    </w:p>
    <w:p>
      <w:pPr>
        <w:spacing w:line="500" w:lineRule="exact"/>
        <w:jc w:val="center"/>
      </w:pPr>
      <w:r>
        <w:rPr>
          <w:rFonts w:hint="eastAsia" w:ascii="Times New Roman" w:hAnsi="Times New Roman" w:eastAsia="黑体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eastAsia="黑体"/>
          <w:sz w:val="24"/>
          <w:szCs w:val="24"/>
        </w:rPr>
        <w:t>单位：万</w:t>
      </w:r>
      <w:r>
        <w:rPr>
          <w:rFonts w:hint="eastAsia" w:ascii="Times New Roman" w:hAnsi="Times New Roman" w:eastAsia="黑体"/>
          <w:sz w:val="24"/>
          <w:szCs w:val="24"/>
        </w:rPr>
        <w:t>元</w:t>
      </w:r>
    </w:p>
    <w:p/>
    <w:p>
      <w:pPr>
        <w:tabs>
          <w:tab w:val="left" w:pos="1130"/>
        </w:tabs>
        <w:spacing w:line="20" w:lineRule="exact"/>
        <w:jc w:val="left"/>
      </w:pPr>
    </w:p>
    <w:tbl>
      <w:tblPr>
        <w:tblStyle w:val="9"/>
        <w:tblW w:w="95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2685"/>
        <w:gridCol w:w="1140"/>
        <w:gridCol w:w="960"/>
        <w:gridCol w:w="885"/>
        <w:gridCol w:w="944"/>
        <w:gridCol w:w="761"/>
        <w:gridCol w:w="824"/>
        <w:gridCol w:w="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序号</w:t>
            </w:r>
          </w:p>
        </w:tc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工程或费用名称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建安工程费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设备购置费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其他费用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合</w:t>
            </w:r>
            <w:r>
              <w:rPr>
                <w:rFonts w:hint="default" w:ascii="宋体" w:hAnsi="宋体" w:eastAsia="宋体" w:cs="宋体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计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占总投资比例（％）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其中：劳务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报酬金额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劳务报酬占申报中央资金比例(%)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工程部分投资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332.28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33.74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366.02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95.07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一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第一部分：建筑工程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299.35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299.35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77.75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117.00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二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第二部分：机电设备及安装工程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第三部分：金属结构设备及安装工程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26.04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26.04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6.76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闸门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26.04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26.04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6.76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四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第四部分：临时工程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6.89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6.89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1.79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五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第五部分：独立费用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33.74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33.74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8.76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一至五部分合计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332.28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33.74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366.02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95.07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基本预备费(3%)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10.98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2.85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静态总投资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377.00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Ⅱ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水土保持费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4.00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1.04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III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环境保护费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4.00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1.04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Ⅳ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工程投资总计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385.00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总投资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385.00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117.00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3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30.39</w:t>
            </w:r>
          </w:p>
        </w:tc>
      </w:tr>
    </w:tbl>
    <w:p/>
    <w:sectPr>
      <w:headerReference r:id="rId3" w:type="default"/>
      <w:pgSz w:w="11906" w:h="16838"/>
      <w:pgMar w:top="1440" w:right="1416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mart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hlOGUxMjAyYTFmMmRiYjFjYTA1YWM5NjZhZTczYjEifQ=="/>
  </w:docVars>
  <w:rsids>
    <w:rsidRoot w:val="00172A27"/>
    <w:rsid w:val="000011FC"/>
    <w:rsid w:val="00005EA4"/>
    <w:rsid w:val="00016F76"/>
    <w:rsid w:val="00030E3E"/>
    <w:rsid w:val="0003298D"/>
    <w:rsid w:val="00036CE1"/>
    <w:rsid w:val="00071BDE"/>
    <w:rsid w:val="00073C92"/>
    <w:rsid w:val="00075C91"/>
    <w:rsid w:val="00077993"/>
    <w:rsid w:val="00080AD2"/>
    <w:rsid w:val="000933A8"/>
    <w:rsid w:val="000948AB"/>
    <w:rsid w:val="00094DEC"/>
    <w:rsid w:val="000A2769"/>
    <w:rsid w:val="000A3947"/>
    <w:rsid w:val="000B1C2D"/>
    <w:rsid w:val="000B7C6D"/>
    <w:rsid w:val="000C0FFC"/>
    <w:rsid w:val="000C10D1"/>
    <w:rsid w:val="000C3BA6"/>
    <w:rsid w:val="000D22D8"/>
    <w:rsid w:val="000D5724"/>
    <w:rsid w:val="000D5B5E"/>
    <w:rsid w:val="000E2B80"/>
    <w:rsid w:val="000E49C3"/>
    <w:rsid w:val="000F2EC6"/>
    <w:rsid w:val="00106ED8"/>
    <w:rsid w:val="00114BFA"/>
    <w:rsid w:val="00123824"/>
    <w:rsid w:val="00127C0A"/>
    <w:rsid w:val="001336E3"/>
    <w:rsid w:val="00135BA9"/>
    <w:rsid w:val="00143E2F"/>
    <w:rsid w:val="00143FCF"/>
    <w:rsid w:val="00147228"/>
    <w:rsid w:val="001534CB"/>
    <w:rsid w:val="00157702"/>
    <w:rsid w:val="00162BF6"/>
    <w:rsid w:val="0016644E"/>
    <w:rsid w:val="00171CD7"/>
    <w:rsid w:val="00180E3E"/>
    <w:rsid w:val="00187FC1"/>
    <w:rsid w:val="001906D6"/>
    <w:rsid w:val="00191ACE"/>
    <w:rsid w:val="00191C10"/>
    <w:rsid w:val="00193517"/>
    <w:rsid w:val="001A7EB2"/>
    <w:rsid w:val="001B060F"/>
    <w:rsid w:val="001B5177"/>
    <w:rsid w:val="001B7139"/>
    <w:rsid w:val="001C10F1"/>
    <w:rsid w:val="001C234D"/>
    <w:rsid w:val="001F1E5C"/>
    <w:rsid w:val="0020419C"/>
    <w:rsid w:val="00204644"/>
    <w:rsid w:val="00207464"/>
    <w:rsid w:val="002275DF"/>
    <w:rsid w:val="00227804"/>
    <w:rsid w:val="0023253D"/>
    <w:rsid w:val="00244310"/>
    <w:rsid w:val="00246A53"/>
    <w:rsid w:val="00250096"/>
    <w:rsid w:val="002516F8"/>
    <w:rsid w:val="00254772"/>
    <w:rsid w:val="00277A85"/>
    <w:rsid w:val="00283D5A"/>
    <w:rsid w:val="00284FEB"/>
    <w:rsid w:val="00293115"/>
    <w:rsid w:val="00296D5E"/>
    <w:rsid w:val="002A2F36"/>
    <w:rsid w:val="002A47B8"/>
    <w:rsid w:val="002A4EF7"/>
    <w:rsid w:val="002A602F"/>
    <w:rsid w:val="002A622D"/>
    <w:rsid w:val="002A6F65"/>
    <w:rsid w:val="002B122D"/>
    <w:rsid w:val="002B1AAE"/>
    <w:rsid w:val="002C2090"/>
    <w:rsid w:val="002C31ED"/>
    <w:rsid w:val="002D103C"/>
    <w:rsid w:val="002D183E"/>
    <w:rsid w:val="002D1DA5"/>
    <w:rsid w:val="002D2F91"/>
    <w:rsid w:val="002D6B01"/>
    <w:rsid w:val="002E0C79"/>
    <w:rsid w:val="002E14EA"/>
    <w:rsid w:val="002E2E9A"/>
    <w:rsid w:val="002F1CB8"/>
    <w:rsid w:val="00301C73"/>
    <w:rsid w:val="003065FE"/>
    <w:rsid w:val="00322F9E"/>
    <w:rsid w:val="00323C11"/>
    <w:rsid w:val="003343E6"/>
    <w:rsid w:val="003351B9"/>
    <w:rsid w:val="0033664B"/>
    <w:rsid w:val="00342BA4"/>
    <w:rsid w:val="00353E51"/>
    <w:rsid w:val="00355BBD"/>
    <w:rsid w:val="003660B1"/>
    <w:rsid w:val="003708EE"/>
    <w:rsid w:val="00372ACB"/>
    <w:rsid w:val="00380846"/>
    <w:rsid w:val="00396CE5"/>
    <w:rsid w:val="003A3B96"/>
    <w:rsid w:val="003C01B4"/>
    <w:rsid w:val="003C27CE"/>
    <w:rsid w:val="003C70F0"/>
    <w:rsid w:val="003D18CF"/>
    <w:rsid w:val="003D70A9"/>
    <w:rsid w:val="003D7DE9"/>
    <w:rsid w:val="003E2C1F"/>
    <w:rsid w:val="004114B8"/>
    <w:rsid w:val="0041413D"/>
    <w:rsid w:val="00421BB2"/>
    <w:rsid w:val="00427B0F"/>
    <w:rsid w:val="00427D22"/>
    <w:rsid w:val="00431A5D"/>
    <w:rsid w:val="0043455C"/>
    <w:rsid w:val="00442122"/>
    <w:rsid w:val="004453BB"/>
    <w:rsid w:val="00447C78"/>
    <w:rsid w:val="0045052D"/>
    <w:rsid w:val="004506EB"/>
    <w:rsid w:val="004544A6"/>
    <w:rsid w:val="00455273"/>
    <w:rsid w:val="00464185"/>
    <w:rsid w:val="00464253"/>
    <w:rsid w:val="0047224A"/>
    <w:rsid w:val="0047290A"/>
    <w:rsid w:val="00475BA8"/>
    <w:rsid w:val="0047775D"/>
    <w:rsid w:val="00477A97"/>
    <w:rsid w:val="004858BA"/>
    <w:rsid w:val="00486103"/>
    <w:rsid w:val="004876C9"/>
    <w:rsid w:val="004936B6"/>
    <w:rsid w:val="004B2999"/>
    <w:rsid w:val="004B38CC"/>
    <w:rsid w:val="004B5167"/>
    <w:rsid w:val="004C1803"/>
    <w:rsid w:val="004C4CC5"/>
    <w:rsid w:val="004E2E3B"/>
    <w:rsid w:val="004F03E3"/>
    <w:rsid w:val="004F20E6"/>
    <w:rsid w:val="004F2AF9"/>
    <w:rsid w:val="004F422E"/>
    <w:rsid w:val="004F5B1F"/>
    <w:rsid w:val="00503940"/>
    <w:rsid w:val="00506738"/>
    <w:rsid w:val="00506965"/>
    <w:rsid w:val="00513D85"/>
    <w:rsid w:val="0051439C"/>
    <w:rsid w:val="0051753B"/>
    <w:rsid w:val="00520633"/>
    <w:rsid w:val="00520679"/>
    <w:rsid w:val="00524977"/>
    <w:rsid w:val="0052723B"/>
    <w:rsid w:val="00530D76"/>
    <w:rsid w:val="00532304"/>
    <w:rsid w:val="00540D90"/>
    <w:rsid w:val="00543EB1"/>
    <w:rsid w:val="00554437"/>
    <w:rsid w:val="0056365A"/>
    <w:rsid w:val="005709D9"/>
    <w:rsid w:val="0057159F"/>
    <w:rsid w:val="00576959"/>
    <w:rsid w:val="00576F09"/>
    <w:rsid w:val="00584523"/>
    <w:rsid w:val="00590846"/>
    <w:rsid w:val="005A33F5"/>
    <w:rsid w:val="005A3FB7"/>
    <w:rsid w:val="005B55F1"/>
    <w:rsid w:val="005D1A15"/>
    <w:rsid w:val="005D245A"/>
    <w:rsid w:val="005D49CF"/>
    <w:rsid w:val="005E4B28"/>
    <w:rsid w:val="005E6C4D"/>
    <w:rsid w:val="005F3C9C"/>
    <w:rsid w:val="005F55AF"/>
    <w:rsid w:val="005F5A08"/>
    <w:rsid w:val="005F72A3"/>
    <w:rsid w:val="006059B0"/>
    <w:rsid w:val="006067B4"/>
    <w:rsid w:val="00611A97"/>
    <w:rsid w:val="00612D46"/>
    <w:rsid w:val="00614159"/>
    <w:rsid w:val="006164E0"/>
    <w:rsid w:val="00624F1B"/>
    <w:rsid w:val="006409FE"/>
    <w:rsid w:val="006461BA"/>
    <w:rsid w:val="006513BA"/>
    <w:rsid w:val="006601D5"/>
    <w:rsid w:val="00672F0D"/>
    <w:rsid w:val="006774DB"/>
    <w:rsid w:val="00677F29"/>
    <w:rsid w:val="006805AD"/>
    <w:rsid w:val="0069402A"/>
    <w:rsid w:val="00695861"/>
    <w:rsid w:val="00696C21"/>
    <w:rsid w:val="006A55DA"/>
    <w:rsid w:val="006A71B9"/>
    <w:rsid w:val="006A7C02"/>
    <w:rsid w:val="006B3695"/>
    <w:rsid w:val="006B3FC6"/>
    <w:rsid w:val="006C68F6"/>
    <w:rsid w:val="006C73C5"/>
    <w:rsid w:val="006D1476"/>
    <w:rsid w:val="006D500C"/>
    <w:rsid w:val="006E30E3"/>
    <w:rsid w:val="006F61A4"/>
    <w:rsid w:val="00711D6B"/>
    <w:rsid w:val="0071753D"/>
    <w:rsid w:val="00725242"/>
    <w:rsid w:val="007427CD"/>
    <w:rsid w:val="00746EB1"/>
    <w:rsid w:val="00761E62"/>
    <w:rsid w:val="00763727"/>
    <w:rsid w:val="00764DAC"/>
    <w:rsid w:val="00773744"/>
    <w:rsid w:val="0078108D"/>
    <w:rsid w:val="00795C8D"/>
    <w:rsid w:val="007B2727"/>
    <w:rsid w:val="007C1618"/>
    <w:rsid w:val="007C5880"/>
    <w:rsid w:val="007C66A3"/>
    <w:rsid w:val="007C6B49"/>
    <w:rsid w:val="007C6D6C"/>
    <w:rsid w:val="007C79F4"/>
    <w:rsid w:val="007D4A36"/>
    <w:rsid w:val="007D4E8C"/>
    <w:rsid w:val="007E0E1C"/>
    <w:rsid w:val="007E1ACC"/>
    <w:rsid w:val="007F0C8B"/>
    <w:rsid w:val="00803609"/>
    <w:rsid w:val="00803708"/>
    <w:rsid w:val="008107DA"/>
    <w:rsid w:val="00811D07"/>
    <w:rsid w:val="008134C9"/>
    <w:rsid w:val="00824783"/>
    <w:rsid w:val="00825588"/>
    <w:rsid w:val="008264BA"/>
    <w:rsid w:val="00830A88"/>
    <w:rsid w:val="008328DD"/>
    <w:rsid w:val="0084146B"/>
    <w:rsid w:val="00846D60"/>
    <w:rsid w:val="00863FB3"/>
    <w:rsid w:val="00864FCD"/>
    <w:rsid w:val="00865615"/>
    <w:rsid w:val="008659B1"/>
    <w:rsid w:val="00874691"/>
    <w:rsid w:val="00882944"/>
    <w:rsid w:val="0088407F"/>
    <w:rsid w:val="00885EA7"/>
    <w:rsid w:val="00891B4E"/>
    <w:rsid w:val="0089422F"/>
    <w:rsid w:val="008A0EEA"/>
    <w:rsid w:val="008B221F"/>
    <w:rsid w:val="008B391E"/>
    <w:rsid w:val="008B6309"/>
    <w:rsid w:val="008C13A3"/>
    <w:rsid w:val="008C5AC8"/>
    <w:rsid w:val="008D7567"/>
    <w:rsid w:val="008D7997"/>
    <w:rsid w:val="008E088A"/>
    <w:rsid w:val="008E7487"/>
    <w:rsid w:val="008F6128"/>
    <w:rsid w:val="009075DC"/>
    <w:rsid w:val="0091134F"/>
    <w:rsid w:val="009138C8"/>
    <w:rsid w:val="00923604"/>
    <w:rsid w:val="00923F0D"/>
    <w:rsid w:val="00924C26"/>
    <w:rsid w:val="00933367"/>
    <w:rsid w:val="009352B0"/>
    <w:rsid w:val="0094022B"/>
    <w:rsid w:val="0095014D"/>
    <w:rsid w:val="009627D1"/>
    <w:rsid w:val="00964D24"/>
    <w:rsid w:val="009677AD"/>
    <w:rsid w:val="00974B9F"/>
    <w:rsid w:val="00980F65"/>
    <w:rsid w:val="00981F5D"/>
    <w:rsid w:val="00991776"/>
    <w:rsid w:val="00991B7E"/>
    <w:rsid w:val="00993369"/>
    <w:rsid w:val="00993492"/>
    <w:rsid w:val="009A105C"/>
    <w:rsid w:val="009A336D"/>
    <w:rsid w:val="009A56ED"/>
    <w:rsid w:val="009A5EB8"/>
    <w:rsid w:val="009B149B"/>
    <w:rsid w:val="009B2B23"/>
    <w:rsid w:val="009B2F41"/>
    <w:rsid w:val="009B69AA"/>
    <w:rsid w:val="009C1C9D"/>
    <w:rsid w:val="009C1EFF"/>
    <w:rsid w:val="009C6CE7"/>
    <w:rsid w:val="009D03B9"/>
    <w:rsid w:val="009D1F0A"/>
    <w:rsid w:val="009D2B97"/>
    <w:rsid w:val="009E3BB6"/>
    <w:rsid w:val="009E704F"/>
    <w:rsid w:val="009E72D0"/>
    <w:rsid w:val="009E7EB6"/>
    <w:rsid w:val="009F1C0E"/>
    <w:rsid w:val="00A058F2"/>
    <w:rsid w:val="00A16878"/>
    <w:rsid w:val="00A17FAB"/>
    <w:rsid w:val="00A22DE6"/>
    <w:rsid w:val="00A23346"/>
    <w:rsid w:val="00A23420"/>
    <w:rsid w:val="00A238FB"/>
    <w:rsid w:val="00A42306"/>
    <w:rsid w:val="00A45AC8"/>
    <w:rsid w:val="00A51B20"/>
    <w:rsid w:val="00A538A8"/>
    <w:rsid w:val="00A566B4"/>
    <w:rsid w:val="00A62AA0"/>
    <w:rsid w:val="00A65870"/>
    <w:rsid w:val="00A677E4"/>
    <w:rsid w:val="00A700AA"/>
    <w:rsid w:val="00A726FC"/>
    <w:rsid w:val="00A74B6D"/>
    <w:rsid w:val="00A76255"/>
    <w:rsid w:val="00A7689D"/>
    <w:rsid w:val="00A81A5B"/>
    <w:rsid w:val="00A861B8"/>
    <w:rsid w:val="00A90461"/>
    <w:rsid w:val="00A93852"/>
    <w:rsid w:val="00A95B79"/>
    <w:rsid w:val="00AB3B65"/>
    <w:rsid w:val="00AC09ED"/>
    <w:rsid w:val="00AD19C7"/>
    <w:rsid w:val="00AD2FBE"/>
    <w:rsid w:val="00AD3083"/>
    <w:rsid w:val="00AD3F5F"/>
    <w:rsid w:val="00AE438B"/>
    <w:rsid w:val="00AE4451"/>
    <w:rsid w:val="00AE7C26"/>
    <w:rsid w:val="00AF4FC0"/>
    <w:rsid w:val="00B037E2"/>
    <w:rsid w:val="00B22C10"/>
    <w:rsid w:val="00B25329"/>
    <w:rsid w:val="00B311FB"/>
    <w:rsid w:val="00B43C8A"/>
    <w:rsid w:val="00B4453A"/>
    <w:rsid w:val="00B4683A"/>
    <w:rsid w:val="00B5238A"/>
    <w:rsid w:val="00B5435F"/>
    <w:rsid w:val="00B544F3"/>
    <w:rsid w:val="00B637FA"/>
    <w:rsid w:val="00B63864"/>
    <w:rsid w:val="00B676A2"/>
    <w:rsid w:val="00B7109C"/>
    <w:rsid w:val="00B711A1"/>
    <w:rsid w:val="00B72BA2"/>
    <w:rsid w:val="00B75D3A"/>
    <w:rsid w:val="00B84398"/>
    <w:rsid w:val="00B84B02"/>
    <w:rsid w:val="00B85070"/>
    <w:rsid w:val="00B850F9"/>
    <w:rsid w:val="00B96257"/>
    <w:rsid w:val="00BA3293"/>
    <w:rsid w:val="00BC6E7C"/>
    <w:rsid w:val="00BD754D"/>
    <w:rsid w:val="00BD770E"/>
    <w:rsid w:val="00BE76C4"/>
    <w:rsid w:val="00BF4CCA"/>
    <w:rsid w:val="00C033EE"/>
    <w:rsid w:val="00C03712"/>
    <w:rsid w:val="00C0647D"/>
    <w:rsid w:val="00C116F2"/>
    <w:rsid w:val="00C21DC9"/>
    <w:rsid w:val="00C27889"/>
    <w:rsid w:val="00C27990"/>
    <w:rsid w:val="00C33D10"/>
    <w:rsid w:val="00C422AA"/>
    <w:rsid w:val="00C472E1"/>
    <w:rsid w:val="00C479DF"/>
    <w:rsid w:val="00C55DB8"/>
    <w:rsid w:val="00C5672D"/>
    <w:rsid w:val="00C619F9"/>
    <w:rsid w:val="00C65EE3"/>
    <w:rsid w:val="00C67D6F"/>
    <w:rsid w:val="00C70721"/>
    <w:rsid w:val="00C72651"/>
    <w:rsid w:val="00C81B6E"/>
    <w:rsid w:val="00C908B2"/>
    <w:rsid w:val="00C94BF8"/>
    <w:rsid w:val="00C972E6"/>
    <w:rsid w:val="00CA7D6A"/>
    <w:rsid w:val="00CB3B82"/>
    <w:rsid w:val="00CB431A"/>
    <w:rsid w:val="00CB4FA5"/>
    <w:rsid w:val="00CB5EC5"/>
    <w:rsid w:val="00CB69FB"/>
    <w:rsid w:val="00CB764E"/>
    <w:rsid w:val="00CC0509"/>
    <w:rsid w:val="00CC700B"/>
    <w:rsid w:val="00CD2BE7"/>
    <w:rsid w:val="00CF0A53"/>
    <w:rsid w:val="00CF58E6"/>
    <w:rsid w:val="00D01458"/>
    <w:rsid w:val="00D05DAA"/>
    <w:rsid w:val="00D10850"/>
    <w:rsid w:val="00D15584"/>
    <w:rsid w:val="00D1694E"/>
    <w:rsid w:val="00D22866"/>
    <w:rsid w:val="00D37101"/>
    <w:rsid w:val="00D40692"/>
    <w:rsid w:val="00D40B4E"/>
    <w:rsid w:val="00D45E3F"/>
    <w:rsid w:val="00D6013F"/>
    <w:rsid w:val="00D6223A"/>
    <w:rsid w:val="00D6256D"/>
    <w:rsid w:val="00D85C3F"/>
    <w:rsid w:val="00DA0CF1"/>
    <w:rsid w:val="00DA1883"/>
    <w:rsid w:val="00DA518C"/>
    <w:rsid w:val="00DA59A9"/>
    <w:rsid w:val="00DB019F"/>
    <w:rsid w:val="00DB2178"/>
    <w:rsid w:val="00DB6E20"/>
    <w:rsid w:val="00DC11F6"/>
    <w:rsid w:val="00DC3110"/>
    <w:rsid w:val="00DC751F"/>
    <w:rsid w:val="00DD0CC8"/>
    <w:rsid w:val="00DE0AA3"/>
    <w:rsid w:val="00DE4F88"/>
    <w:rsid w:val="00DE74AC"/>
    <w:rsid w:val="00DF0045"/>
    <w:rsid w:val="00DF20FC"/>
    <w:rsid w:val="00DF762B"/>
    <w:rsid w:val="00E0453E"/>
    <w:rsid w:val="00E06A31"/>
    <w:rsid w:val="00E0729D"/>
    <w:rsid w:val="00E15E1E"/>
    <w:rsid w:val="00E23C35"/>
    <w:rsid w:val="00E26643"/>
    <w:rsid w:val="00E321E4"/>
    <w:rsid w:val="00E442EC"/>
    <w:rsid w:val="00E51A25"/>
    <w:rsid w:val="00E530D7"/>
    <w:rsid w:val="00E60853"/>
    <w:rsid w:val="00E608F8"/>
    <w:rsid w:val="00E67ADF"/>
    <w:rsid w:val="00E72803"/>
    <w:rsid w:val="00E80018"/>
    <w:rsid w:val="00E91F1B"/>
    <w:rsid w:val="00E93F05"/>
    <w:rsid w:val="00E95458"/>
    <w:rsid w:val="00E95D20"/>
    <w:rsid w:val="00E96B58"/>
    <w:rsid w:val="00EA2E8E"/>
    <w:rsid w:val="00EB5572"/>
    <w:rsid w:val="00EB726E"/>
    <w:rsid w:val="00EC0737"/>
    <w:rsid w:val="00EC1887"/>
    <w:rsid w:val="00EC45DD"/>
    <w:rsid w:val="00ED34C2"/>
    <w:rsid w:val="00EE062B"/>
    <w:rsid w:val="00EE5631"/>
    <w:rsid w:val="00EE5CE2"/>
    <w:rsid w:val="00EF6E64"/>
    <w:rsid w:val="00F02018"/>
    <w:rsid w:val="00F056C1"/>
    <w:rsid w:val="00F22082"/>
    <w:rsid w:val="00F2743E"/>
    <w:rsid w:val="00F27836"/>
    <w:rsid w:val="00F31EEE"/>
    <w:rsid w:val="00F32A27"/>
    <w:rsid w:val="00F33CC2"/>
    <w:rsid w:val="00F36B81"/>
    <w:rsid w:val="00F40643"/>
    <w:rsid w:val="00F43321"/>
    <w:rsid w:val="00F46E13"/>
    <w:rsid w:val="00F54E85"/>
    <w:rsid w:val="00F610D5"/>
    <w:rsid w:val="00F622F8"/>
    <w:rsid w:val="00F64305"/>
    <w:rsid w:val="00F6578D"/>
    <w:rsid w:val="00F72F76"/>
    <w:rsid w:val="00F744F2"/>
    <w:rsid w:val="00F826A6"/>
    <w:rsid w:val="00F93CA7"/>
    <w:rsid w:val="00FA6184"/>
    <w:rsid w:val="00FB0DD7"/>
    <w:rsid w:val="00FB1676"/>
    <w:rsid w:val="00FB304D"/>
    <w:rsid w:val="00FB4905"/>
    <w:rsid w:val="00FB6FEB"/>
    <w:rsid w:val="00FB7514"/>
    <w:rsid w:val="00FC2E5C"/>
    <w:rsid w:val="00FE0E9A"/>
    <w:rsid w:val="00FF1197"/>
    <w:rsid w:val="00FF73B1"/>
    <w:rsid w:val="00FF7718"/>
    <w:rsid w:val="01432E41"/>
    <w:rsid w:val="024C3F80"/>
    <w:rsid w:val="02DC48D2"/>
    <w:rsid w:val="02F056D3"/>
    <w:rsid w:val="04501C17"/>
    <w:rsid w:val="065240D0"/>
    <w:rsid w:val="069341BC"/>
    <w:rsid w:val="06F90526"/>
    <w:rsid w:val="09464F77"/>
    <w:rsid w:val="09C6069A"/>
    <w:rsid w:val="09CA01C0"/>
    <w:rsid w:val="09ED4C49"/>
    <w:rsid w:val="0AF2491C"/>
    <w:rsid w:val="0BDC6D4E"/>
    <w:rsid w:val="0BF06587"/>
    <w:rsid w:val="0E0F452C"/>
    <w:rsid w:val="125C5A3B"/>
    <w:rsid w:val="13DF5AE3"/>
    <w:rsid w:val="14A926DA"/>
    <w:rsid w:val="14B00D4D"/>
    <w:rsid w:val="14DC32A5"/>
    <w:rsid w:val="155249D3"/>
    <w:rsid w:val="17D919AE"/>
    <w:rsid w:val="1A584361"/>
    <w:rsid w:val="1A6F005D"/>
    <w:rsid w:val="1C256848"/>
    <w:rsid w:val="1D7E2199"/>
    <w:rsid w:val="1DD93C5B"/>
    <w:rsid w:val="1E7A72AD"/>
    <w:rsid w:val="1EB55792"/>
    <w:rsid w:val="1F78617E"/>
    <w:rsid w:val="205610D2"/>
    <w:rsid w:val="208A18F1"/>
    <w:rsid w:val="20F67150"/>
    <w:rsid w:val="257830AC"/>
    <w:rsid w:val="258F2238"/>
    <w:rsid w:val="275163C0"/>
    <w:rsid w:val="28627F26"/>
    <w:rsid w:val="28EE1AA5"/>
    <w:rsid w:val="29616010"/>
    <w:rsid w:val="2A8E045D"/>
    <w:rsid w:val="2AE9637F"/>
    <w:rsid w:val="2BB17F2C"/>
    <w:rsid w:val="2CD36CC7"/>
    <w:rsid w:val="2E80182F"/>
    <w:rsid w:val="2E8F766D"/>
    <w:rsid w:val="2F6A0708"/>
    <w:rsid w:val="3130788F"/>
    <w:rsid w:val="31E8150D"/>
    <w:rsid w:val="32D9302B"/>
    <w:rsid w:val="335A2AA0"/>
    <w:rsid w:val="34DD79AC"/>
    <w:rsid w:val="35791B58"/>
    <w:rsid w:val="35CC16E6"/>
    <w:rsid w:val="35D27199"/>
    <w:rsid w:val="367C117E"/>
    <w:rsid w:val="382653CD"/>
    <w:rsid w:val="3870732B"/>
    <w:rsid w:val="38F31F43"/>
    <w:rsid w:val="390C65EA"/>
    <w:rsid w:val="3971287B"/>
    <w:rsid w:val="39862FE4"/>
    <w:rsid w:val="3990489C"/>
    <w:rsid w:val="3A8540A2"/>
    <w:rsid w:val="3B04522D"/>
    <w:rsid w:val="3B476D1C"/>
    <w:rsid w:val="3D8A2112"/>
    <w:rsid w:val="3ECC16AD"/>
    <w:rsid w:val="3F577799"/>
    <w:rsid w:val="400721DE"/>
    <w:rsid w:val="41E7209D"/>
    <w:rsid w:val="41EE26E3"/>
    <w:rsid w:val="438E475D"/>
    <w:rsid w:val="43AD42A9"/>
    <w:rsid w:val="448F2382"/>
    <w:rsid w:val="4580391E"/>
    <w:rsid w:val="45830A67"/>
    <w:rsid w:val="461F644E"/>
    <w:rsid w:val="462E0E0F"/>
    <w:rsid w:val="470603D1"/>
    <w:rsid w:val="489C7442"/>
    <w:rsid w:val="48CE21AD"/>
    <w:rsid w:val="492551CC"/>
    <w:rsid w:val="4A7D2EA4"/>
    <w:rsid w:val="4ABE246E"/>
    <w:rsid w:val="4D4D4EC1"/>
    <w:rsid w:val="50667D6C"/>
    <w:rsid w:val="52C616AD"/>
    <w:rsid w:val="53023878"/>
    <w:rsid w:val="55546B6C"/>
    <w:rsid w:val="56B7634F"/>
    <w:rsid w:val="5C427DD4"/>
    <w:rsid w:val="5F594918"/>
    <w:rsid w:val="603C4135"/>
    <w:rsid w:val="606948EA"/>
    <w:rsid w:val="60FD4B81"/>
    <w:rsid w:val="614C49A5"/>
    <w:rsid w:val="63224191"/>
    <w:rsid w:val="63754D4D"/>
    <w:rsid w:val="639C40AE"/>
    <w:rsid w:val="645C3E13"/>
    <w:rsid w:val="65C4665F"/>
    <w:rsid w:val="66FA5F73"/>
    <w:rsid w:val="66FF48B9"/>
    <w:rsid w:val="684A7D0D"/>
    <w:rsid w:val="68B86155"/>
    <w:rsid w:val="68D5355D"/>
    <w:rsid w:val="6A0D1178"/>
    <w:rsid w:val="6A5F07BD"/>
    <w:rsid w:val="6C036CE4"/>
    <w:rsid w:val="6C3773BE"/>
    <w:rsid w:val="6D7F1EF6"/>
    <w:rsid w:val="6DEA0FF9"/>
    <w:rsid w:val="6FA2039A"/>
    <w:rsid w:val="6FCF1050"/>
    <w:rsid w:val="72245BAF"/>
    <w:rsid w:val="73AA1BB9"/>
    <w:rsid w:val="745976E1"/>
    <w:rsid w:val="759805DD"/>
    <w:rsid w:val="759828C5"/>
    <w:rsid w:val="76296C52"/>
    <w:rsid w:val="77955F72"/>
    <w:rsid w:val="791F5065"/>
    <w:rsid w:val="7A075838"/>
    <w:rsid w:val="7A0F18B5"/>
    <w:rsid w:val="7A8F398F"/>
    <w:rsid w:val="7AF4555A"/>
    <w:rsid w:val="7B674D5F"/>
    <w:rsid w:val="7B7B052A"/>
    <w:rsid w:val="7D533C60"/>
    <w:rsid w:val="7DA13CA5"/>
    <w:rsid w:val="7E0E694C"/>
    <w:rsid w:val="7EBC5084"/>
    <w:rsid w:val="7F5C4F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ind w:firstLine="200" w:firstLineChars="200"/>
      <w:outlineLvl w:val="2"/>
    </w:pPr>
    <w:rPr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8">
    <w:name w:val="Body Text First Indent 2"/>
    <w:basedOn w:val="3"/>
    <w:next w:val="1"/>
    <w:link w:val="19"/>
    <w:unhideWhenUsed/>
    <w:qFormat/>
    <w:uiPriority w:val="99"/>
    <w:pPr>
      <w:spacing w:before="100" w:beforeAutospacing="1" w:line="560" w:lineRule="exact"/>
      <w:ind w:left="0" w:leftChars="0" w:firstLine="420" w:firstLineChars="200"/>
    </w:pPr>
    <w:rPr>
      <w:rFonts w:ascii="Times New Roman" w:hAnsi="Times New Roman"/>
      <w:szCs w:val="21"/>
      <w:lang w:bidi="ug-CN"/>
    </w:rPr>
  </w:style>
  <w:style w:type="character" w:customStyle="1" w:styleId="11">
    <w:name w:val="font31"/>
    <w:qFormat/>
    <w:uiPriority w:val="0"/>
    <w:rPr>
      <w:rFonts w:ascii="仿宋" w:eastAsia="仿宋" w:cs="仿宋"/>
      <w:b/>
      <w:color w:val="000000"/>
      <w:sz w:val="22"/>
      <w:szCs w:val="22"/>
      <w:u w:val="none"/>
      <w:lang w:bidi="ar-SA"/>
    </w:rPr>
  </w:style>
  <w:style w:type="character" w:customStyle="1" w:styleId="12">
    <w:name w:val="font11"/>
    <w:qFormat/>
    <w:uiPriority w:val="0"/>
    <w:rPr>
      <w:rFonts w:ascii="仿宋" w:eastAsia="仿宋" w:cs="仿宋"/>
      <w:b/>
      <w:color w:val="000000"/>
      <w:sz w:val="20"/>
      <w:szCs w:val="20"/>
      <w:u w:val="none"/>
      <w:lang w:bidi="ar-SA"/>
    </w:rPr>
  </w:style>
  <w:style w:type="character" w:customStyle="1" w:styleId="13">
    <w:name w:val="font41"/>
    <w:qFormat/>
    <w:uiPriority w:val="0"/>
    <w:rPr>
      <w:rFonts w:ascii="仿宋" w:eastAsia="仿宋" w:cs="仿宋"/>
      <w:b/>
      <w:color w:val="000000"/>
      <w:sz w:val="20"/>
      <w:szCs w:val="20"/>
      <w:u w:val="none"/>
      <w:lang w:bidi="ar-SA"/>
    </w:rPr>
  </w:style>
  <w:style w:type="character" w:customStyle="1" w:styleId="14">
    <w:name w:val="font21"/>
    <w:qFormat/>
    <w:uiPriority w:val="0"/>
    <w:rPr>
      <w:rFonts w:ascii="仿宋" w:eastAsia="仿宋" w:cs="仿宋"/>
      <w:color w:val="000000"/>
      <w:sz w:val="20"/>
      <w:szCs w:val="20"/>
      <w:u w:val="none"/>
      <w:lang w:bidi="ar-SA"/>
    </w:rPr>
  </w:style>
  <w:style w:type="character" w:customStyle="1" w:styleId="15">
    <w:name w:val="font51"/>
    <w:qFormat/>
    <w:uiPriority w:val="0"/>
    <w:rPr>
      <w:rFonts w:ascii="仿宋" w:eastAsia="仿宋" w:cs="仿宋"/>
      <w:color w:val="000000"/>
      <w:sz w:val="20"/>
      <w:szCs w:val="20"/>
      <w:u w:val="none"/>
      <w:lang w:bidi="ar-SA"/>
    </w:rPr>
  </w:style>
  <w:style w:type="character" w:customStyle="1" w:styleId="16">
    <w:name w:val="日期 Char"/>
    <w:link w:val="4"/>
    <w:semiHidden/>
    <w:qFormat/>
    <w:uiPriority w:val="99"/>
    <w:rPr>
      <w:rFonts w:eastAsia="宋体"/>
      <w:kern w:val="2"/>
      <w:sz w:val="21"/>
    </w:rPr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ug-CN"/>
    </w:rPr>
  </w:style>
  <w:style w:type="character" w:customStyle="1" w:styleId="18">
    <w:name w:val="正文文本缩进 Char"/>
    <w:basedOn w:val="10"/>
    <w:link w:val="3"/>
    <w:semiHidden/>
    <w:qFormat/>
    <w:uiPriority w:val="99"/>
    <w:rPr>
      <w:kern w:val="2"/>
      <w:sz w:val="21"/>
      <w:lang w:bidi="ar-SA"/>
    </w:rPr>
  </w:style>
  <w:style w:type="character" w:customStyle="1" w:styleId="19">
    <w:name w:val="正文首行缩进 2 Char"/>
    <w:basedOn w:val="18"/>
    <w:link w:val="8"/>
    <w:qFormat/>
    <w:uiPriority w:val="99"/>
    <w:rPr>
      <w:rFonts w:ascii="Times New Roman" w:hAnsi="Times New Roman"/>
      <w:szCs w:val="21"/>
    </w:rPr>
  </w:style>
  <w:style w:type="paragraph" w:customStyle="1" w:styleId="2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ug-CN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ug-CN"/>
    </w:rPr>
  </w:style>
  <w:style w:type="paragraph" w:customStyle="1" w:styleId="23">
    <w:name w:val="Table Paragraph"/>
    <w:basedOn w:val="1"/>
    <w:qFormat/>
    <w:uiPriority w:val="1"/>
    <w:pPr>
      <w:jc w:val="center"/>
    </w:pPr>
    <w:rPr>
      <w:rFonts w:ascii="宋体" w:hAnsi="宋体" w:cs="宋体"/>
    </w:rPr>
  </w:style>
  <w:style w:type="paragraph" w:customStyle="1" w:styleId="24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L正文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bCs/>
      <w:snapToGrid w:val="0"/>
      <w:kern w:val="0"/>
      <w:sz w:val="26"/>
      <w:szCs w:val="26"/>
    </w:rPr>
  </w:style>
  <w:style w:type="paragraph" w:customStyle="1" w:styleId="26">
    <w:name w:val="表格文字"/>
    <w:basedOn w:val="1"/>
    <w:qFormat/>
    <w:uiPriority w:val="0"/>
    <w:pPr>
      <w:adjustRightInd w:val="0"/>
      <w:snapToGrid w:val="0"/>
      <w:jc w:val="center"/>
    </w:pPr>
    <w:rPr>
      <w:szCs w:val="21"/>
    </w:rPr>
  </w:style>
  <w:style w:type="character" w:customStyle="1" w:styleId="27">
    <w:name w:val="font01"/>
    <w:basedOn w:val="10"/>
    <w:qFormat/>
    <w:uiPriority w:val="0"/>
    <w:rPr>
      <w:rFonts w:ascii="smartSimSun" w:hAnsi="smartSimSun" w:eastAsia="smartSimSun" w:cs="smartSimSun"/>
      <w:color w:val="000000"/>
      <w:sz w:val="18"/>
      <w:szCs w:val="18"/>
      <w:u w:val="none"/>
    </w:rPr>
  </w:style>
  <w:style w:type="character" w:customStyle="1" w:styleId="28">
    <w:name w:val="font81"/>
    <w:basedOn w:val="10"/>
    <w:qFormat/>
    <w:uiPriority w:val="0"/>
    <w:rPr>
      <w:rFonts w:ascii="smartSimSun" w:hAnsi="smartSimSun" w:eastAsia="smartSimSun" w:cs="smartSimSun"/>
      <w:color w:val="000000"/>
      <w:sz w:val="18"/>
      <w:szCs w:val="18"/>
      <w:u w:val="none"/>
    </w:rPr>
  </w:style>
  <w:style w:type="character" w:customStyle="1" w:styleId="29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paragraph" w:customStyle="1" w:styleId="30">
    <w:name w:val="01表格文字5号 +"/>
    <w:basedOn w:val="1"/>
    <w:unhideWhenUsed/>
    <w:qFormat/>
    <w:uiPriority w:val="0"/>
    <w:pPr>
      <w:spacing w:beforeLines="0" w:afterLines="0" w:line="240" w:lineRule="exact"/>
      <w:ind w:firstLine="0" w:firstLineChars="0"/>
      <w:jc w:val="center"/>
      <w:textAlignment w:val="baseline"/>
    </w:pPr>
    <w:rPr>
      <w:rFonts w:hint="eastAsia" w:ascii="宋体" w:hAnsi="宋体" w:eastAsia="宋体"/>
      <w:snapToGrid w:val="0"/>
      <w:color w:val="000000"/>
      <w:sz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E2B5E9-D1C6-4347-9136-90EDDFABF6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309</Words>
  <Characters>1765</Characters>
  <Lines>14</Lines>
  <Paragraphs>4</Paragraphs>
  <TotalTime>6</TotalTime>
  <ScaleCrop>false</ScaleCrop>
  <LinksUpToDate>false</LinksUpToDate>
  <CharactersWithSpaces>2070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2021-12-22T03:42:00Z</dcterms:created>
  <dc:creator>lenovo</dc:creator>
  <cp:lastModifiedBy>Administrator</cp:lastModifiedBy>
  <cp:lastPrinted>2025-01-17T05:10:00Z</cp:lastPrinted>
  <dcterms:modified xsi:type="dcterms:W3CDTF">2025-04-29T02:39:06Z</dcterms:modified>
  <dc:title>新疆维吾尔自治区叶城县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1A2C5443A5FC45F0AF5DFD7689CFCBB1</vt:lpwstr>
  </property>
</Properties>
</file>