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ind w:left="0" w:leftChars="0" w:firstLine="0" w:firstLineChars="0"/>
        <w:rPr>
          <w:rFonts w:hint="eastAsia" w:eastAsia="宋体"/>
          <w:lang w:eastAsia="zh-CN"/>
        </w:rPr>
      </w:pPr>
      <w:r>
        <w:rPr>
          <w:rFonts w:hint="eastAsia" w:ascii="华文中宋" w:eastAsia="华文中宋"/>
          <w:b/>
          <w:color w:val="FFFFFF"/>
          <w:spacing w:val="40"/>
          <w:sz w:val="70"/>
          <w:lang w:val="en-US" w:eastAsia="zh-CN"/>
        </w:rPr>
        <w:t xml:space="preserve"> </w:t>
      </w:r>
    </w:p>
    <w:p>
      <w:pPr>
        <w:pStyle w:val="4"/>
        <w:ind w:left="0" w:leftChars="0" w:firstLine="0" w:firstLineChars="0"/>
        <w:rPr>
          <w:rFonts w:hint="default" w:ascii="Times New Roman" w:hAnsi="Times New Roman" w:cs="Times New Roman"/>
        </w:rPr>
      </w:pPr>
    </w:p>
    <w:p>
      <w:pPr>
        <w:tabs>
          <w:tab w:val="center" w:pos="4312"/>
          <w:tab w:val="left" w:pos="7446"/>
        </w:tabs>
        <w:jc w:val="left"/>
        <w:rPr>
          <w:rFonts w:hint="default" w:ascii="Times New Roman" w:hAnsi="Times New Roman" w:eastAsia="方正楷体_GBK" w:cs="Times New Roman"/>
          <w:sz w:val="36"/>
          <w:szCs w:val="36"/>
        </w:rPr>
      </w:pPr>
      <w:r>
        <w:rPr>
          <w:rFonts w:hint="default" w:ascii="Times New Roman" w:hAnsi="Times New Roman" w:eastAsia="方正楷体_GBK" w:cs="Times New Roman"/>
          <w:sz w:val="32"/>
          <w:szCs w:val="32"/>
        </w:rPr>
        <w:tab/>
      </w:r>
      <w:r>
        <w:rPr>
          <w:rFonts w:hint="default" w:ascii="Times New Roman" w:hAnsi="Times New Roman" w:eastAsia="仿宋" w:cs="Times New Roman"/>
          <w:sz w:val="32"/>
          <w:szCs w:val="32"/>
        </w:rPr>
        <w:t>叶发改农经</w:t>
      </w:r>
      <w:r>
        <w:rPr>
          <w:rFonts w:hint="default" w:ascii="Times New Roman" w:hAnsi="Times New Roman" w:eastAsia="方正楷体_GBK" w:cs="Times New Roman"/>
          <w:sz w:val="32"/>
          <w:szCs w:val="32"/>
        </w:rPr>
        <w:t>〔202</w:t>
      </w:r>
      <w:r>
        <w:rPr>
          <w:rFonts w:hint="default" w:ascii="Times New Roman" w:hAnsi="Times New Roman" w:eastAsia="方正楷体_GBK" w:cs="Times New Roman"/>
          <w:sz w:val="32"/>
          <w:szCs w:val="32"/>
          <w:lang w:val="en-US" w:eastAsia="zh-CN"/>
        </w:rPr>
        <w:t>5</w:t>
      </w:r>
      <w:r>
        <w:rPr>
          <w:rFonts w:hint="default" w:ascii="Times New Roman" w:hAnsi="Times New Roman" w:eastAsia="方正楷体_GBK" w:cs="Times New Roman"/>
          <w:sz w:val="32"/>
          <w:szCs w:val="32"/>
        </w:rPr>
        <w:t>〕</w:t>
      </w:r>
      <w:r>
        <w:rPr>
          <w:rFonts w:hint="eastAsia" w:eastAsia="方正楷体_GBK" w:cs="Times New Roman"/>
          <w:sz w:val="32"/>
          <w:szCs w:val="32"/>
          <w:lang w:val="en-US" w:eastAsia="zh-CN"/>
        </w:rPr>
        <w:t>52</w:t>
      </w:r>
      <w:r>
        <w:rPr>
          <w:rFonts w:hint="default" w:ascii="Times New Roman" w:hAnsi="Times New Roman" w:eastAsia="仿宋" w:cs="Times New Roman"/>
          <w:sz w:val="32"/>
          <w:szCs w:val="32"/>
        </w:rPr>
        <w:t>号</w:t>
      </w:r>
      <w:r>
        <w:rPr>
          <w:rFonts w:hint="default" w:ascii="Times New Roman" w:hAnsi="Times New Roman" w:eastAsia="方正楷体_GBK" w:cs="Times New Roman"/>
          <w:sz w:val="32"/>
          <w:szCs w:val="32"/>
        </w:rPr>
        <w:tab/>
      </w:r>
      <w:r>
        <w:rPr>
          <w:rFonts w:hint="default" w:ascii="Times New Roman" w:hAnsi="Times New Roman" w:eastAsia="方正楷体_GBK" w:cs="Times New Roman"/>
          <w:sz w:val="32"/>
          <w:szCs w:val="32"/>
        </w:rPr>
        <w:tab/>
      </w:r>
    </w:p>
    <w:p>
      <w:pPr>
        <w:jc w:val="center"/>
        <w:rPr>
          <w:rFonts w:hint="default" w:ascii="Times New Roman" w:hAnsi="Times New Roman" w:eastAsia="仿宋_GB2312" w:cs="Times New Roman"/>
          <w:sz w:val="32"/>
          <w:szCs w:val="32"/>
        </w:rPr>
      </w:pP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关于叶城县2025年巴仁乡林粮间作节水(二期)项目</w:t>
      </w:r>
    </w:p>
    <w:p>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可行性研究报告的批复</w:t>
      </w:r>
    </w:p>
    <w:p>
      <w:pPr>
        <w:autoSpaceDE w:val="0"/>
        <w:autoSpaceDN w:val="0"/>
        <w:adjustRightInd w:val="0"/>
        <w:spacing w:line="560" w:lineRule="exact"/>
        <w:jc w:val="left"/>
        <w:rPr>
          <w:rFonts w:hint="default" w:ascii="Times New Roman" w:hAnsi="Times New Roman" w:eastAsia="方正小标宋_GBK" w:cs="Times New Roman"/>
          <w:bCs/>
          <w:color w:val="000000"/>
          <w:sz w:val="32"/>
          <w:szCs w:val="32"/>
        </w:rPr>
      </w:pPr>
    </w:p>
    <w:p>
      <w:pPr>
        <w:autoSpaceDE w:val="0"/>
        <w:autoSpaceDN w:val="0"/>
        <w:adjustRightInd w:val="0"/>
        <w:spacing w:line="560" w:lineRule="exact"/>
        <w:jc w:val="left"/>
        <w:rPr>
          <w:rFonts w:hint="default" w:ascii="Times New Roman" w:hAnsi="Times New Roman" w:eastAsia="方正黑体_GBK" w:cs="Times New Roman"/>
          <w:sz w:val="32"/>
          <w:szCs w:val="32"/>
        </w:rPr>
      </w:pPr>
      <w:r>
        <w:rPr>
          <w:rFonts w:hint="default" w:ascii="Times New Roman" w:hAnsi="Times New Roman" w:eastAsia="方正小标宋_GBK" w:cs="Times New Roman"/>
          <w:bCs/>
          <w:color w:val="000000"/>
          <w:sz w:val="32"/>
          <w:szCs w:val="32"/>
        </w:rPr>
        <w:t>叶城县</w:t>
      </w:r>
      <w:r>
        <w:rPr>
          <w:rFonts w:hint="default" w:ascii="Times New Roman" w:hAnsi="Times New Roman" w:eastAsia="方正小标宋_GBK" w:cs="Times New Roman"/>
          <w:bCs/>
          <w:color w:val="000000"/>
          <w:sz w:val="32"/>
          <w:szCs w:val="32"/>
          <w:lang w:eastAsia="zh-CN"/>
        </w:rPr>
        <w:t>巴仁乡</w:t>
      </w:r>
      <w:r>
        <w:rPr>
          <w:rFonts w:hint="eastAsia" w:ascii="Times New Roman" w:hAnsi="Times New Roman" w:eastAsia="方正小标宋_GBK" w:cs="Times New Roman"/>
          <w:bCs/>
          <w:color w:val="000000"/>
          <w:sz w:val="32"/>
          <w:szCs w:val="32"/>
          <w:lang w:eastAsia="zh-CN"/>
        </w:rPr>
        <w:t>人民政府</w:t>
      </w:r>
      <w:r>
        <w:rPr>
          <w:rFonts w:hint="default" w:ascii="Times New Roman" w:hAnsi="Times New Roman" w:eastAsia="方正黑体_GBK" w:cs="Times New Roman"/>
          <w:sz w:val="32"/>
          <w:szCs w:val="32"/>
        </w:rPr>
        <w:t>：</w:t>
      </w:r>
    </w:p>
    <w:p>
      <w:pPr>
        <w:widowControl/>
        <w:shd w:val="clear" w:color="auto" w:fill="FFFFFF"/>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你单位报来的《关于叶城县2025年巴仁乡林粮间作节水(二期)项目可行性研究报告审批的申请》及相关附件已收悉。经研究，现批复如下：</w:t>
      </w:r>
    </w:p>
    <w:p>
      <w:pPr>
        <w:widowControl/>
        <w:shd w:val="clear" w:color="auto" w:fill="FFFFFF"/>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一、项目名称：</w:t>
      </w:r>
      <w:r>
        <w:rPr>
          <w:rFonts w:hint="default" w:ascii="Times New Roman" w:hAnsi="Times New Roman" w:eastAsia="仿宋" w:cs="Times New Roman"/>
          <w:sz w:val="32"/>
          <w:szCs w:val="32"/>
        </w:rPr>
        <w:t>叶城县2025年巴仁乡林粮间作节水(二期)项目</w:t>
      </w:r>
    </w:p>
    <w:p>
      <w:pPr>
        <w:widowControl/>
        <w:shd w:val="clear" w:color="auto" w:fill="FFFFFF"/>
        <w:spacing w:line="560" w:lineRule="exact"/>
        <w:ind w:firstLine="640" w:firstLineChars="200"/>
        <w:jc w:val="left"/>
        <w:rPr>
          <w:rFonts w:hint="default" w:ascii="Times New Roman" w:hAnsi="Times New Roman" w:eastAsia="仿宋" w:cs="Times New Roman"/>
          <w:sz w:val="32"/>
          <w:szCs w:val="32"/>
        </w:rPr>
      </w:pPr>
      <w:r>
        <w:rPr>
          <w:rFonts w:hint="eastAsia" w:eastAsia="方正黑体_GBK" w:cs="Times New Roman"/>
          <w:sz w:val="32"/>
          <w:szCs w:val="32"/>
          <w:lang w:eastAsia="zh-CN"/>
        </w:rPr>
        <w:t>二</w:t>
      </w:r>
      <w:r>
        <w:rPr>
          <w:rFonts w:hint="default" w:ascii="Times New Roman" w:hAnsi="Times New Roman" w:eastAsia="方正黑体_GBK" w:cs="Times New Roman"/>
          <w:sz w:val="32"/>
          <w:szCs w:val="32"/>
        </w:rPr>
        <w:t>、项目代码：</w:t>
      </w:r>
      <w:r>
        <w:rPr>
          <w:rFonts w:hint="default" w:ascii="Times New Roman" w:hAnsi="Times New Roman" w:eastAsia="仿宋" w:cs="Times New Roman"/>
          <w:sz w:val="32"/>
          <w:szCs w:val="32"/>
        </w:rPr>
        <w:t>2502-653126-20-01-673849</w:t>
      </w:r>
    </w:p>
    <w:p>
      <w:pPr>
        <w:autoSpaceDE w:val="0"/>
        <w:autoSpaceDN w:val="0"/>
        <w:adjustRightInd w:val="0"/>
        <w:spacing w:line="560" w:lineRule="exact"/>
        <w:ind w:firstLine="640" w:firstLineChars="200"/>
        <w:jc w:val="left"/>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三、建设规模及内容：</w:t>
      </w:r>
      <w:r>
        <w:rPr>
          <w:rFonts w:hint="eastAsia" w:ascii="Times New Roman" w:hAnsi="Times New Roman" w:eastAsia="仿宋" w:cs="Times New Roman"/>
          <w:sz w:val="32"/>
          <w:szCs w:val="32"/>
          <w:lang w:val="en-US" w:eastAsia="zh-CN"/>
        </w:rPr>
        <w:t>林粮间作节水1500亩，配套沉砂池、泵房及电力设施等。</w:t>
      </w:r>
    </w:p>
    <w:p>
      <w:pPr>
        <w:spacing w:line="560" w:lineRule="exact"/>
        <w:ind w:firstLine="640" w:firstLineChars="200"/>
        <w:rPr>
          <w:rFonts w:hint="default" w:ascii="Times New Roman" w:hAnsi="Times New Roman" w:eastAsia="仿宋" w:cs="Times New Roman"/>
          <w:color w:val="000000"/>
          <w:sz w:val="32"/>
          <w:szCs w:val="32"/>
        </w:rPr>
      </w:pPr>
      <w:r>
        <w:rPr>
          <w:rFonts w:hint="default" w:ascii="Times New Roman" w:hAnsi="Times New Roman" w:eastAsia="方正黑体_GBK" w:cs="Times New Roman"/>
          <w:sz w:val="32"/>
          <w:szCs w:val="32"/>
        </w:rPr>
        <w:t>四、建设地点：</w:t>
      </w:r>
      <w:r>
        <w:rPr>
          <w:rFonts w:hint="default" w:ascii="Times New Roman" w:hAnsi="Times New Roman" w:eastAsia="仿宋" w:cs="Times New Roman"/>
          <w:sz w:val="32"/>
          <w:szCs w:val="32"/>
        </w:rPr>
        <w:t>叶城县巴仁乡。</w:t>
      </w:r>
    </w:p>
    <w:p>
      <w:pPr>
        <w:spacing w:line="560"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方正黑体_GBK" w:cs="Times New Roman"/>
          <w:sz w:val="32"/>
          <w:szCs w:val="32"/>
        </w:rPr>
        <w:t>五、项目法人单位：</w:t>
      </w:r>
      <w:r>
        <w:rPr>
          <w:rFonts w:hint="default" w:ascii="Times New Roman" w:hAnsi="Times New Roman" w:eastAsia="仿宋" w:cs="Times New Roman"/>
          <w:sz w:val="32"/>
          <w:szCs w:val="32"/>
        </w:rPr>
        <w:t>叶城县巴仁乡</w:t>
      </w:r>
      <w:r>
        <w:rPr>
          <w:rFonts w:hint="eastAsia" w:eastAsia="仿宋" w:cs="Times New Roman"/>
          <w:sz w:val="32"/>
          <w:szCs w:val="32"/>
          <w:lang w:eastAsia="zh-CN"/>
        </w:rPr>
        <w:t>人民政府</w:t>
      </w:r>
    </w:p>
    <w:p>
      <w:pPr>
        <w:spacing w:line="560" w:lineRule="exact"/>
        <w:ind w:firstLine="640" w:firstLineChars="200"/>
        <w:rPr>
          <w:rFonts w:hint="eastAsia" w:ascii="Times New Roman" w:hAnsi="Times New Roman" w:eastAsia="仿宋" w:cs="Times New Roman"/>
          <w:sz w:val="32"/>
          <w:szCs w:val="32"/>
          <w:lang w:eastAsia="zh-CN"/>
        </w:rPr>
      </w:pPr>
      <w:r>
        <w:rPr>
          <w:rFonts w:hint="default" w:ascii="Times New Roman" w:hAnsi="Times New Roman" w:eastAsia="方正黑体_GBK" w:cs="Times New Roman"/>
          <w:sz w:val="32"/>
          <w:szCs w:val="32"/>
        </w:rPr>
        <w:t>六、投资估算及资金来源：</w:t>
      </w:r>
      <w:r>
        <w:rPr>
          <w:rFonts w:hint="default" w:ascii="Times New Roman" w:hAnsi="Times New Roman" w:eastAsia="仿宋" w:cs="Times New Roman"/>
          <w:sz w:val="32"/>
          <w:szCs w:val="32"/>
        </w:rPr>
        <w:t>项目总投资</w:t>
      </w:r>
      <w:r>
        <w:rPr>
          <w:rFonts w:hint="eastAsia" w:eastAsia="仿宋" w:cs="Times New Roman"/>
          <w:sz w:val="32"/>
          <w:szCs w:val="32"/>
          <w:lang w:val="en-US" w:eastAsia="zh-CN"/>
        </w:rPr>
        <w:t>270</w:t>
      </w:r>
      <w:r>
        <w:rPr>
          <w:rFonts w:hint="default" w:ascii="Times New Roman" w:hAnsi="Times New Roman" w:eastAsia="仿宋" w:cs="Times New Roman"/>
          <w:sz w:val="32"/>
          <w:szCs w:val="32"/>
        </w:rPr>
        <w:t>万元，资金来源为</w:t>
      </w:r>
      <w:r>
        <w:rPr>
          <w:rFonts w:hint="default" w:ascii="Times New Roman" w:hAnsi="Times New Roman" w:eastAsia="仿宋" w:cs="Times New Roman"/>
          <w:sz w:val="32"/>
          <w:szCs w:val="32"/>
          <w:lang w:eastAsia="zh-CN"/>
        </w:rPr>
        <w:t>叶城县</w:t>
      </w:r>
      <w:r>
        <w:rPr>
          <w:rFonts w:hint="default" w:ascii="Times New Roman" w:hAnsi="Times New Roman" w:eastAsia="方正楷体_GBK" w:cs="Times New Roman"/>
          <w:sz w:val="32"/>
          <w:szCs w:val="32"/>
        </w:rPr>
        <w:t>202</w:t>
      </w:r>
      <w:r>
        <w:rPr>
          <w:rFonts w:hint="eastAsia" w:ascii="Times New Roman" w:hAnsi="Times New Roman" w:eastAsia="方正楷体_GBK" w:cs="Times New Roman"/>
          <w:sz w:val="32"/>
          <w:szCs w:val="32"/>
          <w:lang w:val="en-US" w:eastAsia="zh-CN"/>
        </w:rPr>
        <w:t>5</w:t>
      </w:r>
      <w:r>
        <w:rPr>
          <w:rFonts w:hint="default" w:ascii="Times New Roman" w:hAnsi="Times New Roman" w:eastAsia="仿宋" w:cs="Times New Roman"/>
          <w:sz w:val="32"/>
          <w:szCs w:val="32"/>
        </w:rPr>
        <w:t>年巩固拓展脱贫攻坚成果</w:t>
      </w:r>
      <w:r>
        <w:rPr>
          <w:rFonts w:hint="default" w:ascii="Times New Roman" w:hAnsi="Times New Roman" w:eastAsia="仿宋" w:cs="Times New Roman"/>
          <w:sz w:val="32"/>
          <w:szCs w:val="32"/>
          <w:lang w:eastAsia="zh-CN"/>
        </w:rPr>
        <w:t>同</w:t>
      </w:r>
      <w:r>
        <w:rPr>
          <w:rFonts w:hint="default" w:ascii="Times New Roman" w:hAnsi="Times New Roman" w:eastAsia="仿宋" w:cs="Times New Roman"/>
          <w:sz w:val="32"/>
          <w:szCs w:val="32"/>
        </w:rPr>
        <w:t>乡村振兴</w:t>
      </w:r>
      <w:r>
        <w:rPr>
          <w:rFonts w:hint="default" w:ascii="Times New Roman" w:hAnsi="Times New Roman" w:eastAsia="仿宋" w:cs="Times New Roman"/>
          <w:sz w:val="32"/>
          <w:szCs w:val="32"/>
          <w:lang w:eastAsia="zh-CN"/>
        </w:rPr>
        <w:t>有效衔接</w:t>
      </w:r>
      <w:r>
        <w:rPr>
          <w:rFonts w:hint="default" w:ascii="Times New Roman" w:hAnsi="Times New Roman" w:eastAsia="仿宋" w:cs="Times New Roman"/>
          <w:sz w:val="32"/>
          <w:szCs w:val="32"/>
        </w:rPr>
        <w:t>资金</w:t>
      </w:r>
      <w:r>
        <w:rPr>
          <w:rFonts w:hint="default" w:ascii="Times New Roman" w:hAnsi="Times New Roman" w:eastAsia="仿宋" w:cs="Times New Roman"/>
          <w:sz w:val="32"/>
          <w:szCs w:val="32"/>
          <w:lang w:eastAsia="zh-CN"/>
        </w:rPr>
        <w:t>等</w:t>
      </w:r>
      <w:r>
        <w:rPr>
          <w:rFonts w:hint="eastAsia" w:eastAsia="仿宋" w:cs="Times New Roman"/>
          <w:sz w:val="32"/>
          <w:szCs w:val="32"/>
          <w:lang w:eastAsia="zh-CN"/>
        </w:rPr>
        <w:t>。</w:t>
      </w:r>
    </w:p>
    <w:p>
      <w:pPr>
        <w:tabs>
          <w:tab w:val="left" w:pos="5271"/>
        </w:tabs>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方正黑体_GBK" w:cs="Times New Roman"/>
          <w:sz w:val="32"/>
          <w:szCs w:val="32"/>
        </w:rPr>
        <w:t>七、建设期限：</w:t>
      </w:r>
      <w:r>
        <w:rPr>
          <w:rFonts w:hint="default" w:ascii="Times New Roman" w:hAnsi="Times New Roman" w:eastAsia="方正楷体_GBK" w:cs="Times New Roman"/>
          <w:sz w:val="32"/>
          <w:szCs w:val="32"/>
          <w:lang w:val="en-US" w:eastAsia="zh-CN"/>
        </w:rPr>
        <w:t>2025</w:t>
      </w:r>
      <w:r>
        <w:rPr>
          <w:rFonts w:hint="default" w:ascii="Times New Roman" w:hAnsi="Times New Roman" w:eastAsia="仿宋" w:cs="Times New Roman"/>
          <w:sz w:val="32"/>
          <w:szCs w:val="32"/>
        </w:rPr>
        <w:t>年。</w:t>
      </w:r>
    </w:p>
    <w:p>
      <w:pPr>
        <w:spacing w:line="560"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望接此批复后，请严格按照基本建设程序，抓紧办理项目用地、规划、</w:t>
      </w:r>
      <w:r>
        <w:rPr>
          <w:rFonts w:hint="default" w:ascii="Times New Roman" w:hAnsi="Times New Roman" w:eastAsia="仿宋" w:cs="Times New Roman"/>
          <w:sz w:val="32"/>
          <w:szCs w:val="32"/>
          <w:lang w:eastAsia="zh-CN"/>
        </w:rPr>
        <w:t>能评、</w:t>
      </w:r>
      <w:r>
        <w:rPr>
          <w:rFonts w:hint="default" w:ascii="Times New Roman" w:hAnsi="Times New Roman" w:eastAsia="仿宋" w:cs="Times New Roman"/>
          <w:sz w:val="32"/>
          <w:szCs w:val="32"/>
        </w:rPr>
        <w:t>环评、施工许可等开工前期审批手续，尽快落实建设资金，争取早日开工建设，切实发挥投资效益。项目建设资金、前置手续未落实前不得开工建设，要严格履行项目法人职责，确保环境保护、安全生产落实到位。</w:t>
      </w:r>
      <w:r>
        <w:rPr>
          <w:rFonts w:hint="default" w:ascii="Times New Roman" w:hAnsi="Times New Roman" w:eastAsia="仿宋" w:cs="Times New Roman"/>
          <w:sz w:val="32"/>
          <w:szCs w:val="32"/>
          <w:lang w:eastAsia="zh-CN"/>
        </w:rPr>
        <w:t>加强项目事中事后监管，工程开工后及时通过自治区投资项目在线审批监管平台填报项目进展情况，做好项目调度工作</w:t>
      </w:r>
      <w:r>
        <w:rPr>
          <w:rFonts w:hint="default" w:ascii="Times New Roman" w:hAnsi="Times New Roman" w:eastAsia="仿宋" w:cs="Times New Roman"/>
          <w:sz w:val="32"/>
          <w:szCs w:val="32"/>
        </w:rPr>
        <w:t>。</w:t>
      </w:r>
    </w:p>
    <w:p>
      <w:pPr>
        <w:widowControl/>
        <w:shd w:val="clear" w:color="auto" w:fill="FFFFFF"/>
        <w:spacing w:line="560" w:lineRule="exact"/>
        <w:jc w:val="left"/>
        <w:rPr>
          <w:rFonts w:hint="default" w:ascii="Times New Roman" w:hAnsi="Times New Roman" w:eastAsia="方正仿宋_GBK" w:cs="Times New Roman"/>
          <w:color w:val="000000"/>
          <w:sz w:val="32"/>
          <w:szCs w:val="32"/>
        </w:rPr>
      </w:pPr>
    </w:p>
    <w:p>
      <w:pPr>
        <w:spacing w:line="560" w:lineRule="exact"/>
        <w:rPr>
          <w:rFonts w:hint="default" w:ascii="Times New Roman" w:hAnsi="Times New Roman" w:eastAsia="仿宋" w:cs="Times New Roman"/>
          <w:color w:val="000000"/>
          <w:sz w:val="32"/>
          <w:szCs w:val="32"/>
        </w:rPr>
      </w:pPr>
    </w:p>
    <w:p>
      <w:pPr>
        <w:spacing w:line="560" w:lineRule="exact"/>
        <w:ind w:firstLine="3520" w:firstLineChars="11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叶城县发展和改革委员会</w:t>
      </w:r>
    </w:p>
    <w:p>
      <w:pPr>
        <w:pStyle w:val="7"/>
        <w:spacing w:line="480" w:lineRule="exact"/>
        <w:ind w:firstLine="4160" w:firstLineChars="1300"/>
        <w:rPr>
          <w:rFonts w:hint="default" w:ascii="Times New Roman" w:hAnsi="Times New Roman" w:eastAsia="方正仿宋_GBK" w:cs="Times New Roman"/>
        </w:rPr>
      </w:pPr>
      <w:r>
        <w:rPr>
          <w:rFonts w:hint="default" w:ascii="Times New Roman" w:hAnsi="Times New Roman" w:eastAsia="方正楷体_GBK" w:cs="Times New Roman"/>
          <w:b w:val="0"/>
          <w:bCs w:val="0"/>
          <w:sz w:val="32"/>
          <w:szCs w:val="32"/>
        </w:rPr>
        <w:t>202</w:t>
      </w:r>
      <w:r>
        <w:rPr>
          <w:rFonts w:hint="eastAsia" w:eastAsia="方正楷体_GBK" w:cs="Times New Roman"/>
          <w:b w:val="0"/>
          <w:bCs w:val="0"/>
          <w:sz w:val="32"/>
          <w:szCs w:val="32"/>
          <w:lang w:val="en-US" w:eastAsia="zh-CN"/>
        </w:rPr>
        <w:t>5</w:t>
      </w:r>
      <w:r>
        <w:rPr>
          <w:rFonts w:hint="default" w:ascii="Times New Roman" w:hAnsi="Times New Roman" w:eastAsia="仿宋" w:cs="Times New Roman"/>
          <w:b w:val="0"/>
          <w:bCs w:val="0"/>
          <w:color w:val="000000"/>
          <w:sz w:val="32"/>
          <w:szCs w:val="32"/>
        </w:rPr>
        <w:t>年</w:t>
      </w:r>
      <w:r>
        <w:rPr>
          <w:rFonts w:hint="eastAsia" w:eastAsia="方正楷体_GBK" w:cs="Times New Roman"/>
          <w:b w:val="0"/>
          <w:bCs w:val="0"/>
          <w:sz w:val="32"/>
          <w:szCs w:val="32"/>
          <w:lang w:val="en-US" w:eastAsia="zh-CN"/>
        </w:rPr>
        <w:t>2</w:t>
      </w:r>
      <w:r>
        <w:rPr>
          <w:rFonts w:hint="default" w:ascii="Times New Roman" w:hAnsi="Times New Roman" w:eastAsia="仿宋" w:cs="Times New Roman"/>
          <w:b w:val="0"/>
          <w:bCs w:val="0"/>
          <w:color w:val="000000"/>
          <w:sz w:val="32"/>
          <w:szCs w:val="32"/>
        </w:rPr>
        <w:t>月</w:t>
      </w:r>
      <w:r>
        <w:rPr>
          <w:rFonts w:hint="eastAsia" w:eastAsia="仿宋" w:cs="Times New Roman"/>
          <w:b w:val="0"/>
          <w:bCs w:val="0"/>
          <w:color w:val="000000"/>
          <w:sz w:val="32"/>
          <w:szCs w:val="32"/>
          <w:lang w:val="en-US" w:eastAsia="zh-CN"/>
        </w:rPr>
        <w:t>21</w:t>
      </w:r>
      <w:r>
        <w:rPr>
          <w:rFonts w:hint="default" w:ascii="Times New Roman" w:hAnsi="Times New Roman" w:eastAsia="仿宋" w:cs="Times New Roman"/>
          <w:b w:val="0"/>
          <w:bCs w:val="0"/>
          <w:color w:val="000000"/>
          <w:sz w:val="32"/>
          <w:szCs w:val="32"/>
        </w:rPr>
        <w:t>日</w:t>
      </w:r>
    </w:p>
    <w:p>
      <w:pPr>
        <w:spacing w:line="560" w:lineRule="exact"/>
        <w:rPr>
          <w:rFonts w:ascii="仿宋_GB2312" w:eastAsia="仿宋_GB2312" w:cs="方正仿宋_GBK"/>
          <w:sz w:val="32"/>
          <w:szCs w:val="32"/>
        </w:rPr>
      </w:pPr>
      <w:bookmarkStart w:id="0" w:name="_GoBack"/>
      <w:bookmarkEnd w:id="0"/>
    </w:p>
    <w:sectPr>
      <w:headerReference r:id="rId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楷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0858E6"/>
    <w:rsid w:val="00006B6C"/>
    <w:rsid w:val="0001292F"/>
    <w:rsid w:val="00037B75"/>
    <w:rsid w:val="0005735F"/>
    <w:rsid w:val="00057966"/>
    <w:rsid w:val="000606E5"/>
    <w:rsid w:val="00061427"/>
    <w:rsid w:val="00072B94"/>
    <w:rsid w:val="00081620"/>
    <w:rsid w:val="000A6CE2"/>
    <w:rsid w:val="000B6F73"/>
    <w:rsid w:val="000E3736"/>
    <w:rsid w:val="000E3C0B"/>
    <w:rsid w:val="000E481A"/>
    <w:rsid w:val="000E73E7"/>
    <w:rsid w:val="0011031B"/>
    <w:rsid w:val="0011574D"/>
    <w:rsid w:val="00120ABB"/>
    <w:rsid w:val="00120BF8"/>
    <w:rsid w:val="001356D1"/>
    <w:rsid w:val="00141608"/>
    <w:rsid w:val="00150B1C"/>
    <w:rsid w:val="00160CB9"/>
    <w:rsid w:val="0019689D"/>
    <w:rsid w:val="001D57C8"/>
    <w:rsid w:val="001E0346"/>
    <w:rsid w:val="001E2608"/>
    <w:rsid w:val="001F6B40"/>
    <w:rsid w:val="00210E7E"/>
    <w:rsid w:val="00224387"/>
    <w:rsid w:val="00242136"/>
    <w:rsid w:val="002545A8"/>
    <w:rsid w:val="0025764F"/>
    <w:rsid w:val="00283BDF"/>
    <w:rsid w:val="00290D9A"/>
    <w:rsid w:val="00293727"/>
    <w:rsid w:val="002B0874"/>
    <w:rsid w:val="002C02C4"/>
    <w:rsid w:val="002C3CE7"/>
    <w:rsid w:val="002D0BEF"/>
    <w:rsid w:val="002D3D32"/>
    <w:rsid w:val="00302A05"/>
    <w:rsid w:val="00306FEF"/>
    <w:rsid w:val="00312BEC"/>
    <w:rsid w:val="0032622D"/>
    <w:rsid w:val="0034481A"/>
    <w:rsid w:val="003651E5"/>
    <w:rsid w:val="003728AD"/>
    <w:rsid w:val="00380440"/>
    <w:rsid w:val="00384BEA"/>
    <w:rsid w:val="003915D2"/>
    <w:rsid w:val="003B2E8C"/>
    <w:rsid w:val="003B56B1"/>
    <w:rsid w:val="003E5EEA"/>
    <w:rsid w:val="003F12FB"/>
    <w:rsid w:val="00406FF2"/>
    <w:rsid w:val="00440FCD"/>
    <w:rsid w:val="0045607A"/>
    <w:rsid w:val="004733AE"/>
    <w:rsid w:val="00494B09"/>
    <w:rsid w:val="0049503A"/>
    <w:rsid w:val="00495466"/>
    <w:rsid w:val="004A199E"/>
    <w:rsid w:val="004A4530"/>
    <w:rsid w:val="004B71E4"/>
    <w:rsid w:val="004C576C"/>
    <w:rsid w:val="004C6516"/>
    <w:rsid w:val="005100A9"/>
    <w:rsid w:val="00524B05"/>
    <w:rsid w:val="005307D1"/>
    <w:rsid w:val="00533989"/>
    <w:rsid w:val="00534A8B"/>
    <w:rsid w:val="00556524"/>
    <w:rsid w:val="00567F99"/>
    <w:rsid w:val="005756DB"/>
    <w:rsid w:val="00575A56"/>
    <w:rsid w:val="0058121A"/>
    <w:rsid w:val="00585425"/>
    <w:rsid w:val="005B0A07"/>
    <w:rsid w:val="005C2936"/>
    <w:rsid w:val="005C73FE"/>
    <w:rsid w:val="005F3711"/>
    <w:rsid w:val="0060358E"/>
    <w:rsid w:val="0061576D"/>
    <w:rsid w:val="0064293A"/>
    <w:rsid w:val="0065189F"/>
    <w:rsid w:val="00652DA0"/>
    <w:rsid w:val="00656B51"/>
    <w:rsid w:val="00657D93"/>
    <w:rsid w:val="006601D8"/>
    <w:rsid w:val="00675365"/>
    <w:rsid w:val="006766A8"/>
    <w:rsid w:val="00677B40"/>
    <w:rsid w:val="00680293"/>
    <w:rsid w:val="006824C1"/>
    <w:rsid w:val="00684996"/>
    <w:rsid w:val="00693738"/>
    <w:rsid w:val="006A615A"/>
    <w:rsid w:val="006A7059"/>
    <w:rsid w:val="006A7A64"/>
    <w:rsid w:val="006B1729"/>
    <w:rsid w:val="006B562B"/>
    <w:rsid w:val="006C6678"/>
    <w:rsid w:val="006C74EB"/>
    <w:rsid w:val="006C7DF9"/>
    <w:rsid w:val="00701AF0"/>
    <w:rsid w:val="00715EF8"/>
    <w:rsid w:val="007161BB"/>
    <w:rsid w:val="00722E30"/>
    <w:rsid w:val="007256DB"/>
    <w:rsid w:val="007263DC"/>
    <w:rsid w:val="00732D70"/>
    <w:rsid w:val="00733B34"/>
    <w:rsid w:val="00747DCB"/>
    <w:rsid w:val="00754FA4"/>
    <w:rsid w:val="007556FF"/>
    <w:rsid w:val="00760257"/>
    <w:rsid w:val="00783D6F"/>
    <w:rsid w:val="00793D16"/>
    <w:rsid w:val="007B6620"/>
    <w:rsid w:val="007C7C16"/>
    <w:rsid w:val="007D52D7"/>
    <w:rsid w:val="007F1CE9"/>
    <w:rsid w:val="00804065"/>
    <w:rsid w:val="00856E7F"/>
    <w:rsid w:val="00861229"/>
    <w:rsid w:val="00864972"/>
    <w:rsid w:val="00867BBF"/>
    <w:rsid w:val="00875F10"/>
    <w:rsid w:val="008904EB"/>
    <w:rsid w:val="008A01DF"/>
    <w:rsid w:val="008A46D4"/>
    <w:rsid w:val="008B15AB"/>
    <w:rsid w:val="008E235E"/>
    <w:rsid w:val="008E5C17"/>
    <w:rsid w:val="008F1722"/>
    <w:rsid w:val="008F32A8"/>
    <w:rsid w:val="008F3EC2"/>
    <w:rsid w:val="009047CC"/>
    <w:rsid w:val="009144D8"/>
    <w:rsid w:val="00930725"/>
    <w:rsid w:val="0093313E"/>
    <w:rsid w:val="00952D37"/>
    <w:rsid w:val="0095547B"/>
    <w:rsid w:val="009830BD"/>
    <w:rsid w:val="00986F54"/>
    <w:rsid w:val="0099093B"/>
    <w:rsid w:val="009B5812"/>
    <w:rsid w:val="009C3A65"/>
    <w:rsid w:val="009C46BF"/>
    <w:rsid w:val="009D7BA1"/>
    <w:rsid w:val="009E137B"/>
    <w:rsid w:val="00A06F52"/>
    <w:rsid w:val="00A074EA"/>
    <w:rsid w:val="00A17DD9"/>
    <w:rsid w:val="00A25775"/>
    <w:rsid w:val="00A31063"/>
    <w:rsid w:val="00A34072"/>
    <w:rsid w:val="00A40D18"/>
    <w:rsid w:val="00A75AA8"/>
    <w:rsid w:val="00A81784"/>
    <w:rsid w:val="00A825F0"/>
    <w:rsid w:val="00A84839"/>
    <w:rsid w:val="00AA5188"/>
    <w:rsid w:val="00AB4C4D"/>
    <w:rsid w:val="00AB60B4"/>
    <w:rsid w:val="00AC0035"/>
    <w:rsid w:val="00AC05CB"/>
    <w:rsid w:val="00AC7026"/>
    <w:rsid w:val="00AE3519"/>
    <w:rsid w:val="00AE3C66"/>
    <w:rsid w:val="00AF0890"/>
    <w:rsid w:val="00AF501D"/>
    <w:rsid w:val="00AF5C1A"/>
    <w:rsid w:val="00B14A0D"/>
    <w:rsid w:val="00B25BAB"/>
    <w:rsid w:val="00B25F20"/>
    <w:rsid w:val="00B43FAC"/>
    <w:rsid w:val="00B51C23"/>
    <w:rsid w:val="00B553C1"/>
    <w:rsid w:val="00B561ED"/>
    <w:rsid w:val="00B57337"/>
    <w:rsid w:val="00B575C5"/>
    <w:rsid w:val="00B64BC3"/>
    <w:rsid w:val="00B77D63"/>
    <w:rsid w:val="00B85511"/>
    <w:rsid w:val="00BA4CE6"/>
    <w:rsid w:val="00BA773B"/>
    <w:rsid w:val="00BB480B"/>
    <w:rsid w:val="00BB4E64"/>
    <w:rsid w:val="00BC0A9E"/>
    <w:rsid w:val="00BF3F79"/>
    <w:rsid w:val="00BF48C6"/>
    <w:rsid w:val="00C05B16"/>
    <w:rsid w:val="00C16926"/>
    <w:rsid w:val="00C25AEA"/>
    <w:rsid w:val="00C445DE"/>
    <w:rsid w:val="00C559DE"/>
    <w:rsid w:val="00C75479"/>
    <w:rsid w:val="00C75D45"/>
    <w:rsid w:val="00C76CD8"/>
    <w:rsid w:val="00C82545"/>
    <w:rsid w:val="00C86518"/>
    <w:rsid w:val="00CA0C70"/>
    <w:rsid w:val="00CA1E2B"/>
    <w:rsid w:val="00CA5FA5"/>
    <w:rsid w:val="00CB0705"/>
    <w:rsid w:val="00CB63D1"/>
    <w:rsid w:val="00CC37FA"/>
    <w:rsid w:val="00CD060A"/>
    <w:rsid w:val="00CD07F9"/>
    <w:rsid w:val="00CD246F"/>
    <w:rsid w:val="00CD4CA7"/>
    <w:rsid w:val="00CF0194"/>
    <w:rsid w:val="00D01354"/>
    <w:rsid w:val="00D05768"/>
    <w:rsid w:val="00D11568"/>
    <w:rsid w:val="00D232DD"/>
    <w:rsid w:val="00D2510F"/>
    <w:rsid w:val="00D32F67"/>
    <w:rsid w:val="00D35C32"/>
    <w:rsid w:val="00D529C9"/>
    <w:rsid w:val="00D53A44"/>
    <w:rsid w:val="00D549EE"/>
    <w:rsid w:val="00D57B75"/>
    <w:rsid w:val="00D57E24"/>
    <w:rsid w:val="00D719BF"/>
    <w:rsid w:val="00D822AA"/>
    <w:rsid w:val="00DB6F1F"/>
    <w:rsid w:val="00DE2768"/>
    <w:rsid w:val="00DE31E0"/>
    <w:rsid w:val="00DE394E"/>
    <w:rsid w:val="00DE5A96"/>
    <w:rsid w:val="00DE744A"/>
    <w:rsid w:val="00DF4118"/>
    <w:rsid w:val="00E015C9"/>
    <w:rsid w:val="00E02CA9"/>
    <w:rsid w:val="00E27244"/>
    <w:rsid w:val="00E4120C"/>
    <w:rsid w:val="00E4642D"/>
    <w:rsid w:val="00E46660"/>
    <w:rsid w:val="00E713D2"/>
    <w:rsid w:val="00E7425B"/>
    <w:rsid w:val="00E74E15"/>
    <w:rsid w:val="00E85250"/>
    <w:rsid w:val="00E866AC"/>
    <w:rsid w:val="00E95F8A"/>
    <w:rsid w:val="00EA2668"/>
    <w:rsid w:val="00EA7719"/>
    <w:rsid w:val="00EB58C1"/>
    <w:rsid w:val="00EB58CF"/>
    <w:rsid w:val="00EC0FF0"/>
    <w:rsid w:val="00ED31FC"/>
    <w:rsid w:val="00ED6E2B"/>
    <w:rsid w:val="00EE014B"/>
    <w:rsid w:val="00EE0B10"/>
    <w:rsid w:val="00EE4B51"/>
    <w:rsid w:val="00F04621"/>
    <w:rsid w:val="00F623A3"/>
    <w:rsid w:val="00F7243A"/>
    <w:rsid w:val="00F73B83"/>
    <w:rsid w:val="00F74CBB"/>
    <w:rsid w:val="00F9712A"/>
    <w:rsid w:val="00F97B75"/>
    <w:rsid w:val="00FA74F3"/>
    <w:rsid w:val="00FB7434"/>
    <w:rsid w:val="00FB765E"/>
    <w:rsid w:val="00FC5855"/>
    <w:rsid w:val="00FD1E6C"/>
    <w:rsid w:val="00FE201E"/>
    <w:rsid w:val="01163F5A"/>
    <w:rsid w:val="012D1CE7"/>
    <w:rsid w:val="01323F88"/>
    <w:rsid w:val="01D27009"/>
    <w:rsid w:val="01D65AC1"/>
    <w:rsid w:val="02050C11"/>
    <w:rsid w:val="023E4424"/>
    <w:rsid w:val="02A22F9A"/>
    <w:rsid w:val="02B7068C"/>
    <w:rsid w:val="02E4334C"/>
    <w:rsid w:val="03635B06"/>
    <w:rsid w:val="0372176F"/>
    <w:rsid w:val="039E017E"/>
    <w:rsid w:val="03B34A1E"/>
    <w:rsid w:val="03DF4903"/>
    <w:rsid w:val="043F35DF"/>
    <w:rsid w:val="045370A8"/>
    <w:rsid w:val="04693111"/>
    <w:rsid w:val="047820BE"/>
    <w:rsid w:val="04AE57DC"/>
    <w:rsid w:val="04B93673"/>
    <w:rsid w:val="04CD1F1B"/>
    <w:rsid w:val="05042789"/>
    <w:rsid w:val="0564728D"/>
    <w:rsid w:val="05D2025F"/>
    <w:rsid w:val="060D774B"/>
    <w:rsid w:val="06431D9D"/>
    <w:rsid w:val="06611386"/>
    <w:rsid w:val="06951A79"/>
    <w:rsid w:val="069914E0"/>
    <w:rsid w:val="072F271E"/>
    <w:rsid w:val="07301FAB"/>
    <w:rsid w:val="079B5F49"/>
    <w:rsid w:val="07EB609C"/>
    <w:rsid w:val="07EF400B"/>
    <w:rsid w:val="08124A78"/>
    <w:rsid w:val="089A1041"/>
    <w:rsid w:val="08AB5FBD"/>
    <w:rsid w:val="09134E27"/>
    <w:rsid w:val="09570E51"/>
    <w:rsid w:val="096C14EA"/>
    <w:rsid w:val="09735DBB"/>
    <w:rsid w:val="09B84943"/>
    <w:rsid w:val="09ED74F8"/>
    <w:rsid w:val="09F40BAD"/>
    <w:rsid w:val="09FD3085"/>
    <w:rsid w:val="0A2A13B0"/>
    <w:rsid w:val="0A3746F7"/>
    <w:rsid w:val="0AA249AF"/>
    <w:rsid w:val="0ABA76C0"/>
    <w:rsid w:val="0ADF6DE0"/>
    <w:rsid w:val="0B1712DE"/>
    <w:rsid w:val="0B3B13E8"/>
    <w:rsid w:val="0B560AAD"/>
    <w:rsid w:val="0B68796E"/>
    <w:rsid w:val="0B896304"/>
    <w:rsid w:val="0B932D21"/>
    <w:rsid w:val="0BEE20E0"/>
    <w:rsid w:val="0BFC46EF"/>
    <w:rsid w:val="0C241395"/>
    <w:rsid w:val="0C780BF8"/>
    <w:rsid w:val="0CE16C2B"/>
    <w:rsid w:val="0D1A03F5"/>
    <w:rsid w:val="0D1F4717"/>
    <w:rsid w:val="0D446CA5"/>
    <w:rsid w:val="0D460355"/>
    <w:rsid w:val="0DDD265E"/>
    <w:rsid w:val="0DF06015"/>
    <w:rsid w:val="0DFF64F5"/>
    <w:rsid w:val="0E26551D"/>
    <w:rsid w:val="0E2A2D22"/>
    <w:rsid w:val="0E616CB3"/>
    <w:rsid w:val="0E740CB1"/>
    <w:rsid w:val="0E814725"/>
    <w:rsid w:val="0EE96D47"/>
    <w:rsid w:val="0EEC089F"/>
    <w:rsid w:val="0F026778"/>
    <w:rsid w:val="0F1C3E21"/>
    <w:rsid w:val="0F3A35D2"/>
    <w:rsid w:val="0F9D1C3F"/>
    <w:rsid w:val="0FF97F53"/>
    <w:rsid w:val="10454C14"/>
    <w:rsid w:val="10B412F6"/>
    <w:rsid w:val="10FC326C"/>
    <w:rsid w:val="111B1AF2"/>
    <w:rsid w:val="116D5F28"/>
    <w:rsid w:val="11AC642B"/>
    <w:rsid w:val="11C73F8F"/>
    <w:rsid w:val="11F51902"/>
    <w:rsid w:val="12084099"/>
    <w:rsid w:val="12116CCF"/>
    <w:rsid w:val="12283F7E"/>
    <w:rsid w:val="12816CDD"/>
    <w:rsid w:val="12B361F0"/>
    <w:rsid w:val="12D15CA5"/>
    <w:rsid w:val="12ED2550"/>
    <w:rsid w:val="13170919"/>
    <w:rsid w:val="13311AD2"/>
    <w:rsid w:val="13891166"/>
    <w:rsid w:val="13AC4857"/>
    <w:rsid w:val="13B119D7"/>
    <w:rsid w:val="13D27050"/>
    <w:rsid w:val="13EE61C3"/>
    <w:rsid w:val="14333257"/>
    <w:rsid w:val="1495595B"/>
    <w:rsid w:val="14C02577"/>
    <w:rsid w:val="14CB21BD"/>
    <w:rsid w:val="14CB6103"/>
    <w:rsid w:val="154F10B1"/>
    <w:rsid w:val="15BE02B5"/>
    <w:rsid w:val="160D07EE"/>
    <w:rsid w:val="161B2FE7"/>
    <w:rsid w:val="163E2D77"/>
    <w:rsid w:val="16725F80"/>
    <w:rsid w:val="1676726A"/>
    <w:rsid w:val="16FB0314"/>
    <w:rsid w:val="1701171B"/>
    <w:rsid w:val="178C78EF"/>
    <w:rsid w:val="178F035E"/>
    <w:rsid w:val="17976516"/>
    <w:rsid w:val="18615641"/>
    <w:rsid w:val="18D66827"/>
    <w:rsid w:val="18F733DF"/>
    <w:rsid w:val="191C625C"/>
    <w:rsid w:val="1954517A"/>
    <w:rsid w:val="195B1BB4"/>
    <w:rsid w:val="19602D31"/>
    <w:rsid w:val="198B25C4"/>
    <w:rsid w:val="19B764BD"/>
    <w:rsid w:val="19E32F30"/>
    <w:rsid w:val="1A3C7A1A"/>
    <w:rsid w:val="1A4439B5"/>
    <w:rsid w:val="1B22207B"/>
    <w:rsid w:val="1B391288"/>
    <w:rsid w:val="1BB52DFC"/>
    <w:rsid w:val="1BDB4219"/>
    <w:rsid w:val="1BE52752"/>
    <w:rsid w:val="1C4006F1"/>
    <w:rsid w:val="1C820FA6"/>
    <w:rsid w:val="1CAE3EAA"/>
    <w:rsid w:val="1CC1374C"/>
    <w:rsid w:val="1CD374FA"/>
    <w:rsid w:val="1D4378D6"/>
    <w:rsid w:val="1D7C63EB"/>
    <w:rsid w:val="1DAC6B76"/>
    <w:rsid w:val="1DB033C2"/>
    <w:rsid w:val="1DDE6C11"/>
    <w:rsid w:val="1DDE71C8"/>
    <w:rsid w:val="1E1D3CB3"/>
    <w:rsid w:val="1E382A88"/>
    <w:rsid w:val="1E653F8C"/>
    <w:rsid w:val="1E834A1F"/>
    <w:rsid w:val="1E9A6FCD"/>
    <w:rsid w:val="1EFC53C0"/>
    <w:rsid w:val="1F0C5794"/>
    <w:rsid w:val="1F342050"/>
    <w:rsid w:val="1F524C18"/>
    <w:rsid w:val="1F9F176B"/>
    <w:rsid w:val="1FD133FE"/>
    <w:rsid w:val="20074B9B"/>
    <w:rsid w:val="201C4082"/>
    <w:rsid w:val="20C01517"/>
    <w:rsid w:val="20DE385B"/>
    <w:rsid w:val="2126209C"/>
    <w:rsid w:val="212758F6"/>
    <w:rsid w:val="213A20F5"/>
    <w:rsid w:val="215A7D58"/>
    <w:rsid w:val="21675D9A"/>
    <w:rsid w:val="2168599C"/>
    <w:rsid w:val="21885512"/>
    <w:rsid w:val="21915321"/>
    <w:rsid w:val="21AD0B4E"/>
    <w:rsid w:val="21B00814"/>
    <w:rsid w:val="21F929D3"/>
    <w:rsid w:val="2205219D"/>
    <w:rsid w:val="22650C5D"/>
    <w:rsid w:val="227E1D49"/>
    <w:rsid w:val="22981651"/>
    <w:rsid w:val="22AC738A"/>
    <w:rsid w:val="22CA710E"/>
    <w:rsid w:val="233949A4"/>
    <w:rsid w:val="234E51B3"/>
    <w:rsid w:val="23783505"/>
    <w:rsid w:val="23790200"/>
    <w:rsid w:val="23865A57"/>
    <w:rsid w:val="23A540D0"/>
    <w:rsid w:val="23F7766B"/>
    <w:rsid w:val="24044810"/>
    <w:rsid w:val="240B2ED2"/>
    <w:rsid w:val="241672D1"/>
    <w:rsid w:val="24170C06"/>
    <w:rsid w:val="242E7D16"/>
    <w:rsid w:val="24420388"/>
    <w:rsid w:val="245A7B04"/>
    <w:rsid w:val="24600E9D"/>
    <w:rsid w:val="247C5A33"/>
    <w:rsid w:val="24A11124"/>
    <w:rsid w:val="251D66C0"/>
    <w:rsid w:val="255509A1"/>
    <w:rsid w:val="25577CCB"/>
    <w:rsid w:val="257566B3"/>
    <w:rsid w:val="259C2C72"/>
    <w:rsid w:val="25BF7DC3"/>
    <w:rsid w:val="267B3082"/>
    <w:rsid w:val="2695347E"/>
    <w:rsid w:val="271B256B"/>
    <w:rsid w:val="272E38E6"/>
    <w:rsid w:val="27A977A5"/>
    <w:rsid w:val="27CD1089"/>
    <w:rsid w:val="27E360FA"/>
    <w:rsid w:val="27F67BE3"/>
    <w:rsid w:val="27F92BB4"/>
    <w:rsid w:val="27FF0EC1"/>
    <w:rsid w:val="281271AA"/>
    <w:rsid w:val="2815666D"/>
    <w:rsid w:val="2854627E"/>
    <w:rsid w:val="285B1707"/>
    <w:rsid w:val="28A044B5"/>
    <w:rsid w:val="293D1578"/>
    <w:rsid w:val="29745D45"/>
    <w:rsid w:val="29990055"/>
    <w:rsid w:val="29B43D97"/>
    <w:rsid w:val="29E93A40"/>
    <w:rsid w:val="2A306038"/>
    <w:rsid w:val="2ADC4A93"/>
    <w:rsid w:val="2B517A57"/>
    <w:rsid w:val="2B6D3AAC"/>
    <w:rsid w:val="2B7B4035"/>
    <w:rsid w:val="2BBC30CD"/>
    <w:rsid w:val="2C541677"/>
    <w:rsid w:val="2CA51FB3"/>
    <w:rsid w:val="2CCF709D"/>
    <w:rsid w:val="2CD75C07"/>
    <w:rsid w:val="2CED00A2"/>
    <w:rsid w:val="2CF92AD5"/>
    <w:rsid w:val="2D45740D"/>
    <w:rsid w:val="2D4E2E59"/>
    <w:rsid w:val="2E50008E"/>
    <w:rsid w:val="2E8B2278"/>
    <w:rsid w:val="2E9A06BB"/>
    <w:rsid w:val="2ED042AC"/>
    <w:rsid w:val="2ED63C27"/>
    <w:rsid w:val="2F024487"/>
    <w:rsid w:val="2F462B32"/>
    <w:rsid w:val="2F6D50C1"/>
    <w:rsid w:val="2FA47B61"/>
    <w:rsid w:val="2FAC2C51"/>
    <w:rsid w:val="2FC17A65"/>
    <w:rsid w:val="30466392"/>
    <w:rsid w:val="3054529C"/>
    <w:rsid w:val="309C186A"/>
    <w:rsid w:val="309D5BD5"/>
    <w:rsid w:val="312F0580"/>
    <w:rsid w:val="31436ADE"/>
    <w:rsid w:val="3215452F"/>
    <w:rsid w:val="323F007B"/>
    <w:rsid w:val="324D2854"/>
    <w:rsid w:val="32C74790"/>
    <w:rsid w:val="32DA34FB"/>
    <w:rsid w:val="32F07CCF"/>
    <w:rsid w:val="33227F0E"/>
    <w:rsid w:val="332A393C"/>
    <w:rsid w:val="3352142B"/>
    <w:rsid w:val="335D78AF"/>
    <w:rsid w:val="337911AA"/>
    <w:rsid w:val="33A446E0"/>
    <w:rsid w:val="33F04652"/>
    <w:rsid w:val="33F22A46"/>
    <w:rsid w:val="34042476"/>
    <w:rsid w:val="35006703"/>
    <w:rsid w:val="3520620C"/>
    <w:rsid w:val="35331A5E"/>
    <w:rsid w:val="35483C96"/>
    <w:rsid w:val="35A20FAD"/>
    <w:rsid w:val="35BE2AD3"/>
    <w:rsid w:val="35C870E7"/>
    <w:rsid w:val="35E36832"/>
    <w:rsid w:val="363A79F8"/>
    <w:rsid w:val="36657884"/>
    <w:rsid w:val="36734114"/>
    <w:rsid w:val="36A453B7"/>
    <w:rsid w:val="36CB6C73"/>
    <w:rsid w:val="373E280A"/>
    <w:rsid w:val="378C6C88"/>
    <w:rsid w:val="379A1D24"/>
    <w:rsid w:val="37A60EE1"/>
    <w:rsid w:val="37D54127"/>
    <w:rsid w:val="37E314B8"/>
    <w:rsid w:val="38211D7E"/>
    <w:rsid w:val="383131B7"/>
    <w:rsid w:val="38361270"/>
    <w:rsid w:val="38593FE1"/>
    <w:rsid w:val="388A0E23"/>
    <w:rsid w:val="38B2507D"/>
    <w:rsid w:val="38B3605B"/>
    <w:rsid w:val="39084BD1"/>
    <w:rsid w:val="396D5DB4"/>
    <w:rsid w:val="399D4513"/>
    <w:rsid w:val="3A4F0BF1"/>
    <w:rsid w:val="3A583471"/>
    <w:rsid w:val="3A67410A"/>
    <w:rsid w:val="3A8A2F43"/>
    <w:rsid w:val="3AA06B06"/>
    <w:rsid w:val="3AF173C3"/>
    <w:rsid w:val="3B393F06"/>
    <w:rsid w:val="3B8A5BA7"/>
    <w:rsid w:val="3BA1744F"/>
    <w:rsid w:val="3BE306A4"/>
    <w:rsid w:val="3BF478A3"/>
    <w:rsid w:val="3C1E027A"/>
    <w:rsid w:val="3C307C3D"/>
    <w:rsid w:val="3C3E2274"/>
    <w:rsid w:val="3C6E0206"/>
    <w:rsid w:val="3D2C0889"/>
    <w:rsid w:val="3D4C120E"/>
    <w:rsid w:val="3D4D767A"/>
    <w:rsid w:val="3D850FA9"/>
    <w:rsid w:val="3ECA284A"/>
    <w:rsid w:val="3F355855"/>
    <w:rsid w:val="3F39730E"/>
    <w:rsid w:val="3F4A7F61"/>
    <w:rsid w:val="3F4C3998"/>
    <w:rsid w:val="3FFE371E"/>
    <w:rsid w:val="400472ED"/>
    <w:rsid w:val="403F4A0D"/>
    <w:rsid w:val="40416C46"/>
    <w:rsid w:val="411455EE"/>
    <w:rsid w:val="41434BB7"/>
    <w:rsid w:val="416B4D8A"/>
    <w:rsid w:val="41807F98"/>
    <w:rsid w:val="41D018B5"/>
    <w:rsid w:val="42074DCB"/>
    <w:rsid w:val="420D336B"/>
    <w:rsid w:val="423B71F5"/>
    <w:rsid w:val="426A3356"/>
    <w:rsid w:val="42B46AB4"/>
    <w:rsid w:val="42D71B7E"/>
    <w:rsid w:val="432D2EE7"/>
    <w:rsid w:val="43E34AF4"/>
    <w:rsid w:val="449E7706"/>
    <w:rsid w:val="44BC3020"/>
    <w:rsid w:val="44EF65A4"/>
    <w:rsid w:val="45451E4F"/>
    <w:rsid w:val="45664881"/>
    <w:rsid w:val="457C1518"/>
    <w:rsid w:val="45C2437E"/>
    <w:rsid w:val="45EC255F"/>
    <w:rsid w:val="46430AD8"/>
    <w:rsid w:val="46494313"/>
    <w:rsid w:val="46EF7185"/>
    <w:rsid w:val="471A0CF4"/>
    <w:rsid w:val="47601651"/>
    <w:rsid w:val="47796A25"/>
    <w:rsid w:val="47FF130E"/>
    <w:rsid w:val="481406E2"/>
    <w:rsid w:val="48385CCC"/>
    <w:rsid w:val="483E62BD"/>
    <w:rsid w:val="48495D8C"/>
    <w:rsid w:val="48692188"/>
    <w:rsid w:val="4876083C"/>
    <w:rsid w:val="48D71067"/>
    <w:rsid w:val="48E94D24"/>
    <w:rsid w:val="49184383"/>
    <w:rsid w:val="495363CE"/>
    <w:rsid w:val="49643C65"/>
    <w:rsid w:val="4A154100"/>
    <w:rsid w:val="4A542627"/>
    <w:rsid w:val="4B78637E"/>
    <w:rsid w:val="4BB356C8"/>
    <w:rsid w:val="4C085499"/>
    <w:rsid w:val="4C494CB7"/>
    <w:rsid w:val="4C5429A2"/>
    <w:rsid w:val="4C647F64"/>
    <w:rsid w:val="4CB5237D"/>
    <w:rsid w:val="4D5473FD"/>
    <w:rsid w:val="4D92706A"/>
    <w:rsid w:val="4DCD765C"/>
    <w:rsid w:val="4E067291"/>
    <w:rsid w:val="4E2135C4"/>
    <w:rsid w:val="4E21553F"/>
    <w:rsid w:val="4E2265BA"/>
    <w:rsid w:val="4E9217E8"/>
    <w:rsid w:val="4E9A2FD7"/>
    <w:rsid w:val="4EAE6D76"/>
    <w:rsid w:val="4EC33DDA"/>
    <w:rsid w:val="4EC65C9F"/>
    <w:rsid w:val="4ED974DD"/>
    <w:rsid w:val="4EE9097D"/>
    <w:rsid w:val="4FEA3893"/>
    <w:rsid w:val="4FF51DB3"/>
    <w:rsid w:val="501D4881"/>
    <w:rsid w:val="50422D30"/>
    <w:rsid w:val="50E32D74"/>
    <w:rsid w:val="50F6547D"/>
    <w:rsid w:val="516B06B1"/>
    <w:rsid w:val="51EA06CA"/>
    <w:rsid w:val="51F61ADC"/>
    <w:rsid w:val="52330390"/>
    <w:rsid w:val="5243053A"/>
    <w:rsid w:val="5298212B"/>
    <w:rsid w:val="52982C2B"/>
    <w:rsid w:val="52A5612C"/>
    <w:rsid w:val="52CC1091"/>
    <w:rsid w:val="52D902F9"/>
    <w:rsid w:val="53677F8B"/>
    <w:rsid w:val="53BF11B1"/>
    <w:rsid w:val="53E77467"/>
    <w:rsid w:val="541C606C"/>
    <w:rsid w:val="546A43B1"/>
    <w:rsid w:val="54743108"/>
    <w:rsid w:val="548066A0"/>
    <w:rsid w:val="54D435BC"/>
    <w:rsid w:val="54E41C3E"/>
    <w:rsid w:val="54EE2B6D"/>
    <w:rsid w:val="557B60FB"/>
    <w:rsid w:val="55852A97"/>
    <w:rsid w:val="5640683C"/>
    <w:rsid w:val="56650C82"/>
    <w:rsid w:val="568D133D"/>
    <w:rsid w:val="56DF2A3F"/>
    <w:rsid w:val="56F34804"/>
    <w:rsid w:val="5717124D"/>
    <w:rsid w:val="571A554C"/>
    <w:rsid w:val="57242996"/>
    <w:rsid w:val="572C683A"/>
    <w:rsid w:val="57486F20"/>
    <w:rsid w:val="57835795"/>
    <w:rsid w:val="580858E6"/>
    <w:rsid w:val="581D1AF5"/>
    <w:rsid w:val="589622E6"/>
    <w:rsid w:val="58A8791E"/>
    <w:rsid w:val="58A931E9"/>
    <w:rsid w:val="58CB0C1E"/>
    <w:rsid w:val="58FB7075"/>
    <w:rsid w:val="593E6CA8"/>
    <w:rsid w:val="59465BE8"/>
    <w:rsid w:val="599E034B"/>
    <w:rsid w:val="59CC5B95"/>
    <w:rsid w:val="59EF7266"/>
    <w:rsid w:val="5A4A6991"/>
    <w:rsid w:val="5A6C2A98"/>
    <w:rsid w:val="5AD7743D"/>
    <w:rsid w:val="5B3115DA"/>
    <w:rsid w:val="5B397FC0"/>
    <w:rsid w:val="5B5A6461"/>
    <w:rsid w:val="5B7218D2"/>
    <w:rsid w:val="5B9D2BE5"/>
    <w:rsid w:val="5C2615ED"/>
    <w:rsid w:val="5C3355CE"/>
    <w:rsid w:val="5C575295"/>
    <w:rsid w:val="5CA66A0A"/>
    <w:rsid w:val="5CAE0FE7"/>
    <w:rsid w:val="5D110A66"/>
    <w:rsid w:val="5D3C1C02"/>
    <w:rsid w:val="5D5C7360"/>
    <w:rsid w:val="5DA243A5"/>
    <w:rsid w:val="5E306ABC"/>
    <w:rsid w:val="5E790299"/>
    <w:rsid w:val="5F0E398F"/>
    <w:rsid w:val="5F381924"/>
    <w:rsid w:val="5F4B54EC"/>
    <w:rsid w:val="60397EEB"/>
    <w:rsid w:val="60467201"/>
    <w:rsid w:val="60600365"/>
    <w:rsid w:val="61497D28"/>
    <w:rsid w:val="61893730"/>
    <w:rsid w:val="61E31E53"/>
    <w:rsid w:val="623658EF"/>
    <w:rsid w:val="624215C5"/>
    <w:rsid w:val="62837C1F"/>
    <w:rsid w:val="62841155"/>
    <w:rsid w:val="629845AE"/>
    <w:rsid w:val="62D02181"/>
    <w:rsid w:val="62F10AA7"/>
    <w:rsid w:val="630A062D"/>
    <w:rsid w:val="63105496"/>
    <w:rsid w:val="63A75137"/>
    <w:rsid w:val="6465156B"/>
    <w:rsid w:val="646E7583"/>
    <w:rsid w:val="648C1F6D"/>
    <w:rsid w:val="64B101C5"/>
    <w:rsid w:val="651522E9"/>
    <w:rsid w:val="6590730E"/>
    <w:rsid w:val="65C477B1"/>
    <w:rsid w:val="65C76697"/>
    <w:rsid w:val="65F42D3B"/>
    <w:rsid w:val="65FB7C43"/>
    <w:rsid w:val="66431519"/>
    <w:rsid w:val="66763F82"/>
    <w:rsid w:val="669A17B4"/>
    <w:rsid w:val="67080F7A"/>
    <w:rsid w:val="67237C9A"/>
    <w:rsid w:val="67415EEB"/>
    <w:rsid w:val="6763694E"/>
    <w:rsid w:val="67735CB3"/>
    <w:rsid w:val="67B76E7B"/>
    <w:rsid w:val="68344DE0"/>
    <w:rsid w:val="683B69F7"/>
    <w:rsid w:val="68F5771B"/>
    <w:rsid w:val="69E277E2"/>
    <w:rsid w:val="6A0B6D4F"/>
    <w:rsid w:val="6A7074D3"/>
    <w:rsid w:val="6A7D260D"/>
    <w:rsid w:val="6B231724"/>
    <w:rsid w:val="6B28355C"/>
    <w:rsid w:val="6B726E54"/>
    <w:rsid w:val="6BAE3A26"/>
    <w:rsid w:val="6BE03751"/>
    <w:rsid w:val="6C0A6D5B"/>
    <w:rsid w:val="6C30434B"/>
    <w:rsid w:val="6C6368D3"/>
    <w:rsid w:val="6C8D08A5"/>
    <w:rsid w:val="6C945D8C"/>
    <w:rsid w:val="6CA84C68"/>
    <w:rsid w:val="6CF6442F"/>
    <w:rsid w:val="6D241A38"/>
    <w:rsid w:val="6D6A329B"/>
    <w:rsid w:val="6DA74E30"/>
    <w:rsid w:val="6DF82A71"/>
    <w:rsid w:val="6E657C2D"/>
    <w:rsid w:val="6E6E248E"/>
    <w:rsid w:val="6E7A5EEC"/>
    <w:rsid w:val="6E9F6E98"/>
    <w:rsid w:val="6ED6561F"/>
    <w:rsid w:val="6F2407DC"/>
    <w:rsid w:val="6F296461"/>
    <w:rsid w:val="6F306335"/>
    <w:rsid w:val="6F5312F6"/>
    <w:rsid w:val="6FB51407"/>
    <w:rsid w:val="6FCD1738"/>
    <w:rsid w:val="6FDA2192"/>
    <w:rsid w:val="70027D1D"/>
    <w:rsid w:val="701355FD"/>
    <w:rsid w:val="702C03C3"/>
    <w:rsid w:val="70483B44"/>
    <w:rsid w:val="70585F24"/>
    <w:rsid w:val="70906B94"/>
    <w:rsid w:val="70975395"/>
    <w:rsid w:val="70A569DD"/>
    <w:rsid w:val="70FF53FE"/>
    <w:rsid w:val="711E0530"/>
    <w:rsid w:val="711E11E6"/>
    <w:rsid w:val="711F7773"/>
    <w:rsid w:val="71473489"/>
    <w:rsid w:val="716562F3"/>
    <w:rsid w:val="71681F86"/>
    <w:rsid w:val="71834A0A"/>
    <w:rsid w:val="7192169A"/>
    <w:rsid w:val="719E5D26"/>
    <w:rsid w:val="7299567E"/>
    <w:rsid w:val="72A9241E"/>
    <w:rsid w:val="72A97E2B"/>
    <w:rsid w:val="72B65273"/>
    <w:rsid w:val="72BD2610"/>
    <w:rsid w:val="72F4020C"/>
    <w:rsid w:val="730C447C"/>
    <w:rsid w:val="732736F0"/>
    <w:rsid w:val="739E0F35"/>
    <w:rsid w:val="73C21807"/>
    <w:rsid w:val="73DE2426"/>
    <w:rsid w:val="74663604"/>
    <w:rsid w:val="7519692A"/>
    <w:rsid w:val="751A22B3"/>
    <w:rsid w:val="755C119E"/>
    <w:rsid w:val="75840BC2"/>
    <w:rsid w:val="75BA2A4F"/>
    <w:rsid w:val="75D92DCC"/>
    <w:rsid w:val="75EC6F98"/>
    <w:rsid w:val="765118BF"/>
    <w:rsid w:val="766C7976"/>
    <w:rsid w:val="769845DB"/>
    <w:rsid w:val="76DD4266"/>
    <w:rsid w:val="7728255B"/>
    <w:rsid w:val="778957A0"/>
    <w:rsid w:val="779E641C"/>
    <w:rsid w:val="77C67908"/>
    <w:rsid w:val="77E80B1C"/>
    <w:rsid w:val="78387AB3"/>
    <w:rsid w:val="78817876"/>
    <w:rsid w:val="78982C38"/>
    <w:rsid w:val="78BD1CFE"/>
    <w:rsid w:val="796552F2"/>
    <w:rsid w:val="797A5865"/>
    <w:rsid w:val="7A304404"/>
    <w:rsid w:val="7A8317E6"/>
    <w:rsid w:val="7AA16A19"/>
    <w:rsid w:val="7ABC5039"/>
    <w:rsid w:val="7ABF0BA4"/>
    <w:rsid w:val="7AF01C6A"/>
    <w:rsid w:val="7B1A7790"/>
    <w:rsid w:val="7BE26ADE"/>
    <w:rsid w:val="7C210437"/>
    <w:rsid w:val="7C9B0F38"/>
    <w:rsid w:val="7CF26F1B"/>
    <w:rsid w:val="7D002024"/>
    <w:rsid w:val="7D2B08E9"/>
    <w:rsid w:val="7D726ADF"/>
    <w:rsid w:val="7DC70FC7"/>
    <w:rsid w:val="7E1843ED"/>
    <w:rsid w:val="7E377DFE"/>
    <w:rsid w:val="7E3A3BFD"/>
    <w:rsid w:val="7E5F36CC"/>
    <w:rsid w:val="7E7E301D"/>
    <w:rsid w:val="7E8477C6"/>
    <w:rsid w:val="7E8A3583"/>
    <w:rsid w:val="7EE55911"/>
    <w:rsid w:val="7F461C13"/>
    <w:rsid w:val="7FEE1610"/>
  </w:rsids>
  <m:mathPr>
    <m:mathFont m:val="Cambria Math"/>
    <m:brkBin m:val="before"/>
    <m:brkBinSub m:val="--"/>
    <m:smallFrac m:val="1"/>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7">
    <w:name w:val="heading 3"/>
    <w:basedOn w:val="1"/>
    <w:next w:val="1"/>
    <w:qFormat/>
    <w:uiPriority w:val="0"/>
    <w:pPr>
      <w:keepNext/>
      <w:keepLines/>
      <w:spacing w:before="260" w:after="260" w:line="415" w:lineRule="auto"/>
      <w:ind w:firstLine="200" w:firstLineChars="200"/>
      <w:outlineLvl w:val="2"/>
    </w:pPr>
    <w:rPr>
      <w:b/>
      <w:bCs/>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unhideWhenUsed/>
    <w:qFormat/>
    <w:uiPriority w:val="99"/>
    <w:pPr>
      <w:spacing w:before="100" w:beforeAutospacing="1" w:line="560" w:lineRule="exact"/>
      <w:ind w:left="0" w:leftChars="0" w:firstLine="420" w:firstLineChars="200"/>
    </w:pPr>
    <w:rPr>
      <w:szCs w:val="21"/>
      <w:lang w:bidi="ug-CN"/>
    </w:rPr>
  </w:style>
  <w:style w:type="paragraph" w:styleId="3">
    <w:name w:val="Body Text Indent"/>
    <w:basedOn w:val="1"/>
    <w:next w:val="1"/>
    <w:semiHidden/>
    <w:unhideWhenUsed/>
    <w:qFormat/>
    <w:uiPriority w:val="99"/>
    <w:pPr>
      <w:spacing w:after="120"/>
      <w:ind w:left="420" w:leftChars="200"/>
    </w:pPr>
  </w:style>
  <w:style w:type="paragraph" w:styleId="4">
    <w:name w:val="Body Text First Indent"/>
    <w:basedOn w:val="5"/>
    <w:qFormat/>
    <w:uiPriority w:val="0"/>
    <w:pPr>
      <w:spacing w:line="560" w:lineRule="exact"/>
    </w:pPr>
    <w:rPr>
      <w:rFonts w:ascii="Calibri" w:hAnsi="Calibri" w:cs="Times New Roman"/>
      <w:sz w:val="28"/>
    </w:rPr>
  </w:style>
  <w:style w:type="paragraph" w:styleId="5">
    <w:name w:val="Body Text"/>
    <w:basedOn w:val="1"/>
    <w:next w:val="6"/>
    <w:qFormat/>
    <w:uiPriority w:val="1"/>
    <w:pPr>
      <w:ind w:left="317"/>
    </w:pPr>
    <w:rPr>
      <w:rFonts w:ascii="宋体" w:hAnsi="宋体" w:cs="宋体"/>
      <w:sz w:val="30"/>
      <w:szCs w:val="30"/>
      <w:lang w:val="zh-CN" w:bidi="zh-CN"/>
    </w:rPr>
  </w:style>
  <w:style w:type="paragraph" w:styleId="6">
    <w:name w:val="Body Text 2"/>
    <w:basedOn w:val="1"/>
    <w:qFormat/>
    <w:uiPriority w:val="0"/>
    <w:rPr>
      <w:bCs/>
      <w:sz w:val="28"/>
    </w:rPr>
  </w:style>
  <w:style w:type="paragraph" w:styleId="8">
    <w:name w:val="footer"/>
    <w:basedOn w:val="1"/>
    <w:link w:val="14"/>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2">
    <w:name w:val="Hyperlink"/>
    <w:basedOn w:val="11"/>
    <w:qFormat/>
    <w:uiPriority w:val="0"/>
    <w:rPr>
      <w:color w:val="0000FF"/>
      <w:u w:val="single"/>
    </w:rPr>
  </w:style>
  <w:style w:type="paragraph" w:styleId="13">
    <w:name w:val="List Paragraph"/>
    <w:basedOn w:val="1"/>
    <w:unhideWhenUsed/>
    <w:qFormat/>
    <w:uiPriority w:val="99"/>
    <w:pPr>
      <w:ind w:firstLine="420" w:firstLineChars="200"/>
    </w:pPr>
  </w:style>
  <w:style w:type="character" w:customStyle="1" w:styleId="14">
    <w:name w:val="页脚 Char"/>
    <w:basedOn w:val="11"/>
    <w:link w:val="8"/>
    <w:qFormat/>
    <w:uiPriority w:val="0"/>
    <w:rPr>
      <w:rFonts w:ascii="Times New Roman" w:hAnsi="Times New Roman"/>
      <w:kern w:val="2"/>
      <w:sz w:val="18"/>
      <w:szCs w:val="18"/>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97</Words>
  <Characters>558</Characters>
  <Lines>4</Lines>
  <Paragraphs>1</Paragraphs>
  <TotalTime>2</TotalTime>
  <ScaleCrop>false</ScaleCrop>
  <LinksUpToDate>false</LinksUpToDate>
  <CharactersWithSpaces>654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2024-03-13T01:56:00Z</dcterms:created>
  <dc:creator>Administrator</dc:creator>
  <cp:lastModifiedBy>Administrator</cp:lastModifiedBy>
  <cp:lastPrinted>2025-01-13T04:40:00Z</cp:lastPrinted>
  <dcterms:modified xsi:type="dcterms:W3CDTF">2025-04-28T10:55:14Z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