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eastAsia="华文中宋"/>
          <w:b/>
          <w:color w:val="FFFFFF"/>
          <w:spacing w:val="-30"/>
          <w:position w:val="-20"/>
          <w:sz w:val="84"/>
        </w:rPr>
      </w:pPr>
      <w:r>
        <w:rPr>
          <w:rFonts w:hint="eastAsia" w:ascii="华文中宋" w:eastAsia="华文中宋"/>
          <w:b/>
          <w:color w:val="FFFFFF" w:themeColor="background1"/>
          <w:spacing w:val="40"/>
          <w:sz w:val="70"/>
          <w:lang w:val="en-US" w:eastAsia="zh-CN"/>
          <w14:textFill>
            <w14:solidFill>
              <w14:schemeClr w14:val="bg1"/>
            </w14:solidFill>
          </w14:textFill>
        </w:rPr>
        <w:t xml:space="preserve"> </w:t>
      </w:r>
      <w:r>
        <w:rPr>
          <w:rFonts w:hint="eastAsia" w:ascii="华文中宋" w:eastAsia="华文中宋"/>
          <w:b/>
          <w:color w:val="FFFFFF"/>
          <w:spacing w:val="-30"/>
          <w:position w:val="-20"/>
          <w:sz w:val="84"/>
        </w:rPr>
        <w:t>改革委</w:t>
      </w:r>
    </w:p>
    <w:p>
      <w:pPr>
        <w:jc w:val="center"/>
        <w:rPr>
          <w:rFonts w:hint="eastAsia" w:ascii="Times New Roman" w:hAnsi="Times New Roman" w:eastAsia="仿宋" w:cs="Times New Roman"/>
          <w:color w:val="000000"/>
          <w:sz w:val="21"/>
          <w:szCs w:val="21"/>
        </w:rPr>
      </w:pPr>
      <w:r>
        <w:rPr>
          <w:rFonts w:hint="eastAsia" w:ascii="华文中宋" w:eastAsia="华文中宋"/>
          <w:b/>
          <w:color w:val="FFFFFF"/>
          <w:spacing w:val="-30"/>
          <w:position w:val="-20"/>
          <w:sz w:val="84"/>
        </w:rPr>
        <w:t>员会文件</w:t>
      </w:r>
    </w:p>
    <w:p>
      <w:pPr>
        <w:jc w:val="center"/>
        <w:rPr>
          <w:rFonts w:ascii="方正楷体_GBK" w:hAnsi="仿宋" w:eastAsia="方正楷体_GBK"/>
          <w:sz w:val="32"/>
          <w:szCs w:val="32"/>
        </w:rPr>
      </w:pPr>
      <w:r>
        <w:rPr>
          <w:rFonts w:hint="eastAsia" w:ascii="Times New Roman" w:hAnsi="Times New Roman" w:eastAsia="仿宋" w:cs="Times New Roman"/>
          <w:color w:val="000000"/>
          <w:sz w:val="32"/>
          <w:szCs w:val="32"/>
        </w:rPr>
        <w:t>叶发改</w:t>
      </w:r>
      <w:r>
        <w:rPr>
          <w:rFonts w:hint="eastAsia" w:ascii="Times New Roman" w:hAnsi="Times New Roman" w:eastAsia="仿宋" w:cs="Times New Roman"/>
          <w:color w:val="000000"/>
          <w:sz w:val="32"/>
          <w:szCs w:val="32"/>
          <w:lang w:eastAsia="zh-CN"/>
        </w:rPr>
        <w:t>投资</w:t>
      </w:r>
      <w:r>
        <w:rPr>
          <w:rFonts w:hint="eastAsia" w:ascii="方正楷体_GBK" w:hAnsi="仿宋" w:eastAsia="方正楷体_GBK"/>
          <w:sz w:val="32"/>
          <w:szCs w:val="32"/>
        </w:rPr>
        <w:t>〔</w:t>
      </w:r>
      <w:r>
        <w:rPr>
          <w:rFonts w:hint="eastAsia" w:ascii="TimesNew Roman" w:hAnsi="TimesNew Roman" w:eastAsia="方正楷体_GBK"/>
          <w:sz w:val="32"/>
          <w:szCs w:val="32"/>
        </w:rPr>
        <w:t>202</w:t>
      </w:r>
      <w:r>
        <w:rPr>
          <w:rFonts w:hint="eastAsia" w:ascii="TimesNew Roman" w:hAnsi="TimesNew Roman" w:eastAsia="方正楷体_GBK"/>
          <w:sz w:val="32"/>
          <w:szCs w:val="32"/>
          <w:lang w:val="en-US" w:eastAsia="zh-CN"/>
        </w:rPr>
        <w:t>5</w:t>
      </w:r>
      <w:r>
        <w:rPr>
          <w:rFonts w:hint="eastAsia" w:ascii="方正楷体_GBK" w:hAnsi="仿宋" w:eastAsia="方正楷体_GBK"/>
          <w:sz w:val="32"/>
          <w:szCs w:val="32"/>
        </w:rPr>
        <w:t>〕</w:t>
      </w:r>
      <w:r>
        <w:rPr>
          <w:rFonts w:hint="eastAsia" w:ascii="TimesNew Roman" w:hAnsi="TimesNew Roman" w:eastAsia="方正楷体_GBK"/>
          <w:sz w:val="32"/>
          <w:szCs w:val="32"/>
          <w:lang w:val="en-US" w:eastAsia="zh-CN"/>
        </w:rPr>
        <w:t>3</w:t>
      </w:r>
      <w:r>
        <w:rPr>
          <w:rFonts w:hint="eastAsia" w:ascii="Times New Roman" w:hAnsi="Times New Roman" w:eastAsia="仿宋" w:cs="Times New Roman"/>
          <w:color w:val="000000"/>
          <w:sz w:val="32"/>
          <w:szCs w:val="32"/>
        </w:rPr>
        <w:t>号</w:t>
      </w:r>
    </w:p>
    <w:p>
      <w:pPr>
        <w:jc w:val="center"/>
        <w:rPr>
          <w:rFonts w:ascii="宋体" w:hAnsi="宋体" w:cs="方正小标宋_GBK"/>
          <w:b/>
          <w:szCs w:val="21"/>
        </w:rPr>
      </w:pP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color w:val="000000"/>
          <w:sz w:val="36"/>
          <w:szCs w:val="36"/>
        </w:rPr>
        <w:t>关于</w:t>
      </w:r>
      <w:r>
        <w:rPr>
          <w:rFonts w:hint="eastAsia" w:ascii="方正小标宋简体" w:hAnsi="方正小标宋简体" w:eastAsia="方正小标宋简体" w:cs="方正小标宋简体"/>
          <w:color w:val="000000"/>
          <w:sz w:val="36"/>
          <w:szCs w:val="36"/>
          <w:lang w:eastAsia="zh-CN"/>
        </w:rPr>
        <w:t>新疆喀什地区叶城县西合休乡4村1组泥石流、崩塌防治工程实施方案</w:t>
      </w:r>
      <w:r>
        <w:rPr>
          <w:rFonts w:hint="eastAsia" w:ascii="方正小标宋简体" w:hAnsi="方正小标宋简体" w:eastAsia="方正小标宋简体" w:cs="方正小标宋简体"/>
          <w:color w:val="000000"/>
          <w:sz w:val="36"/>
          <w:szCs w:val="36"/>
        </w:rPr>
        <w:t>的批复</w:t>
      </w:r>
    </w:p>
    <w:p>
      <w:pPr>
        <w:spacing w:line="480" w:lineRule="exact"/>
        <w:jc w:val="left"/>
        <w:rPr>
          <w:rFonts w:ascii="仿宋" w:hAnsi="仿宋" w:eastAsia="仿宋"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叶城县自然资源局：</w:t>
      </w:r>
    </w:p>
    <w:p>
      <w:pPr>
        <w:keepNext w:val="0"/>
        <w:keepLines w:val="0"/>
        <w:pageBreakBefore w:val="0"/>
        <w:widowControl w:val="0"/>
        <w:tabs>
          <w:tab w:val="center" w:pos="4535"/>
          <w:tab w:val="right" w:pos="9071"/>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仿宋" w:cs="Times New Roman"/>
          <w:color w:val="000000"/>
          <w:sz w:val="32"/>
          <w:szCs w:val="32"/>
        </w:rPr>
        <w:t>你单位报来的《关于新疆喀什地区叶城县西合休乡4村1组泥石流、崩塌防治工程</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审批的申请》及《关于新疆喀什地区叶城县西合休乡4村1组泥石流、崩塌防治工程</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的审查意见》（叶</w:t>
      </w:r>
      <w:r>
        <w:rPr>
          <w:rFonts w:hint="eastAsia" w:ascii="Times New Roman" w:hAnsi="Times New Roman" w:eastAsia="仿宋" w:cs="Times New Roman"/>
          <w:color w:val="000000"/>
          <w:sz w:val="32"/>
          <w:szCs w:val="32"/>
          <w:lang w:eastAsia="zh-CN"/>
        </w:rPr>
        <w:t>自然资发</w:t>
      </w:r>
      <w:r>
        <w:rPr>
          <w:rFonts w:hint="default" w:ascii="Times New Roman" w:hAnsi="Times New Roman" w:eastAsia="仿宋" w:cs="Times New Roman"/>
          <w:color w:val="000000"/>
          <w:sz w:val="32"/>
          <w:szCs w:val="32"/>
        </w:rPr>
        <w:t>〔</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24</w:t>
      </w:r>
      <w:r>
        <w:rPr>
          <w:rFonts w:hint="default" w:ascii="Times New Roman" w:hAnsi="Times New Roman" w:eastAsia="仿宋" w:cs="Times New Roman"/>
          <w:color w:val="000000"/>
          <w:sz w:val="32"/>
          <w:szCs w:val="32"/>
        </w:rPr>
        <w:t>号）均已收悉。经研究，现批复如下</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color w:val="000000"/>
          <w:sz w:val="32"/>
          <w:szCs w:val="32"/>
        </w:rPr>
        <w:t>新疆喀什地区叶城县西合休乡4村1组泥石流、崩塌防治工程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方正黑体_GBK" w:cs="Times New Roman"/>
          <w:sz w:val="32"/>
          <w:szCs w:val="32"/>
        </w:rPr>
        <w:t>二、项目代码：</w:t>
      </w:r>
      <w:r>
        <w:rPr>
          <w:rFonts w:hint="default" w:ascii="Times New Roman" w:hAnsi="Times New Roman" w:eastAsia="仿宋" w:cs="Times New Roman"/>
          <w:color w:val="000000"/>
          <w:sz w:val="32"/>
          <w:szCs w:val="32"/>
        </w:rPr>
        <w:t>2502-653126-15-01-957522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三、建设地点：</w:t>
      </w:r>
      <w:r>
        <w:rPr>
          <w:rFonts w:hint="default" w:ascii="Times New Roman" w:hAnsi="Times New Roman" w:eastAsia="仿宋" w:cs="Times New Roman"/>
          <w:color w:val="000000"/>
          <w:sz w:val="32"/>
          <w:szCs w:val="32"/>
        </w:rPr>
        <w:t>叶城县西合休乡4村</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vertAlign w:val="superscript"/>
          <w:lang w:val="en-US" w:eastAsia="zh-CN"/>
        </w:rPr>
      </w:pPr>
      <w:r>
        <w:rPr>
          <w:rFonts w:hint="default" w:ascii="Times New Roman" w:hAnsi="Times New Roman" w:eastAsia="方正黑体_GBK" w:cs="Times New Roman"/>
          <w:sz w:val="32"/>
          <w:szCs w:val="32"/>
        </w:rPr>
        <w:t>四、建设内容及规模：</w:t>
      </w:r>
      <w:r>
        <w:rPr>
          <w:rFonts w:hint="eastAsia"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lang w:eastAsia="zh-CN"/>
        </w:rPr>
        <w:t>崩塌灾害，危石清理4处，总体积约168m³</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主动防护网17010m²</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被动防护网250m。</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lang w:eastAsia="zh-CN"/>
        </w:rPr>
        <w:t>泥石流灾害，沟道整饰，对拦砂坝上、下游原有泥石流下泄通道进行疏浚、拓宽，规整泥石流通道，增加拦砂坝库容，土方开挖工程量共计1200m³</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拦砂坝1座，在泥石流沟沟口处修建1条拦砂坝，采用C25混凝土浇筑，坝长71m</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排导槽，从拦砂坝护坦至主河道修建混凝土排导槽，长度380m</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过水路面，现状乡村公路与排导槽交汇处设置过水路面一道，长26m</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安全警示牌8个，工程说明碑1座。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五、</w:t>
      </w:r>
      <w:r>
        <w:rPr>
          <w:rFonts w:hint="default" w:ascii="Times New Roman" w:hAnsi="Times New Roman" w:eastAsia="方正黑体_GBK" w:cs="Times New Roman"/>
          <w:sz w:val="32"/>
          <w:szCs w:val="32"/>
          <w:lang w:eastAsia="zh-CN"/>
        </w:rPr>
        <w:t>工程布置及设计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基本同意工程实施方案总体布置及设计内容。</w:t>
      </w:r>
      <w:r>
        <w:rPr>
          <w:rFonts w:hint="default" w:ascii="Times New Roman" w:hAnsi="Times New Roman" w:eastAsia="仿宋" w:cs="Times New Roman"/>
          <w:color w:val="000000"/>
          <w:sz w:val="32"/>
          <w:szCs w:val="32"/>
        </w:rPr>
        <w:t>工程施工图必须严格按照批准的</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进行设计，要满足国家和自治区有关技术、消防、节能、安全和环保要求，严格落实安全生产责任制</w:t>
      </w:r>
      <w:r>
        <w:rPr>
          <w:rFonts w:hint="eastAsia"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eastAsia="zh-CN"/>
        </w:rPr>
      </w:pPr>
      <w:r>
        <w:rPr>
          <w:rFonts w:hint="default" w:ascii="Times New Roman" w:hAnsi="Times New Roman" w:eastAsia="方正黑体_GBK" w:cs="Times New Roman"/>
          <w:sz w:val="32"/>
          <w:szCs w:val="32"/>
        </w:rPr>
        <w:t>六、建设单位</w:t>
      </w:r>
      <w:r>
        <w:rPr>
          <w:rFonts w:hint="default" w:ascii="Times New Roman" w:hAnsi="Times New Roman" w:eastAsia="方正黑体_GBK" w:cs="Times New Roman"/>
          <w:sz w:val="32"/>
          <w:szCs w:val="32"/>
          <w:lang w:val="en-US" w:eastAsia="zh-CN"/>
        </w:rPr>
        <w:t>：</w:t>
      </w:r>
      <w:r>
        <w:rPr>
          <w:rFonts w:hint="default" w:ascii="Times New Roman" w:hAnsi="Times New Roman" w:eastAsia="仿宋" w:cs="Times New Roman"/>
          <w:sz w:val="32"/>
          <w:szCs w:val="32"/>
          <w:lang w:val="en-US" w:eastAsia="zh-CN"/>
        </w:rPr>
        <w:t>叶城县</w:t>
      </w:r>
      <w:r>
        <w:rPr>
          <w:rFonts w:hint="eastAsia" w:ascii="Times New Roman" w:hAnsi="Times New Roman" w:eastAsia="仿宋" w:cs="Times New Roman"/>
          <w:color w:val="000000"/>
          <w:sz w:val="32"/>
          <w:szCs w:val="32"/>
          <w:lang w:eastAsia="zh-CN"/>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七、建设期限：</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黑体_GBK" w:cs="Times New Roman"/>
          <w:sz w:val="32"/>
          <w:szCs w:val="32"/>
          <w:lang w:eastAsia="zh-CN"/>
        </w:rPr>
        <w:t>八</w:t>
      </w:r>
      <w:r>
        <w:rPr>
          <w:rFonts w:hint="default" w:ascii="Times New Roman" w:hAnsi="Times New Roman" w:eastAsia="方正黑体_GBK" w:cs="Times New Roman"/>
          <w:sz w:val="32"/>
          <w:szCs w:val="32"/>
        </w:rPr>
        <w:t>、工程投资概算：</w:t>
      </w:r>
      <w:r>
        <w:rPr>
          <w:rFonts w:hint="default" w:ascii="Times New Roman" w:hAnsi="Times New Roman" w:eastAsia="仿宋" w:cs="Times New Roman"/>
          <w:color w:val="000000"/>
          <w:sz w:val="32"/>
          <w:szCs w:val="32"/>
        </w:rPr>
        <w:t>工程总投资为</w:t>
      </w:r>
      <w:r>
        <w:rPr>
          <w:rFonts w:hint="eastAsia" w:ascii="Times New Roman" w:hAnsi="Times New Roman" w:eastAsia="仿宋" w:cs="Times New Roman"/>
          <w:color w:val="000000"/>
          <w:sz w:val="32"/>
          <w:szCs w:val="32"/>
          <w:lang w:val="en-US" w:eastAsia="zh-CN"/>
        </w:rPr>
        <w:t>1170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其中工程</w:t>
      </w:r>
      <w:r>
        <w:rPr>
          <w:rFonts w:hint="default" w:ascii="Times New Roman" w:hAnsi="Times New Roman" w:eastAsia="仿宋" w:cs="Times New Roman"/>
          <w:color w:val="000000"/>
          <w:sz w:val="32"/>
          <w:szCs w:val="32"/>
          <w:lang w:eastAsia="zh-CN"/>
        </w:rPr>
        <w:t>部分</w:t>
      </w:r>
      <w:r>
        <w:rPr>
          <w:rFonts w:hint="default" w:ascii="Times New Roman" w:hAnsi="Times New Roman" w:eastAsia="仿宋" w:cs="Times New Roman"/>
          <w:color w:val="000000"/>
          <w:sz w:val="32"/>
          <w:szCs w:val="32"/>
        </w:rPr>
        <w:t>投资</w:t>
      </w:r>
      <w:r>
        <w:rPr>
          <w:rFonts w:hint="eastAsia" w:ascii="Times New Roman" w:hAnsi="Times New Roman" w:eastAsia="仿宋" w:cs="Times New Roman"/>
          <w:color w:val="000000"/>
          <w:sz w:val="32"/>
          <w:szCs w:val="32"/>
          <w:lang w:val="en-US" w:eastAsia="zh-CN"/>
        </w:rPr>
        <w:t>1119.0818</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其他工程投资</w:t>
      </w:r>
      <w:r>
        <w:rPr>
          <w:rFonts w:hint="eastAsia" w:ascii="Times New Roman" w:hAnsi="Times New Roman" w:eastAsia="仿宋" w:cs="Times New Roman"/>
          <w:color w:val="000000"/>
          <w:sz w:val="32"/>
          <w:szCs w:val="32"/>
          <w:lang w:val="en-US" w:eastAsia="zh-CN"/>
        </w:rPr>
        <w:t>50.9182</w:t>
      </w:r>
      <w:r>
        <w:rPr>
          <w:rFonts w:hint="default" w:ascii="Times New Roman" w:hAnsi="Times New Roman" w:eastAsia="仿宋" w:cs="Times New Roman"/>
          <w:color w:val="000000"/>
          <w:sz w:val="32"/>
          <w:szCs w:val="32"/>
          <w:lang w:val="en-US" w:eastAsia="zh-CN"/>
        </w:rPr>
        <w:t>万元</w:t>
      </w:r>
      <w:r>
        <w:rPr>
          <w:rFonts w:hint="default" w:ascii="Times New Roman" w:hAnsi="Times New Roman" w:eastAsia="仿宋" w:cs="Times New Roman"/>
          <w:color w:val="000000"/>
          <w:sz w:val="32"/>
          <w:szCs w:val="32"/>
        </w:rPr>
        <w:t>。资金来源为</w:t>
      </w:r>
      <w:r>
        <w:rPr>
          <w:rFonts w:hint="eastAsia" w:ascii="Times New Roman" w:hAnsi="Times New Roman" w:eastAsia="仿宋" w:cs="Times New Roman"/>
          <w:color w:val="000000"/>
          <w:sz w:val="32"/>
          <w:szCs w:val="32"/>
          <w:lang w:val="en-US" w:eastAsia="zh-CN"/>
        </w:rPr>
        <w:t>2025年中央自然灾害防治体系建设补助</w:t>
      </w:r>
      <w:r>
        <w:rPr>
          <w:rFonts w:hint="default" w:ascii="Times New Roman" w:hAnsi="Times New Roman" w:eastAsia="仿宋" w:cs="Times New Roman"/>
          <w:color w:val="000000"/>
          <w:sz w:val="32"/>
          <w:szCs w:val="32"/>
        </w:rPr>
        <w:t>资金</w:t>
      </w:r>
      <w:r>
        <w:rPr>
          <w:rFonts w:hint="default" w:ascii="Times New Roman" w:hAnsi="Times New Roman" w:eastAsia="仿宋" w:cs="Times New Roman"/>
          <w:color w:val="000000"/>
          <w:sz w:val="32"/>
          <w:szCs w:val="32"/>
          <w:lang w:eastAsia="zh-CN"/>
        </w:rPr>
        <w:t>等</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1"/>
          <w:sz w:val="32"/>
          <w:szCs w:val="32"/>
        </w:rPr>
      </w:pPr>
      <w:r>
        <w:rPr>
          <w:rFonts w:hint="default" w:ascii="Times New Roman" w:hAnsi="Times New Roman" w:eastAsia="仿宋" w:cs="Times New Roman"/>
          <w:color w:val="000000"/>
          <w:sz w:val="32"/>
          <w:szCs w:val="32"/>
        </w:rPr>
        <w:t>望接此批复后，</w:t>
      </w:r>
      <w:r>
        <w:rPr>
          <w:rFonts w:hint="default" w:ascii="Times New Roman" w:hAnsi="Times New Roman" w:eastAsia="仿宋" w:cs="Times New Roman"/>
          <w:sz w:val="32"/>
          <w:szCs w:val="32"/>
        </w:rPr>
        <w:t>请严格按照基本建设程序</w:t>
      </w:r>
      <w:r>
        <w:rPr>
          <w:rFonts w:hint="default" w:ascii="Times New Roman" w:hAnsi="Times New Roman" w:eastAsia="仿宋" w:cs="Times New Roman"/>
          <w:sz w:val="32"/>
          <w:szCs w:val="32"/>
          <w:lang w:eastAsia="zh-CN"/>
        </w:rPr>
        <w:t>，依法依规</w:t>
      </w:r>
      <w:r>
        <w:rPr>
          <w:rFonts w:hint="default" w:ascii="Times New Roman" w:hAnsi="Times New Roman" w:eastAsia="仿宋" w:cs="Times New Roman"/>
          <w:sz w:val="32"/>
          <w:szCs w:val="32"/>
        </w:rPr>
        <w:t>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环评、施工许可等开工前期审批手续，项目建设资金、前置手续未落实前不得开工建设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000000"/>
          <w:sz w:val="32"/>
          <w:szCs w:val="32"/>
        </w:rPr>
        <w:t>严格按照批准项目的名称、内容和规模进行建设，不得擅自变更建设内容和建设规模。严禁截留、挤占和挪用项目资金，严禁新增政府债务或产生隐性债务风险。项目实施中严格遵守项目法人责任制、招投标制、项目监理制、合同管理制和竣工验收制的有关要求，确保如期完成项目建设任务，尽早发挥投资效益。</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kern w:val="1"/>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方正仿宋_GBK" w:cs="Times New Roman"/>
          <w:b/>
          <w:bCs/>
          <w:kern w:val="1"/>
          <w:sz w:val="32"/>
          <w:szCs w:val="32"/>
        </w:rPr>
        <w:t>附件：</w:t>
      </w:r>
      <w:r>
        <w:rPr>
          <w:rFonts w:hint="default" w:ascii="Times New Roman" w:hAnsi="Times New Roman" w:eastAsia="仿宋" w:cs="Times New Roman"/>
          <w:color w:val="000000"/>
          <w:sz w:val="32"/>
          <w:szCs w:val="32"/>
        </w:rPr>
        <w:t>新疆喀什地区叶城县西合休乡4村1组泥石流、崩塌防治工程投资概算表</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叶城县发展和改革委员会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textAlignment w:val="auto"/>
        <w:rPr>
          <w:rFonts w:hint="default" w:ascii="方正小标宋简体" w:hAnsi="仿宋" w:eastAsia="方正小标宋简体" w:cs="方正仿宋_GBK"/>
          <w:sz w:val="36"/>
          <w:szCs w:val="36"/>
        </w:rPr>
      </w:pP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lang w:eastAsia="zh-CN"/>
        </w:rPr>
        <w:t>年</w:t>
      </w:r>
      <w:r>
        <w:rPr>
          <w:rFonts w:hint="eastAsia" w:ascii="Times New Roman" w:hAnsi="Times New Roman" w:eastAsia="方正楷体_GBK" w:cs="Times New Roman"/>
          <w:sz w:val="32"/>
          <w:szCs w:val="32"/>
          <w:lang w:val="en-US" w:eastAsia="zh-CN"/>
        </w:rPr>
        <w:t>2</w:t>
      </w:r>
      <w:r>
        <w:rPr>
          <w:rFonts w:hint="default" w:ascii="Times New Roman" w:hAnsi="Times New Roman" w:eastAsia="仿宋" w:cs="Times New Roman"/>
          <w:sz w:val="32"/>
          <w:szCs w:val="32"/>
          <w:lang w:eastAsia="zh-CN"/>
        </w:rPr>
        <w:t>月</w:t>
      </w:r>
      <w:r>
        <w:rPr>
          <w:rFonts w:hint="eastAsia" w:ascii="Times New Roman" w:hAnsi="Times New Roman" w:eastAsia="方正楷体_GBK" w:cs="Times New Roman"/>
          <w:sz w:val="32"/>
          <w:szCs w:val="32"/>
          <w:lang w:val="en-US" w:eastAsia="zh-CN"/>
        </w:rPr>
        <w:t>17</w:t>
      </w:r>
      <w:r>
        <w:rPr>
          <w:rFonts w:hint="default" w:ascii="Times New Roman" w:hAnsi="Times New Roman" w:eastAsia="仿宋" w:cs="Times New Roman"/>
          <w:sz w:val="32"/>
          <w:szCs w:val="32"/>
          <w:lang w:eastAsia="zh-CN"/>
        </w:rPr>
        <w:t>日</w:t>
      </w:r>
    </w:p>
    <w:p>
      <w:pPr>
        <w:spacing w:line="500" w:lineRule="exact"/>
        <w:jc w:val="both"/>
        <w:rPr>
          <w:rFonts w:hint="default" w:ascii="方正小标宋简体" w:hAnsi="仿宋" w:eastAsia="方正小标宋简体" w:cs="方正仿宋_GBK"/>
          <w:sz w:val="36"/>
          <w:szCs w:val="36"/>
        </w:rPr>
      </w:pPr>
    </w:p>
    <w:p>
      <w:pPr>
        <w:spacing w:line="500" w:lineRule="exact"/>
        <w:jc w:val="center"/>
        <w:rPr>
          <w:rFonts w:hint="eastAsia" w:ascii="方正小标宋简体" w:hAnsi="仿宋" w:eastAsia="方正小标宋简体" w:cs="方正仿宋_GBK"/>
          <w:sz w:val="36"/>
          <w:szCs w:val="36"/>
        </w:rPr>
      </w:pPr>
      <w:r>
        <w:rPr>
          <w:rFonts w:hint="default" w:ascii="方正小标宋简体" w:hAnsi="仿宋" w:eastAsia="方正小标宋简体" w:cs="方正仿宋_GBK"/>
          <w:sz w:val="36"/>
          <w:szCs w:val="36"/>
        </w:rPr>
        <w:t>新疆喀什地区叶城县西合休乡4村1组泥石流、崩塌防治工程</w:t>
      </w:r>
      <w:r>
        <w:rPr>
          <w:rFonts w:hint="eastAsia" w:ascii="方正小标宋简体" w:hAnsi="仿宋" w:eastAsia="方正小标宋简体" w:cs="方正仿宋_GBK"/>
          <w:sz w:val="36"/>
          <w:szCs w:val="36"/>
        </w:rPr>
        <w:t>投资概算表</w:t>
      </w:r>
    </w:p>
    <w:p>
      <w:pPr>
        <w:ind w:firstLine="7560" w:firstLineChars="3150"/>
        <w:rPr>
          <w:rFonts w:ascii="仿宋" w:hAnsi="仿宋" w:eastAsia="仿宋"/>
          <w:sz w:val="24"/>
          <w:szCs w:val="24"/>
        </w:rPr>
      </w:pPr>
      <w:r>
        <w:rPr>
          <w:rFonts w:ascii="Times New Roman" w:hAnsi="Times New Roman" w:eastAsia="黑体"/>
          <w:sz w:val="24"/>
          <w:szCs w:val="24"/>
        </w:rPr>
        <w:t>单位：元</w:t>
      </w:r>
    </w:p>
    <w:tbl>
      <w:tblPr>
        <w:tblStyle w:val="15"/>
        <w:tblW w:w="9177" w:type="dxa"/>
        <w:tblInd w:w="0" w:type="dxa"/>
        <w:tblLayout w:type="fixed"/>
        <w:tblCellMar>
          <w:top w:w="0" w:type="dxa"/>
          <w:left w:w="108" w:type="dxa"/>
          <w:bottom w:w="0" w:type="dxa"/>
          <w:right w:w="108" w:type="dxa"/>
        </w:tblCellMar>
      </w:tblPr>
      <w:tblGrid>
        <w:gridCol w:w="1328"/>
        <w:gridCol w:w="3176"/>
        <w:gridCol w:w="2222"/>
        <w:gridCol w:w="2451"/>
      </w:tblGrid>
      <w:tr>
        <w:tblPrEx>
          <w:tblCellMar>
            <w:top w:w="0" w:type="dxa"/>
            <w:left w:w="108" w:type="dxa"/>
            <w:bottom w:w="0" w:type="dxa"/>
            <w:right w:w="108" w:type="dxa"/>
          </w:tblCellMar>
        </w:tblPrEx>
        <w:trPr>
          <w:trHeight w:val="680" w:hRule="atLeas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序号</w:t>
            </w:r>
          </w:p>
        </w:tc>
        <w:tc>
          <w:tcPr>
            <w:tcW w:w="31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工程或费用名称</w:t>
            </w:r>
          </w:p>
        </w:tc>
        <w:tc>
          <w:tcPr>
            <w:tcW w:w="22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估算金额(元)</w:t>
            </w:r>
          </w:p>
        </w:tc>
        <w:tc>
          <w:tcPr>
            <w:tcW w:w="24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各费用占总费用的</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比例（%）</w:t>
            </w:r>
          </w:p>
        </w:tc>
      </w:tr>
      <w:tr>
        <w:tblPrEx>
          <w:tblCellMar>
            <w:top w:w="0" w:type="dxa"/>
            <w:left w:w="108" w:type="dxa"/>
            <w:bottom w:w="0" w:type="dxa"/>
            <w:right w:w="108" w:type="dxa"/>
          </w:tblCellMar>
        </w:tblPrEx>
        <w:trPr>
          <w:trHeight w:val="454"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甲</w:t>
            </w:r>
          </w:p>
        </w:tc>
        <w:tc>
          <w:tcPr>
            <w:tcW w:w="31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乙</w:t>
            </w:r>
          </w:p>
        </w:tc>
        <w:tc>
          <w:tcPr>
            <w:tcW w:w="22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w:t>
            </w:r>
          </w:p>
        </w:tc>
        <w:tc>
          <w:tcPr>
            <w:tcW w:w="317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工程施工费</w:t>
            </w:r>
          </w:p>
        </w:tc>
        <w:tc>
          <w:tcPr>
            <w:tcW w:w="22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11190818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95.65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w:t>
            </w:r>
          </w:p>
        </w:tc>
        <w:tc>
          <w:tcPr>
            <w:tcW w:w="317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危石清理</w:t>
            </w:r>
          </w:p>
        </w:tc>
        <w:tc>
          <w:tcPr>
            <w:tcW w:w="222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26685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0.23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w:t>
            </w:r>
          </w:p>
        </w:tc>
        <w:tc>
          <w:tcPr>
            <w:tcW w:w="317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SNS主动防护网（17010m</w:t>
            </w:r>
            <w:r>
              <w:rPr>
                <w:rFonts w:hint="eastAsia" w:ascii="仿宋_GB2312" w:hAnsi="宋体" w:eastAsia="仿宋_GB2312" w:cs="宋体"/>
                <w:kern w:val="0"/>
                <w:sz w:val="20"/>
                <w:szCs w:val="20"/>
                <w:vertAlign w:val="superscript"/>
              </w:rPr>
              <w:t>2</w:t>
            </w:r>
            <w:r>
              <w:rPr>
                <w:rFonts w:hint="eastAsia" w:ascii="仿宋_GB2312" w:hAnsi="宋体" w:eastAsia="仿宋_GB2312" w:cs="宋体"/>
                <w:kern w:val="0"/>
                <w:sz w:val="20"/>
                <w:szCs w:val="20"/>
              </w:rPr>
              <w:t>）</w:t>
            </w:r>
          </w:p>
        </w:tc>
        <w:tc>
          <w:tcPr>
            <w:tcW w:w="222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6204552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53.03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w:t>
            </w:r>
          </w:p>
        </w:tc>
        <w:tc>
          <w:tcPr>
            <w:tcW w:w="317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被动防护网</w:t>
            </w:r>
          </w:p>
        </w:tc>
        <w:tc>
          <w:tcPr>
            <w:tcW w:w="222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684108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5.85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（四）</w:t>
            </w:r>
          </w:p>
        </w:tc>
        <w:tc>
          <w:tcPr>
            <w:tcW w:w="317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沟道整饰</w:t>
            </w:r>
          </w:p>
        </w:tc>
        <w:tc>
          <w:tcPr>
            <w:tcW w:w="222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5115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0.04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（五）</w:t>
            </w:r>
          </w:p>
        </w:tc>
        <w:tc>
          <w:tcPr>
            <w:tcW w:w="317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拦砂坝</w:t>
            </w:r>
          </w:p>
        </w:tc>
        <w:tc>
          <w:tcPr>
            <w:tcW w:w="222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2725299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23.29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（六）</w:t>
            </w:r>
          </w:p>
        </w:tc>
        <w:tc>
          <w:tcPr>
            <w:tcW w:w="317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排导槽工程</w:t>
            </w:r>
          </w:p>
        </w:tc>
        <w:tc>
          <w:tcPr>
            <w:tcW w:w="222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1395311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11.93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（七）</w:t>
            </w:r>
          </w:p>
        </w:tc>
        <w:tc>
          <w:tcPr>
            <w:tcW w:w="317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过水路面</w:t>
            </w:r>
          </w:p>
        </w:tc>
        <w:tc>
          <w:tcPr>
            <w:tcW w:w="222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120157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1.03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（八）</w:t>
            </w:r>
          </w:p>
        </w:tc>
        <w:tc>
          <w:tcPr>
            <w:tcW w:w="317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安全警示工程</w:t>
            </w:r>
          </w:p>
        </w:tc>
        <w:tc>
          <w:tcPr>
            <w:tcW w:w="222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12045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0.10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（九）</w:t>
            </w:r>
          </w:p>
        </w:tc>
        <w:tc>
          <w:tcPr>
            <w:tcW w:w="3176"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工程说明碑</w:t>
            </w:r>
          </w:p>
        </w:tc>
        <w:tc>
          <w:tcPr>
            <w:tcW w:w="222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17546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0.15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w:t>
            </w:r>
          </w:p>
        </w:tc>
        <w:tc>
          <w:tcPr>
            <w:tcW w:w="31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其他费用</w:t>
            </w:r>
          </w:p>
        </w:tc>
        <w:tc>
          <w:tcPr>
            <w:tcW w:w="22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509182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4.35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w:t>
            </w:r>
          </w:p>
        </w:tc>
        <w:tc>
          <w:tcPr>
            <w:tcW w:w="31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项目设计与估算编制费</w:t>
            </w:r>
          </w:p>
        </w:tc>
        <w:tc>
          <w:tcPr>
            <w:tcW w:w="22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0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0.00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w:t>
            </w:r>
          </w:p>
        </w:tc>
        <w:tc>
          <w:tcPr>
            <w:tcW w:w="31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工程监理费</w:t>
            </w:r>
          </w:p>
        </w:tc>
        <w:tc>
          <w:tcPr>
            <w:tcW w:w="22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335725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2.87 </w:t>
            </w:r>
          </w:p>
        </w:tc>
      </w:tr>
      <w:tr>
        <w:tblPrEx>
          <w:tblCellMar>
            <w:top w:w="0" w:type="dxa"/>
            <w:left w:w="108" w:type="dxa"/>
            <w:bottom w:w="0" w:type="dxa"/>
            <w:right w:w="108" w:type="dxa"/>
          </w:tblCellMar>
        </w:tblPrEx>
        <w:trPr>
          <w:trHeight w:val="510" w:hRule="exact"/>
        </w:trPr>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w:t>
            </w:r>
          </w:p>
        </w:tc>
        <w:tc>
          <w:tcPr>
            <w:tcW w:w="31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工程咨询费</w:t>
            </w:r>
          </w:p>
        </w:tc>
        <w:tc>
          <w:tcPr>
            <w:tcW w:w="22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17345</w:t>
            </w:r>
            <w:r>
              <w:rPr>
                <w:rFonts w:hint="eastAsia" w:ascii="仿宋_GB2312" w:eastAsia="仿宋_GB2312"/>
                <w:sz w:val="20"/>
                <w:szCs w:val="20"/>
                <w:lang w:val="en-US" w:eastAsia="zh-CN"/>
              </w:rPr>
              <w:t>7</w:t>
            </w:r>
            <w:r>
              <w:rPr>
                <w:rFonts w:hint="eastAsia" w:ascii="仿宋_GB2312" w:eastAsia="仿宋_GB2312"/>
                <w:sz w:val="20"/>
                <w:szCs w:val="20"/>
              </w:rPr>
              <w:t xml:space="preserve"> </w:t>
            </w:r>
          </w:p>
        </w:tc>
        <w:tc>
          <w:tcPr>
            <w:tcW w:w="2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eastAsia="仿宋_GB2312"/>
                <w:sz w:val="20"/>
                <w:szCs w:val="20"/>
              </w:rPr>
              <w:t xml:space="preserve">1.48 </w:t>
            </w:r>
          </w:p>
        </w:tc>
      </w:tr>
      <w:tr>
        <w:tblPrEx>
          <w:tblCellMar>
            <w:top w:w="0" w:type="dxa"/>
            <w:left w:w="108" w:type="dxa"/>
            <w:bottom w:w="0" w:type="dxa"/>
            <w:right w:w="108" w:type="dxa"/>
          </w:tblCellMar>
        </w:tblPrEx>
        <w:trPr>
          <w:trHeight w:val="510" w:hRule="exact"/>
        </w:trPr>
        <w:tc>
          <w:tcPr>
            <w:tcW w:w="45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总   计</w:t>
            </w:r>
          </w:p>
        </w:tc>
        <w:tc>
          <w:tcPr>
            <w:tcW w:w="22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11700000.00</w:t>
            </w:r>
          </w:p>
        </w:tc>
        <w:tc>
          <w:tcPr>
            <w:tcW w:w="24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100.00</w:t>
            </w:r>
          </w:p>
        </w:tc>
      </w:tr>
    </w:tbl>
    <w:p>
      <w:pPr>
        <w:jc w:val="left"/>
        <w:rPr>
          <w:rFonts w:hint="eastAsia" w:asciiTheme="majorEastAsia" w:hAnsiTheme="majorEastAsia" w:eastAsiaTheme="majorEastAsia" w:cstheme="majorEastAsia"/>
          <w:sz w:val="28"/>
          <w:szCs w:val="28"/>
        </w:rPr>
      </w:pPr>
    </w:p>
    <w:sectPr>
      <w:headerReference r:id="rId3"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TimesNew Roman">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B3"/>
    <w:rsid w:val="000011FC"/>
    <w:rsid w:val="00005EA4"/>
    <w:rsid w:val="00016912"/>
    <w:rsid w:val="00016F76"/>
    <w:rsid w:val="00021A20"/>
    <w:rsid w:val="00026671"/>
    <w:rsid w:val="00030E3E"/>
    <w:rsid w:val="0003298D"/>
    <w:rsid w:val="00036CE1"/>
    <w:rsid w:val="0004322F"/>
    <w:rsid w:val="00050F68"/>
    <w:rsid w:val="000519AD"/>
    <w:rsid w:val="0006153F"/>
    <w:rsid w:val="00061DED"/>
    <w:rsid w:val="000675BD"/>
    <w:rsid w:val="00071BDE"/>
    <w:rsid w:val="00073C92"/>
    <w:rsid w:val="00075295"/>
    <w:rsid w:val="00075C91"/>
    <w:rsid w:val="00077993"/>
    <w:rsid w:val="00080AD2"/>
    <w:rsid w:val="000825F0"/>
    <w:rsid w:val="0009034A"/>
    <w:rsid w:val="000948AB"/>
    <w:rsid w:val="00094DEC"/>
    <w:rsid w:val="000A2769"/>
    <w:rsid w:val="000A31C3"/>
    <w:rsid w:val="000A3947"/>
    <w:rsid w:val="000B1C2D"/>
    <w:rsid w:val="000B7C6D"/>
    <w:rsid w:val="000C0FFC"/>
    <w:rsid w:val="000C10D1"/>
    <w:rsid w:val="000C3BA6"/>
    <w:rsid w:val="000C6760"/>
    <w:rsid w:val="000D22D8"/>
    <w:rsid w:val="000D5724"/>
    <w:rsid w:val="000D5B5E"/>
    <w:rsid w:val="000D7B95"/>
    <w:rsid w:val="000E2B80"/>
    <w:rsid w:val="000E44E7"/>
    <w:rsid w:val="000E49C3"/>
    <w:rsid w:val="000E7FCE"/>
    <w:rsid w:val="000F2EC6"/>
    <w:rsid w:val="000F4D9D"/>
    <w:rsid w:val="00106ED8"/>
    <w:rsid w:val="00114BFA"/>
    <w:rsid w:val="00123824"/>
    <w:rsid w:val="00127C0A"/>
    <w:rsid w:val="00132357"/>
    <w:rsid w:val="001336E3"/>
    <w:rsid w:val="00135BA9"/>
    <w:rsid w:val="00143E2F"/>
    <w:rsid w:val="00143FCF"/>
    <w:rsid w:val="00147228"/>
    <w:rsid w:val="001534CB"/>
    <w:rsid w:val="00157702"/>
    <w:rsid w:val="00157974"/>
    <w:rsid w:val="0016241A"/>
    <w:rsid w:val="00162BF6"/>
    <w:rsid w:val="0016644E"/>
    <w:rsid w:val="00171CD7"/>
    <w:rsid w:val="001742C2"/>
    <w:rsid w:val="00180E3E"/>
    <w:rsid w:val="001815F4"/>
    <w:rsid w:val="00184094"/>
    <w:rsid w:val="00187FC1"/>
    <w:rsid w:val="001906D6"/>
    <w:rsid w:val="00191ACE"/>
    <w:rsid w:val="00191C10"/>
    <w:rsid w:val="00193517"/>
    <w:rsid w:val="001A7EB2"/>
    <w:rsid w:val="001B060F"/>
    <w:rsid w:val="001B5177"/>
    <w:rsid w:val="001B6654"/>
    <w:rsid w:val="001B7139"/>
    <w:rsid w:val="001C0322"/>
    <w:rsid w:val="001C10F1"/>
    <w:rsid w:val="001C4265"/>
    <w:rsid w:val="001E22A8"/>
    <w:rsid w:val="001F1363"/>
    <w:rsid w:val="001F1E5C"/>
    <w:rsid w:val="001F668E"/>
    <w:rsid w:val="002012DC"/>
    <w:rsid w:val="0020419C"/>
    <w:rsid w:val="00204644"/>
    <w:rsid w:val="00207464"/>
    <w:rsid w:val="00221C0F"/>
    <w:rsid w:val="00221FCD"/>
    <w:rsid w:val="002275DF"/>
    <w:rsid w:val="00227804"/>
    <w:rsid w:val="0023253D"/>
    <w:rsid w:val="00244310"/>
    <w:rsid w:val="002464F9"/>
    <w:rsid w:val="00246A53"/>
    <w:rsid w:val="00250096"/>
    <w:rsid w:val="002516F8"/>
    <w:rsid w:val="00254772"/>
    <w:rsid w:val="0026017D"/>
    <w:rsid w:val="00263C85"/>
    <w:rsid w:val="00274AB4"/>
    <w:rsid w:val="00277A85"/>
    <w:rsid w:val="002827DD"/>
    <w:rsid w:val="00283D5A"/>
    <w:rsid w:val="00284FEB"/>
    <w:rsid w:val="00293115"/>
    <w:rsid w:val="00296197"/>
    <w:rsid w:val="00296D5E"/>
    <w:rsid w:val="002A2F36"/>
    <w:rsid w:val="002A47B8"/>
    <w:rsid w:val="002A4EF7"/>
    <w:rsid w:val="002A602F"/>
    <w:rsid w:val="002A622D"/>
    <w:rsid w:val="002A6F65"/>
    <w:rsid w:val="002B122D"/>
    <w:rsid w:val="002B161A"/>
    <w:rsid w:val="002B1AAE"/>
    <w:rsid w:val="002C2090"/>
    <w:rsid w:val="002C31ED"/>
    <w:rsid w:val="002D103C"/>
    <w:rsid w:val="002D183E"/>
    <w:rsid w:val="002D1DA5"/>
    <w:rsid w:val="002D2F91"/>
    <w:rsid w:val="002D6B01"/>
    <w:rsid w:val="002E0C79"/>
    <w:rsid w:val="002E14EA"/>
    <w:rsid w:val="002E2E9A"/>
    <w:rsid w:val="002E78D2"/>
    <w:rsid w:val="002F1CB8"/>
    <w:rsid w:val="002F1EDC"/>
    <w:rsid w:val="00301C73"/>
    <w:rsid w:val="003065FE"/>
    <w:rsid w:val="0031500A"/>
    <w:rsid w:val="003316D5"/>
    <w:rsid w:val="00332259"/>
    <w:rsid w:val="003343E6"/>
    <w:rsid w:val="003351B9"/>
    <w:rsid w:val="0033664B"/>
    <w:rsid w:val="00342BA4"/>
    <w:rsid w:val="00353E51"/>
    <w:rsid w:val="00355BBD"/>
    <w:rsid w:val="0036254A"/>
    <w:rsid w:val="00364C5C"/>
    <w:rsid w:val="003660B1"/>
    <w:rsid w:val="003708EE"/>
    <w:rsid w:val="00370C2B"/>
    <w:rsid w:val="00370D6E"/>
    <w:rsid w:val="00372ACB"/>
    <w:rsid w:val="00377D1E"/>
    <w:rsid w:val="00380846"/>
    <w:rsid w:val="003879B5"/>
    <w:rsid w:val="00391F78"/>
    <w:rsid w:val="00396CE5"/>
    <w:rsid w:val="003A3B43"/>
    <w:rsid w:val="003A3B96"/>
    <w:rsid w:val="003A7119"/>
    <w:rsid w:val="003B732F"/>
    <w:rsid w:val="003C01B4"/>
    <w:rsid w:val="003C27CE"/>
    <w:rsid w:val="003C70F0"/>
    <w:rsid w:val="003C70F5"/>
    <w:rsid w:val="003D134E"/>
    <w:rsid w:val="003D18CF"/>
    <w:rsid w:val="003D70A9"/>
    <w:rsid w:val="003D7DE9"/>
    <w:rsid w:val="003E2C1F"/>
    <w:rsid w:val="004114B8"/>
    <w:rsid w:val="0041331F"/>
    <w:rsid w:val="0041413D"/>
    <w:rsid w:val="00421BB2"/>
    <w:rsid w:val="00423EAE"/>
    <w:rsid w:val="00427B0F"/>
    <w:rsid w:val="00427D22"/>
    <w:rsid w:val="00431A5D"/>
    <w:rsid w:val="0043455C"/>
    <w:rsid w:val="00441057"/>
    <w:rsid w:val="00442122"/>
    <w:rsid w:val="004453BB"/>
    <w:rsid w:val="00446974"/>
    <w:rsid w:val="00447C78"/>
    <w:rsid w:val="0045052D"/>
    <w:rsid w:val="004506EB"/>
    <w:rsid w:val="004544A6"/>
    <w:rsid w:val="00455273"/>
    <w:rsid w:val="0045602C"/>
    <w:rsid w:val="00464185"/>
    <w:rsid w:val="00464253"/>
    <w:rsid w:val="0047224A"/>
    <w:rsid w:val="0047290A"/>
    <w:rsid w:val="00475BA8"/>
    <w:rsid w:val="0047775D"/>
    <w:rsid w:val="00477A97"/>
    <w:rsid w:val="004840FD"/>
    <w:rsid w:val="004858BA"/>
    <w:rsid w:val="00486103"/>
    <w:rsid w:val="004876C9"/>
    <w:rsid w:val="004936B6"/>
    <w:rsid w:val="00495395"/>
    <w:rsid w:val="00496880"/>
    <w:rsid w:val="004A6C37"/>
    <w:rsid w:val="004B2999"/>
    <w:rsid w:val="004B38CC"/>
    <w:rsid w:val="004B5167"/>
    <w:rsid w:val="004B5AFC"/>
    <w:rsid w:val="004C124E"/>
    <w:rsid w:val="004C1803"/>
    <w:rsid w:val="004C4CC5"/>
    <w:rsid w:val="004E2E3B"/>
    <w:rsid w:val="004E582D"/>
    <w:rsid w:val="004E69F1"/>
    <w:rsid w:val="004F03E3"/>
    <w:rsid w:val="004F20E6"/>
    <w:rsid w:val="004F2AF9"/>
    <w:rsid w:val="004F422E"/>
    <w:rsid w:val="004F5385"/>
    <w:rsid w:val="004F5B1F"/>
    <w:rsid w:val="00503940"/>
    <w:rsid w:val="00506738"/>
    <w:rsid w:val="00506965"/>
    <w:rsid w:val="005078AF"/>
    <w:rsid w:val="00507965"/>
    <w:rsid w:val="00513D85"/>
    <w:rsid w:val="0051439C"/>
    <w:rsid w:val="0051753B"/>
    <w:rsid w:val="00520633"/>
    <w:rsid w:val="00520679"/>
    <w:rsid w:val="00524977"/>
    <w:rsid w:val="0052546F"/>
    <w:rsid w:val="00525BA1"/>
    <w:rsid w:val="0052723B"/>
    <w:rsid w:val="00530D76"/>
    <w:rsid w:val="00532304"/>
    <w:rsid w:val="005340F1"/>
    <w:rsid w:val="00540D90"/>
    <w:rsid w:val="00543EB1"/>
    <w:rsid w:val="00554437"/>
    <w:rsid w:val="0056365A"/>
    <w:rsid w:val="005677B5"/>
    <w:rsid w:val="005709D9"/>
    <w:rsid w:val="0057159F"/>
    <w:rsid w:val="00571BB9"/>
    <w:rsid w:val="00576959"/>
    <w:rsid w:val="00576F09"/>
    <w:rsid w:val="00577DF6"/>
    <w:rsid w:val="00584523"/>
    <w:rsid w:val="00590846"/>
    <w:rsid w:val="005A33F5"/>
    <w:rsid w:val="005A3FB7"/>
    <w:rsid w:val="005B55F1"/>
    <w:rsid w:val="005D1A15"/>
    <w:rsid w:val="005D245A"/>
    <w:rsid w:val="005D3B63"/>
    <w:rsid w:val="005D49CF"/>
    <w:rsid w:val="005E3ED6"/>
    <w:rsid w:val="005E4AF7"/>
    <w:rsid w:val="005E4B28"/>
    <w:rsid w:val="005E4CC4"/>
    <w:rsid w:val="005E6C4D"/>
    <w:rsid w:val="005F0652"/>
    <w:rsid w:val="005F3C9C"/>
    <w:rsid w:val="005F55AF"/>
    <w:rsid w:val="005F5A08"/>
    <w:rsid w:val="005F72A3"/>
    <w:rsid w:val="006056DE"/>
    <w:rsid w:val="006059B0"/>
    <w:rsid w:val="006067B4"/>
    <w:rsid w:val="0060744B"/>
    <w:rsid w:val="006105DE"/>
    <w:rsid w:val="00611A97"/>
    <w:rsid w:val="00612D46"/>
    <w:rsid w:val="00614159"/>
    <w:rsid w:val="006144FE"/>
    <w:rsid w:val="006164E0"/>
    <w:rsid w:val="00624F1B"/>
    <w:rsid w:val="006409FE"/>
    <w:rsid w:val="006461BA"/>
    <w:rsid w:val="006513BA"/>
    <w:rsid w:val="00651AC2"/>
    <w:rsid w:val="006601D5"/>
    <w:rsid w:val="00670D29"/>
    <w:rsid w:val="00672F0D"/>
    <w:rsid w:val="006774DB"/>
    <w:rsid w:val="00677F29"/>
    <w:rsid w:val="006805AD"/>
    <w:rsid w:val="0069402A"/>
    <w:rsid w:val="00695861"/>
    <w:rsid w:val="00696490"/>
    <w:rsid w:val="00696C21"/>
    <w:rsid w:val="006A55DA"/>
    <w:rsid w:val="006A71B9"/>
    <w:rsid w:val="006A7C02"/>
    <w:rsid w:val="006B3695"/>
    <w:rsid w:val="006B3FC6"/>
    <w:rsid w:val="006C017A"/>
    <w:rsid w:val="006C043F"/>
    <w:rsid w:val="006C0520"/>
    <w:rsid w:val="006C68F6"/>
    <w:rsid w:val="006C73C5"/>
    <w:rsid w:val="006D0B1B"/>
    <w:rsid w:val="006D1476"/>
    <w:rsid w:val="006D500C"/>
    <w:rsid w:val="006E30E3"/>
    <w:rsid w:val="006E39C4"/>
    <w:rsid w:val="006E6214"/>
    <w:rsid w:val="006E670D"/>
    <w:rsid w:val="006F380F"/>
    <w:rsid w:val="006F61A4"/>
    <w:rsid w:val="0070535D"/>
    <w:rsid w:val="00711D6B"/>
    <w:rsid w:val="00716BEB"/>
    <w:rsid w:val="0071753D"/>
    <w:rsid w:val="00725242"/>
    <w:rsid w:val="0072775E"/>
    <w:rsid w:val="007427CD"/>
    <w:rsid w:val="00744325"/>
    <w:rsid w:val="00744DA1"/>
    <w:rsid w:val="00746EB1"/>
    <w:rsid w:val="00751A28"/>
    <w:rsid w:val="00761B81"/>
    <w:rsid w:val="00761E62"/>
    <w:rsid w:val="00763727"/>
    <w:rsid w:val="00764DAC"/>
    <w:rsid w:val="00773744"/>
    <w:rsid w:val="00774CAE"/>
    <w:rsid w:val="00774FC1"/>
    <w:rsid w:val="00775419"/>
    <w:rsid w:val="00776DF5"/>
    <w:rsid w:val="0078108D"/>
    <w:rsid w:val="007866A5"/>
    <w:rsid w:val="00790F2F"/>
    <w:rsid w:val="00795C8D"/>
    <w:rsid w:val="007B2727"/>
    <w:rsid w:val="007C1618"/>
    <w:rsid w:val="007C5880"/>
    <w:rsid w:val="007C66A3"/>
    <w:rsid w:val="007C6D6C"/>
    <w:rsid w:val="007C79F4"/>
    <w:rsid w:val="007D4A36"/>
    <w:rsid w:val="007D4E8C"/>
    <w:rsid w:val="007E1ACC"/>
    <w:rsid w:val="007E79F6"/>
    <w:rsid w:val="007F0C8B"/>
    <w:rsid w:val="007F40FB"/>
    <w:rsid w:val="00801D0F"/>
    <w:rsid w:val="00803609"/>
    <w:rsid w:val="00803708"/>
    <w:rsid w:val="008107DA"/>
    <w:rsid w:val="00811D07"/>
    <w:rsid w:val="008134C9"/>
    <w:rsid w:val="00824783"/>
    <w:rsid w:val="00825588"/>
    <w:rsid w:val="008261E3"/>
    <w:rsid w:val="008264BA"/>
    <w:rsid w:val="0082727F"/>
    <w:rsid w:val="00830A88"/>
    <w:rsid w:val="008314CC"/>
    <w:rsid w:val="00832751"/>
    <w:rsid w:val="008328DD"/>
    <w:rsid w:val="00832C5B"/>
    <w:rsid w:val="0084146B"/>
    <w:rsid w:val="00842075"/>
    <w:rsid w:val="008441D8"/>
    <w:rsid w:val="00846D60"/>
    <w:rsid w:val="00863FB3"/>
    <w:rsid w:val="00864FCD"/>
    <w:rsid w:val="00865615"/>
    <w:rsid w:val="008659B1"/>
    <w:rsid w:val="00867437"/>
    <w:rsid w:val="00874691"/>
    <w:rsid w:val="00874B7B"/>
    <w:rsid w:val="00882944"/>
    <w:rsid w:val="0088407F"/>
    <w:rsid w:val="00885EA7"/>
    <w:rsid w:val="00891B4E"/>
    <w:rsid w:val="0089422F"/>
    <w:rsid w:val="008A0EEA"/>
    <w:rsid w:val="008B221F"/>
    <w:rsid w:val="008B3067"/>
    <w:rsid w:val="008B391E"/>
    <w:rsid w:val="008B6309"/>
    <w:rsid w:val="008B7907"/>
    <w:rsid w:val="008C013D"/>
    <w:rsid w:val="008C13A3"/>
    <w:rsid w:val="008C5AC8"/>
    <w:rsid w:val="008D7567"/>
    <w:rsid w:val="008D7997"/>
    <w:rsid w:val="008E088A"/>
    <w:rsid w:val="008E0F0E"/>
    <w:rsid w:val="008E3538"/>
    <w:rsid w:val="008E7487"/>
    <w:rsid w:val="008F56F8"/>
    <w:rsid w:val="008F6128"/>
    <w:rsid w:val="008F7ABD"/>
    <w:rsid w:val="009075DC"/>
    <w:rsid w:val="0091134F"/>
    <w:rsid w:val="009138C8"/>
    <w:rsid w:val="00914BA6"/>
    <w:rsid w:val="00923604"/>
    <w:rsid w:val="00924C26"/>
    <w:rsid w:val="00933367"/>
    <w:rsid w:val="009352B0"/>
    <w:rsid w:val="0094022B"/>
    <w:rsid w:val="0095014D"/>
    <w:rsid w:val="00952794"/>
    <w:rsid w:val="00960009"/>
    <w:rsid w:val="009627D1"/>
    <w:rsid w:val="00964D24"/>
    <w:rsid w:val="009652F6"/>
    <w:rsid w:val="009677AD"/>
    <w:rsid w:val="00970C45"/>
    <w:rsid w:val="00974B9F"/>
    <w:rsid w:val="00980F65"/>
    <w:rsid w:val="009814A5"/>
    <w:rsid w:val="00981F5D"/>
    <w:rsid w:val="00991776"/>
    <w:rsid w:val="00991B7E"/>
    <w:rsid w:val="00993369"/>
    <w:rsid w:val="00993492"/>
    <w:rsid w:val="009A105C"/>
    <w:rsid w:val="009A24CF"/>
    <w:rsid w:val="009A336D"/>
    <w:rsid w:val="009A56ED"/>
    <w:rsid w:val="009A5EB8"/>
    <w:rsid w:val="009B149B"/>
    <w:rsid w:val="009B2B23"/>
    <w:rsid w:val="009B2F41"/>
    <w:rsid w:val="009B69AA"/>
    <w:rsid w:val="009C1C9D"/>
    <w:rsid w:val="009C1EFF"/>
    <w:rsid w:val="009C6CE7"/>
    <w:rsid w:val="009D03B9"/>
    <w:rsid w:val="009D1F0A"/>
    <w:rsid w:val="009D251F"/>
    <w:rsid w:val="009D2B97"/>
    <w:rsid w:val="009D314B"/>
    <w:rsid w:val="009E3BB6"/>
    <w:rsid w:val="009E704F"/>
    <w:rsid w:val="009E72D0"/>
    <w:rsid w:val="009E7EB6"/>
    <w:rsid w:val="009F1C0E"/>
    <w:rsid w:val="00A058F2"/>
    <w:rsid w:val="00A1325C"/>
    <w:rsid w:val="00A16878"/>
    <w:rsid w:val="00A17FAB"/>
    <w:rsid w:val="00A22DE6"/>
    <w:rsid w:val="00A23346"/>
    <w:rsid w:val="00A23420"/>
    <w:rsid w:val="00A238FB"/>
    <w:rsid w:val="00A32F97"/>
    <w:rsid w:val="00A41CD9"/>
    <w:rsid w:val="00A42306"/>
    <w:rsid w:val="00A42FB9"/>
    <w:rsid w:val="00A43CA5"/>
    <w:rsid w:val="00A45AC8"/>
    <w:rsid w:val="00A47193"/>
    <w:rsid w:val="00A50470"/>
    <w:rsid w:val="00A51B20"/>
    <w:rsid w:val="00A538A8"/>
    <w:rsid w:val="00A566B4"/>
    <w:rsid w:val="00A62AA0"/>
    <w:rsid w:val="00A65870"/>
    <w:rsid w:val="00A677E4"/>
    <w:rsid w:val="00A700AA"/>
    <w:rsid w:val="00A704C9"/>
    <w:rsid w:val="00A726FC"/>
    <w:rsid w:val="00A74B6D"/>
    <w:rsid w:val="00A76255"/>
    <w:rsid w:val="00A7689D"/>
    <w:rsid w:val="00A779FD"/>
    <w:rsid w:val="00A81A5B"/>
    <w:rsid w:val="00A861B8"/>
    <w:rsid w:val="00A90461"/>
    <w:rsid w:val="00A93852"/>
    <w:rsid w:val="00A95B79"/>
    <w:rsid w:val="00AB0D7D"/>
    <w:rsid w:val="00AB3B65"/>
    <w:rsid w:val="00AB3B8F"/>
    <w:rsid w:val="00AB56EF"/>
    <w:rsid w:val="00AB7314"/>
    <w:rsid w:val="00AB78FB"/>
    <w:rsid w:val="00AC0862"/>
    <w:rsid w:val="00AC09ED"/>
    <w:rsid w:val="00AD0F2C"/>
    <w:rsid w:val="00AD19C7"/>
    <w:rsid w:val="00AD2FBE"/>
    <w:rsid w:val="00AD3083"/>
    <w:rsid w:val="00AD3F5F"/>
    <w:rsid w:val="00AD7B50"/>
    <w:rsid w:val="00AE2AE8"/>
    <w:rsid w:val="00AE438B"/>
    <w:rsid w:val="00AE4451"/>
    <w:rsid w:val="00AE7C26"/>
    <w:rsid w:val="00AF4FC0"/>
    <w:rsid w:val="00B037E2"/>
    <w:rsid w:val="00B22C10"/>
    <w:rsid w:val="00B24D38"/>
    <w:rsid w:val="00B25329"/>
    <w:rsid w:val="00B311FB"/>
    <w:rsid w:val="00B43C8A"/>
    <w:rsid w:val="00B4453A"/>
    <w:rsid w:val="00B4683A"/>
    <w:rsid w:val="00B51534"/>
    <w:rsid w:val="00B5238A"/>
    <w:rsid w:val="00B5435F"/>
    <w:rsid w:val="00B544F3"/>
    <w:rsid w:val="00B637FA"/>
    <w:rsid w:val="00B63864"/>
    <w:rsid w:val="00B676A2"/>
    <w:rsid w:val="00B7109C"/>
    <w:rsid w:val="00B711A1"/>
    <w:rsid w:val="00B72BA2"/>
    <w:rsid w:val="00B75D3A"/>
    <w:rsid w:val="00B8339C"/>
    <w:rsid w:val="00B84398"/>
    <w:rsid w:val="00B84B02"/>
    <w:rsid w:val="00B85070"/>
    <w:rsid w:val="00B850F9"/>
    <w:rsid w:val="00B94559"/>
    <w:rsid w:val="00B9616D"/>
    <w:rsid w:val="00B96257"/>
    <w:rsid w:val="00BA09E4"/>
    <w:rsid w:val="00BA3293"/>
    <w:rsid w:val="00BA69CF"/>
    <w:rsid w:val="00BC4354"/>
    <w:rsid w:val="00BC6E7C"/>
    <w:rsid w:val="00BD0620"/>
    <w:rsid w:val="00BD754D"/>
    <w:rsid w:val="00BD770E"/>
    <w:rsid w:val="00BE76C4"/>
    <w:rsid w:val="00BF176A"/>
    <w:rsid w:val="00BF4CCA"/>
    <w:rsid w:val="00C033EE"/>
    <w:rsid w:val="00C03712"/>
    <w:rsid w:val="00C0647D"/>
    <w:rsid w:val="00C07923"/>
    <w:rsid w:val="00C116F2"/>
    <w:rsid w:val="00C21DC9"/>
    <w:rsid w:val="00C27889"/>
    <w:rsid w:val="00C33D10"/>
    <w:rsid w:val="00C422AA"/>
    <w:rsid w:val="00C44885"/>
    <w:rsid w:val="00C472E1"/>
    <w:rsid w:val="00C479DF"/>
    <w:rsid w:val="00C5249C"/>
    <w:rsid w:val="00C55DB8"/>
    <w:rsid w:val="00C5672D"/>
    <w:rsid w:val="00C619F9"/>
    <w:rsid w:val="00C65EE3"/>
    <w:rsid w:val="00C67D6F"/>
    <w:rsid w:val="00C70721"/>
    <w:rsid w:val="00C70F74"/>
    <w:rsid w:val="00C72651"/>
    <w:rsid w:val="00C74BF8"/>
    <w:rsid w:val="00C81B6E"/>
    <w:rsid w:val="00C84CFE"/>
    <w:rsid w:val="00C86C1A"/>
    <w:rsid w:val="00C86F50"/>
    <w:rsid w:val="00C908B2"/>
    <w:rsid w:val="00C9111A"/>
    <w:rsid w:val="00C91FA0"/>
    <w:rsid w:val="00C93324"/>
    <w:rsid w:val="00C93447"/>
    <w:rsid w:val="00C94BF8"/>
    <w:rsid w:val="00C972E6"/>
    <w:rsid w:val="00CA7D6A"/>
    <w:rsid w:val="00CB3B82"/>
    <w:rsid w:val="00CB431A"/>
    <w:rsid w:val="00CB4FA5"/>
    <w:rsid w:val="00CB5EC5"/>
    <w:rsid w:val="00CB69FB"/>
    <w:rsid w:val="00CB764E"/>
    <w:rsid w:val="00CC0509"/>
    <w:rsid w:val="00CC5CE2"/>
    <w:rsid w:val="00CC5F6F"/>
    <w:rsid w:val="00CC700B"/>
    <w:rsid w:val="00CC77CD"/>
    <w:rsid w:val="00CD2BE7"/>
    <w:rsid w:val="00CE00BB"/>
    <w:rsid w:val="00CF0A53"/>
    <w:rsid w:val="00CF58E6"/>
    <w:rsid w:val="00D01458"/>
    <w:rsid w:val="00D05DAA"/>
    <w:rsid w:val="00D10850"/>
    <w:rsid w:val="00D11DBC"/>
    <w:rsid w:val="00D14427"/>
    <w:rsid w:val="00D15584"/>
    <w:rsid w:val="00D22866"/>
    <w:rsid w:val="00D25644"/>
    <w:rsid w:val="00D256FE"/>
    <w:rsid w:val="00D37101"/>
    <w:rsid w:val="00D400AA"/>
    <w:rsid w:val="00D40692"/>
    <w:rsid w:val="00D40B4E"/>
    <w:rsid w:val="00D45E3F"/>
    <w:rsid w:val="00D6013F"/>
    <w:rsid w:val="00D6223A"/>
    <w:rsid w:val="00D6256D"/>
    <w:rsid w:val="00D77B72"/>
    <w:rsid w:val="00D85C3F"/>
    <w:rsid w:val="00D91D97"/>
    <w:rsid w:val="00DA0CF1"/>
    <w:rsid w:val="00DA1883"/>
    <w:rsid w:val="00DA518C"/>
    <w:rsid w:val="00DA59A9"/>
    <w:rsid w:val="00DB019F"/>
    <w:rsid w:val="00DB2178"/>
    <w:rsid w:val="00DB6E20"/>
    <w:rsid w:val="00DC11F6"/>
    <w:rsid w:val="00DC3110"/>
    <w:rsid w:val="00DC50BE"/>
    <w:rsid w:val="00DC751F"/>
    <w:rsid w:val="00DD0CC8"/>
    <w:rsid w:val="00DD5800"/>
    <w:rsid w:val="00DE0AA3"/>
    <w:rsid w:val="00DE4F88"/>
    <w:rsid w:val="00DE74AC"/>
    <w:rsid w:val="00DF0045"/>
    <w:rsid w:val="00DF20FC"/>
    <w:rsid w:val="00DF762B"/>
    <w:rsid w:val="00E01146"/>
    <w:rsid w:val="00E0453E"/>
    <w:rsid w:val="00E05087"/>
    <w:rsid w:val="00E05D83"/>
    <w:rsid w:val="00E06A31"/>
    <w:rsid w:val="00E0729D"/>
    <w:rsid w:val="00E15E1E"/>
    <w:rsid w:val="00E2365C"/>
    <w:rsid w:val="00E23C35"/>
    <w:rsid w:val="00E26643"/>
    <w:rsid w:val="00E321E4"/>
    <w:rsid w:val="00E442EC"/>
    <w:rsid w:val="00E51A25"/>
    <w:rsid w:val="00E530D7"/>
    <w:rsid w:val="00E60853"/>
    <w:rsid w:val="00E608F8"/>
    <w:rsid w:val="00E65BF2"/>
    <w:rsid w:val="00E67111"/>
    <w:rsid w:val="00E67ADF"/>
    <w:rsid w:val="00E72803"/>
    <w:rsid w:val="00E80018"/>
    <w:rsid w:val="00E91F1B"/>
    <w:rsid w:val="00E93F05"/>
    <w:rsid w:val="00E95458"/>
    <w:rsid w:val="00E95D20"/>
    <w:rsid w:val="00E96B58"/>
    <w:rsid w:val="00EA2E8E"/>
    <w:rsid w:val="00EA6C4B"/>
    <w:rsid w:val="00EB5572"/>
    <w:rsid w:val="00EB656C"/>
    <w:rsid w:val="00EB726E"/>
    <w:rsid w:val="00EC03ED"/>
    <w:rsid w:val="00EC0737"/>
    <w:rsid w:val="00EC1887"/>
    <w:rsid w:val="00EC45DD"/>
    <w:rsid w:val="00ED34C2"/>
    <w:rsid w:val="00EE062B"/>
    <w:rsid w:val="00EE3729"/>
    <w:rsid w:val="00EE5631"/>
    <w:rsid w:val="00EE5CE2"/>
    <w:rsid w:val="00EF6E64"/>
    <w:rsid w:val="00F01BE5"/>
    <w:rsid w:val="00F02617"/>
    <w:rsid w:val="00F056C1"/>
    <w:rsid w:val="00F22082"/>
    <w:rsid w:val="00F2743E"/>
    <w:rsid w:val="00F27836"/>
    <w:rsid w:val="00F27E69"/>
    <w:rsid w:val="00F31EEE"/>
    <w:rsid w:val="00F32A27"/>
    <w:rsid w:val="00F33CC2"/>
    <w:rsid w:val="00F36B81"/>
    <w:rsid w:val="00F40643"/>
    <w:rsid w:val="00F43321"/>
    <w:rsid w:val="00F466DC"/>
    <w:rsid w:val="00F46E13"/>
    <w:rsid w:val="00F54E85"/>
    <w:rsid w:val="00F610D5"/>
    <w:rsid w:val="00F622F8"/>
    <w:rsid w:val="00F64305"/>
    <w:rsid w:val="00F6578D"/>
    <w:rsid w:val="00F72F76"/>
    <w:rsid w:val="00F744F2"/>
    <w:rsid w:val="00F74C90"/>
    <w:rsid w:val="00F80856"/>
    <w:rsid w:val="00F826A6"/>
    <w:rsid w:val="00F92E8D"/>
    <w:rsid w:val="00F93CA7"/>
    <w:rsid w:val="00FA6184"/>
    <w:rsid w:val="00FA7700"/>
    <w:rsid w:val="00FB0DD7"/>
    <w:rsid w:val="00FB1676"/>
    <w:rsid w:val="00FB304D"/>
    <w:rsid w:val="00FB4905"/>
    <w:rsid w:val="00FB6FEB"/>
    <w:rsid w:val="00FB7514"/>
    <w:rsid w:val="00FC2E5C"/>
    <w:rsid w:val="00FD1712"/>
    <w:rsid w:val="00FE0E9A"/>
    <w:rsid w:val="00FE296B"/>
    <w:rsid w:val="00FE6B27"/>
    <w:rsid w:val="00FF1197"/>
    <w:rsid w:val="00FF73B1"/>
    <w:rsid w:val="00FF7718"/>
    <w:rsid w:val="013416FE"/>
    <w:rsid w:val="01432E41"/>
    <w:rsid w:val="01653BDE"/>
    <w:rsid w:val="01762815"/>
    <w:rsid w:val="01915C54"/>
    <w:rsid w:val="01A13455"/>
    <w:rsid w:val="01B27241"/>
    <w:rsid w:val="021500A0"/>
    <w:rsid w:val="021C3A83"/>
    <w:rsid w:val="021E6366"/>
    <w:rsid w:val="02275FF1"/>
    <w:rsid w:val="02605AB0"/>
    <w:rsid w:val="027373CB"/>
    <w:rsid w:val="027F0426"/>
    <w:rsid w:val="027F1A88"/>
    <w:rsid w:val="029C329D"/>
    <w:rsid w:val="02F056D3"/>
    <w:rsid w:val="02FB28B9"/>
    <w:rsid w:val="03452CDF"/>
    <w:rsid w:val="035338AB"/>
    <w:rsid w:val="03A638B9"/>
    <w:rsid w:val="03AF5665"/>
    <w:rsid w:val="03F54348"/>
    <w:rsid w:val="03FD0BEB"/>
    <w:rsid w:val="045C5B14"/>
    <w:rsid w:val="04693E82"/>
    <w:rsid w:val="04A237D8"/>
    <w:rsid w:val="04B06DDD"/>
    <w:rsid w:val="04CD2158"/>
    <w:rsid w:val="04DF6C8C"/>
    <w:rsid w:val="05627947"/>
    <w:rsid w:val="059453B8"/>
    <w:rsid w:val="05A72CF1"/>
    <w:rsid w:val="05AE73BD"/>
    <w:rsid w:val="05C62526"/>
    <w:rsid w:val="05C67228"/>
    <w:rsid w:val="061E18A4"/>
    <w:rsid w:val="062E4182"/>
    <w:rsid w:val="06660967"/>
    <w:rsid w:val="06A12330"/>
    <w:rsid w:val="06EC47A3"/>
    <w:rsid w:val="06F713A9"/>
    <w:rsid w:val="06F90526"/>
    <w:rsid w:val="071C5E80"/>
    <w:rsid w:val="07372CF6"/>
    <w:rsid w:val="07A15A11"/>
    <w:rsid w:val="07D40367"/>
    <w:rsid w:val="07EC0674"/>
    <w:rsid w:val="07F670D0"/>
    <w:rsid w:val="080F1D52"/>
    <w:rsid w:val="08A40ACB"/>
    <w:rsid w:val="08FB6675"/>
    <w:rsid w:val="09122C97"/>
    <w:rsid w:val="09144FB9"/>
    <w:rsid w:val="094171A0"/>
    <w:rsid w:val="09464F77"/>
    <w:rsid w:val="09505AF5"/>
    <w:rsid w:val="097C1E57"/>
    <w:rsid w:val="098806FA"/>
    <w:rsid w:val="09F946C9"/>
    <w:rsid w:val="0A257920"/>
    <w:rsid w:val="0A3C0267"/>
    <w:rsid w:val="0A856488"/>
    <w:rsid w:val="0AAE3B26"/>
    <w:rsid w:val="0AB7072E"/>
    <w:rsid w:val="0B2219F3"/>
    <w:rsid w:val="0B3A27DD"/>
    <w:rsid w:val="0B92547E"/>
    <w:rsid w:val="0B9A74A8"/>
    <w:rsid w:val="0BCE1E8D"/>
    <w:rsid w:val="0BD166EC"/>
    <w:rsid w:val="0C12434E"/>
    <w:rsid w:val="0C404242"/>
    <w:rsid w:val="0C48260B"/>
    <w:rsid w:val="0C4B5846"/>
    <w:rsid w:val="0CB866DB"/>
    <w:rsid w:val="0CFE67FB"/>
    <w:rsid w:val="0D18724F"/>
    <w:rsid w:val="0D5B6785"/>
    <w:rsid w:val="0D6137F3"/>
    <w:rsid w:val="0DBE3EDF"/>
    <w:rsid w:val="0DD00341"/>
    <w:rsid w:val="0E0F452C"/>
    <w:rsid w:val="0E2875F7"/>
    <w:rsid w:val="0E3764A0"/>
    <w:rsid w:val="0E5908C6"/>
    <w:rsid w:val="0E7213B5"/>
    <w:rsid w:val="0E945972"/>
    <w:rsid w:val="0EAA62C9"/>
    <w:rsid w:val="0EB400BD"/>
    <w:rsid w:val="0EE119CF"/>
    <w:rsid w:val="0F072938"/>
    <w:rsid w:val="0F0F4233"/>
    <w:rsid w:val="0F2E0C11"/>
    <w:rsid w:val="0F411B03"/>
    <w:rsid w:val="0F467073"/>
    <w:rsid w:val="0F4E1070"/>
    <w:rsid w:val="0F6C55AA"/>
    <w:rsid w:val="0F7535B0"/>
    <w:rsid w:val="0FCD2A81"/>
    <w:rsid w:val="0FE52959"/>
    <w:rsid w:val="100A673B"/>
    <w:rsid w:val="102A05EF"/>
    <w:rsid w:val="10432B4B"/>
    <w:rsid w:val="105E79A8"/>
    <w:rsid w:val="10A96E56"/>
    <w:rsid w:val="10DA4F61"/>
    <w:rsid w:val="11231AC4"/>
    <w:rsid w:val="11686E77"/>
    <w:rsid w:val="11F540B1"/>
    <w:rsid w:val="12336A12"/>
    <w:rsid w:val="125A7DCE"/>
    <w:rsid w:val="12D51149"/>
    <w:rsid w:val="12FB542F"/>
    <w:rsid w:val="12FC5C4A"/>
    <w:rsid w:val="133E1FC2"/>
    <w:rsid w:val="136D4DDB"/>
    <w:rsid w:val="137049F5"/>
    <w:rsid w:val="13803CB2"/>
    <w:rsid w:val="13BE4771"/>
    <w:rsid w:val="14156EC5"/>
    <w:rsid w:val="143A0FFB"/>
    <w:rsid w:val="14477782"/>
    <w:rsid w:val="14710ED8"/>
    <w:rsid w:val="148F426E"/>
    <w:rsid w:val="14A926DA"/>
    <w:rsid w:val="14E333E3"/>
    <w:rsid w:val="14E35709"/>
    <w:rsid w:val="14E620EB"/>
    <w:rsid w:val="14FA4B67"/>
    <w:rsid w:val="15467625"/>
    <w:rsid w:val="155275E6"/>
    <w:rsid w:val="15660A61"/>
    <w:rsid w:val="156F6D0E"/>
    <w:rsid w:val="15763757"/>
    <w:rsid w:val="159B509D"/>
    <w:rsid w:val="15B008A9"/>
    <w:rsid w:val="15C31D7A"/>
    <w:rsid w:val="162E07E1"/>
    <w:rsid w:val="166230E8"/>
    <w:rsid w:val="166F1DF0"/>
    <w:rsid w:val="168933BE"/>
    <w:rsid w:val="16B31426"/>
    <w:rsid w:val="17594423"/>
    <w:rsid w:val="176923EB"/>
    <w:rsid w:val="176C297C"/>
    <w:rsid w:val="17B6418E"/>
    <w:rsid w:val="17D919AE"/>
    <w:rsid w:val="183F1262"/>
    <w:rsid w:val="18535FDC"/>
    <w:rsid w:val="18813F78"/>
    <w:rsid w:val="1888565A"/>
    <w:rsid w:val="18A04B66"/>
    <w:rsid w:val="18D70E34"/>
    <w:rsid w:val="18DA7D14"/>
    <w:rsid w:val="190F56D1"/>
    <w:rsid w:val="192F165F"/>
    <w:rsid w:val="19CB4DC0"/>
    <w:rsid w:val="19E67B09"/>
    <w:rsid w:val="1A2E17C9"/>
    <w:rsid w:val="1A3A7593"/>
    <w:rsid w:val="1A3D311B"/>
    <w:rsid w:val="1A8A5389"/>
    <w:rsid w:val="1B4837E8"/>
    <w:rsid w:val="1B672145"/>
    <w:rsid w:val="1B6F0B29"/>
    <w:rsid w:val="1B8F258B"/>
    <w:rsid w:val="1BBC1C8E"/>
    <w:rsid w:val="1BE728E3"/>
    <w:rsid w:val="1BEA1A23"/>
    <w:rsid w:val="1BF421AF"/>
    <w:rsid w:val="1C1D6D7A"/>
    <w:rsid w:val="1C796750"/>
    <w:rsid w:val="1CA061DE"/>
    <w:rsid w:val="1CB72A61"/>
    <w:rsid w:val="1D401FFA"/>
    <w:rsid w:val="1D593300"/>
    <w:rsid w:val="1D6709FC"/>
    <w:rsid w:val="1D716D6A"/>
    <w:rsid w:val="1D8819BA"/>
    <w:rsid w:val="1D8A3EEB"/>
    <w:rsid w:val="1DB75F6E"/>
    <w:rsid w:val="1E1260BF"/>
    <w:rsid w:val="1E2504C1"/>
    <w:rsid w:val="1E476DF5"/>
    <w:rsid w:val="1E5550D1"/>
    <w:rsid w:val="1E5F5CF7"/>
    <w:rsid w:val="1E7058B5"/>
    <w:rsid w:val="1E782B18"/>
    <w:rsid w:val="1E7A052D"/>
    <w:rsid w:val="1E7A72AD"/>
    <w:rsid w:val="1E7D111B"/>
    <w:rsid w:val="1E8F1A53"/>
    <w:rsid w:val="1EB335EB"/>
    <w:rsid w:val="1EB55792"/>
    <w:rsid w:val="1F0F4603"/>
    <w:rsid w:val="1F1B1500"/>
    <w:rsid w:val="1F237E08"/>
    <w:rsid w:val="1F316446"/>
    <w:rsid w:val="1F3B53FF"/>
    <w:rsid w:val="1F78617E"/>
    <w:rsid w:val="1F845869"/>
    <w:rsid w:val="1F8C738C"/>
    <w:rsid w:val="1F902700"/>
    <w:rsid w:val="1FBA16C3"/>
    <w:rsid w:val="1FC330FB"/>
    <w:rsid w:val="20194946"/>
    <w:rsid w:val="202D52EF"/>
    <w:rsid w:val="20AC3FA1"/>
    <w:rsid w:val="20CB59C6"/>
    <w:rsid w:val="20E34000"/>
    <w:rsid w:val="210B3397"/>
    <w:rsid w:val="21BC415D"/>
    <w:rsid w:val="21D13CCB"/>
    <w:rsid w:val="21FF509E"/>
    <w:rsid w:val="220D34B2"/>
    <w:rsid w:val="22620557"/>
    <w:rsid w:val="2266492A"/>
    <w:rsid w:val="22752064"/>
    <w:rsid w:val="22762064"/>
    <w:rsid w:val="2277345B"/>
    <w:rsid w:val="229E4850"/>
    <w:rsid w:val="22AC3EEC"/>
    <w:rsid w:val="23003AEB"/>
    <w:rsid w:val="233F54A4"/>
    <w:rsid w:val="237D5147"/>
    <w:rsid w:val="23A46975"/>
    <w:rsid w:val="240038E8"/>
    <w:rsid w:val="244E086E"/>
    <w:rsid w:val="24527004"/>
    <w:rsid w:val="246B0DB5"/>
    <w:rsid w:val="247840E5"/>
    <w:rsid w:val="24A8484B"/>
    <w:rsid w:val="25082B4F"/>
    <w:rsid w:val="25150DB8"/>
    <w:rsid w:val="25274176"/>
    <w:rsid w:val="258F2238"/>
    <w:rsid w:val="268036F1"/>
    <w:rsid w:val="268F12FD"/>
    <w:rsid w:val="26964670"/>
    <w:rsid w:val="26B76DCC"/>
    <w:rsid w:val="26FE1D4B"/>
    <w:rsid w:val="270568D3"/>
    <w:rsid w:val="27424579"/>
    <w:rsid w:val="27486482"/>
    <w:rsid w:val="27522F73"/>
    <w:rsid w:val="27A6250E"/>
    <w:rsid w:val="27C45EA4"/>
    <w:rsid w:val="27CB6BE3"/>
    <w:rsid w:val="27EB0DC2"/>
    <w:rsid w:val="28023864"/>
    <w:rsid w:val="28627F26"/>
    <w:rsid w:val="289337F4"/>
    <w:rsid w:val="28951480"/>
    <w:rsid w:val="28A647B7"/>
    <w:rsid w:val="28EA29B8"/>
    <w:rsid w:val="28EA6F50"/>
    <w:rsid w:val="28EE1198"/>
    <w:rsid w:val="2911115B"/>
    <w:rsid w:val="29EC591D"/>
    <w:rsid w:val="2A592995"/>
    <w:rsid w:val="2A6F0463"/>
    <w:rsid w:val="2A985D25"/>
    <w:rsid w:val="2A9F0E7F"/>
    <w:rsid w:val="2AD00DCE"/>
    <w:rsid w:val="2B08355B"/>
    <w:rsid w:val="2B0F4920"/>
    <w:rsid w:val="2B4678F2"/>
    <w:rsid w:val="2B9967F2"/>
    <w:rsid w:val="2BB17F2C"/>
    <w:rsid w:val="2BC139DA"/>
    <w:rsid w:val="2BCF1C3F"/>
    <w:rsid w:val="2C08587E"/>
    <w:rsid w:val="2C260A39"/>
    <w:rsid w:val="2C3D01A4"/>
    <w:rsid w:val="2C4363FE"/>
    <w:rsid w:val="2C574A8F"/>
    <w:rsid w:val="2C681CCF"/>
    <w:rsid w:val="2CA23680"/>
    <w:rsid w:val="2CAC2CA1"/>
    <w:rsid w:val="2CD36CC7"/>
    <w:rsid w:val="2D2872AE"/>
    <w:rsid w:val="2D5406BE"/>
    <w:rsid w:val="2D7D5AD3"/>
    <w:rsid w:val="2D973DDC"/>
    <w:rsid w:val="2D993BC7"/>
    <w:rsid w:val="2DEB1D60"/>
    <w:rsid w:val="2E0B33A5"/>
    <w:rsid w:val="2E0D12D1"/>
    <w:rsid w:val="2E281DBD"/>
    <w:rsid w:val="2EB55EA2"/>
    <w:rsid w:val="2EED321F"/>
    <w:rsid w:val="2EF8351A"/>
    <w:rsid w:val="2F0C629F"/>
    <w:rsid w:val="2F341152"/>
    <w:rsid w:val="2F6078FD"/>
    <w:rsid w:val="2F6A0708"/>
    <w:rsid w:val="2F7E591B"/>
    <w:rsid w:val="2FC53365"/>
    <w:rsid w:val="2FE26BEE"/>
    <w:rsid w:val="2FE43E7E"/>
    <w:rsid w:val="301730C7"/>
    <w:rsid w:val="30506D2B"/>
    <w:rsid w:val="30B7610C"/>
    <w:rsid w:val="30CD1AF0"/>
    <w:rsid w:val="30E54344"/>
    <w:rsid w:val="31141302"/>
    <w:rsid w:val="31441340"/>
    <w:rsid w:val="31456C70"/>
    <w:rsid w:val="316E67D9"/>
    <w:rsid w:val="31D128BB"/>
    <w:rsid w:val="31D812FD"/>
    <w:rsid w:val="31E8150D"/>
    <w:rsid w:val="31F52511"/>
    <w:rsid w:val="32387552"/>
    <w:rsid w:val="323A03D8"/>
    <w:rsid w:val="32665203"/>
    <w:rsid w:val="32C34D50"/>
    <w:rsid w:val="32E02340"/>
    <w:rsid w:val="3314235B"/>
    <w:rsid w:val="3332198B"/>
    <w:rsid w:val="335728D4"/>
    <w:rsid w:val="33B0569F"/>
    <w:rsid w:val="33DA679F"/>
    <w:rsid w:val="33F84B50"/>
    <w:rsid w:val="341C4953"/>
    <w:rsid w:val="34275761"/>
    <w:rsid w:val="347568A7"/>
    <w:rsid w:val="34E868C2"/>
    <w:rsid w:val="350C644A"/>
    <w:rsid w:val="353D6568"/>
    <w:rsid w:val="35410B3A"/>
    <w:rsid w:val="35423310"/>
    <w:rsid w:val="354A238A"/>
    <w:rsid w:val="35A71A4E"/>
    <w:rsid w:val="35B62AC4"/>
    <w:rsid w:val="35C461A7"/>
    <w:rsid w:val="35DD43F0"/>
    <w:rsid w:val="360B40E8"/>
    <w:rsid w:val="3615155D"/>
    <w:rsid w:val="362C51D6"/>
    <w:rsid w:val="363A5664"/>
    <w:rsid w:val="36725271"/>
    <w:rsid w:val="36A0600B"/>
    <w:rsid w:val="36C24299"/>
    <w:rsid w:val="3748593D"/>
    <w:rsid w:val="376156E1"/>
    <w:rsid w:val="37623687"/>
    <w:rsid w:val="37816167"/>
    <w:rsid w:val="37866CB8"/>
    <w:rsid w:val="378D5CDC"/>
    <w:rsid w:val="381D6777"/>
    <w:rsid w:val="382653CD"/>
    <w:rsid w:val="38312BDF"/>
    <w:rsid w:val="384608C9"/>
    <w:rsid w:val="38495DF8"/>
    <w:rsid w:val="384F49EF"/>
    <w:rsid w:val="388E2407"/>
    <w:rsid w:val="38EB5071"/>
    <w:rsid w:val="390D13CA"/>
    <w:rsid w:val="392D4BC2"/>
    <w:rsid w:val="393748E2"/>
    <w:rsid w:val="398E2827"/>
    <w:rsid w:val="39D3415B"/>
    <w:rsid w:val="39D5466D"/>
    <w:rsid w:val="3A165740"/>
    <w:rsid w:val="3A5148C4"/>
    <w:rsid w:val="3A6D1263"/>
    <w:rsid w:val="3AE12E28"/>
    <w:rsid w:val="3AE44561"/>
    <w:rsid w:val="3AEE509E"/>
    <w:rsid w:val="3B3242C1"/>
    <w:rsid w:val="3B4A747E"/>
    <w:rsid w:val="3B8238D0"/>
    <w:rsid w:val="3BA24767"/>
    <w:rsid w:val="3BAB2596"/>
    <w:rsid w:val="3BAF5182"/>
    <w:rsid w:val="3BBA51D8"/>
    <w:rsid w:val="3BCF143E"/>
    <w:rsid w:val="3C3A3C48"/>
    <w:rsid w:val="3C3B0E6C"/>
    <w:rsid w:val="3C4A2EEF"/>
    <w:rsid w:val="3C653FA6"/>
    <w:rsid w:val="3C700D69"/>
    <w:rsid w:val="3C98013E"/>
    <w:rsid w:val="3C9B2646"/>
    <w:rsid w:val="3CC85C10"/>
    <w:rsid w:val="3D2A7C4E"/>
    <w:rsid w:val="3D8C1754"/>
    <w:rsid w:val="3D8C1A9A"/>
    <w:rsid w:val="3D8E5A8D"/>
    <w:rsid w:val="3DB07B1C"/>
    <w:rsid w:val="3DBF3A98"/>
    <w:rsid w:val="3DC63473"/>
    <w:rsid w:val="3DF27D06"/>
    <w:rsid w:val="3DF428A1"/>
    <w:rsid w:val="3DFB70D6"/>
    <w:rsid w:val="3E1515E9"/>
    <w:rsid w:val="3E1B408B"/>
    <w:rsid w:val="3E7B0FFF"/>
    <w:rsid w:val="3EFB01E2"/>
    <w:rsid w:val="3EFF23DD"/>
    <w:rsid w:val="3F0F4A50"/>
    <w:rsid w:val="3F147EFC"/>
    <w:rsid w:val="3F2F320F"/>
    <w:rsid w:val="3F3D2400"/>
    <w:rsid w:val="3F577799"/>
    <w:rsid w:val="3F637523"/>
    <w:rsid w:val="3F640458"/>
    <w:rsid w:val="3F687186"/>
    <w:rsid w:val="3FA809AB"/>
    <w:rsid w:val="3FF0001D"/>
    <w:rsid w:val="3FF469D4"/>
    <w:rsid w:val="400721DE"/>
    <w:rsid w:val="405D438D"/>
    <w:rsid w:val="40635010"/>
    <w:rsid w:val="40896FE3"/>
    <w:rsid w:val="40C50962"/>
    <w:rsid w:val="411317F0"/>
    <w:rsid w:val="411A2A87"/>
    <w:rsid w:val="412615BC"/>
    <w:rsid w:val="41690659"/>
    <w:rsid w:val="41745BA5"/>
    <w:rsid w:val="4196429E"/>
    <w:rsid w:val="41BF6C98"/>
    <w:rsid w:val="41E7209D"/>
    <w:rsid w:val="421332B1"/>
    <w:rsid w:val="4241683C"/>
    <w:rsid w:val="4260163C"/>
    <w:rsid w:val="429C4693"/>
    <w:rsid w:val="42AC7FA2"/>
    <w:rsid w:val="42CA6F61"/>
    <w:rsid w:val="42D64190"/>
    <w:rsid w:val="43125AD4"/>
    <w:rsid w:val="437509D8"/>
    <w:rsid w:val="43A4630A"/>
    <w:rsid w:val="43AD42A9"/>
    <w:rsid w:val="43D34F33"/>
    <w:rsid w:val="43E609EA"/>
    <w:rsid w:val="440526A3"/>
    <w:rsid w:val="44201578"/>
    <w:rsid w:val="444D67C3"/>
    <w:rsid w:val="448F2382"/>
    <w:rsid w:val="44D965A5"/>
    <w:rsid w:val="44EC6946"/>
    <w:rsid w:val="451D3425"/>
    <w:rsid w:val="45300BFE"/>
    <w:rsid w:val="4580391E"/>
    <w:rsid w:val="4587573E"/>
    <w:rsid w:val="45BC3066"/>
    <w:rsid w:val="45BD29F0"/>
    <w:rsid w:val="460B34DC"/>
    <w:rsid w:val="46147B80"/>
    <w:rsid w:val="461E696B"/>
    <w:rsid w:val="46534EFB"/>
    <w:rsid w:val="465C6F2E"/>
    <w:rsid w:val="466E2F35"/>
    <w:rsid w:val="468956DF"/>
    <w:rsid w:val="46A428FD"/>
    <w:rsid w:val="46B140BD"/>
    <w:rsid w:val="46E07C0A"/>
    <w:rsid w:val="473B48A1"/>
    <w:rsid w:val="47430DEF"/>
    <w:rsid w:val="474C0A21"/>
    <w:rsid w:val="47730EB8"/>
    <w:rsid w:val="477B7F1D"/>
    <w:rsid w:val="48181EDD"/>
    <w:rsid w:val="48AF7615"/>
    <w:rsid w:val="491532E4"/>
    <w:rsid w:val="491922A2"/>
    <w:rsid w:val="49636A72"/>
    <w:rsid w:val="4988447A"/>
    <w:rsid w:val="49920A34"/>
    <w:rsid w:val="49A01F3B"/>
    <w:rsid w:val="4B02432C"/>
    <w:rsid w:val="4B1107FB"/>
    <w:rsid w:val="4B4257A4"/>
    <w:rsid w:val="4B4B001D"/>
    <w:rsid w:val="4B5859C5"/>
    <w:rsid w:val="4B8A6CDA"/>
    <w:rsid w:val="4BAA6A3B"/>
    <w:rsid w:val="4BAF0E24"/>
    <w:rsid w:val="4BF366EA"/>
    <w:rsid w:val="4BF842AD"/>
    <w:rsid w:val="4C2130F3"/>
    <w:rsid w:val="4C2D2789"/>
    <w:rsid w:val="4C344F5E"/>
    <w:rsid w:val="4C647941"/>
    <w:rsid w:val="4C6B3F5E"/>
    <w:rsid w:val="4C895BDE"/>
    <w:rsid w:val="4CE041A2"/>
    <w:rsid w:val="4CFD21C6"/>
    <w:rsid w:val="4D1A6F0E"/>
    <w:rsid w:val="4D9A5351"/>
    <w:rsid w:val="4DA65AA2"/>
    <w:rsid w:val="4E01644B"/>
    <w:rsid w:val="4E38261A"/>
    <w:rsid w:val="4E745F11"/>
    <w:rsid w:val="4E8E5151"/>
    <w:rsid w:val="4EB862E9"/>
    <w:rsid w:val="4EF90975"/>
    <w:rsid w:val="4F4A09EC"/>
    <w:rsid w:val="4F742A9C"/>
    <w:rsid w:val="4F7915A6"/>
    <w:rsid w:val="4F82175D"/>
    <w:rsid w:val="4FBE5239"/>
    <w:rsid w:val="4FD6087E"/>
    <w:rsid w:val="50136CB5"/>
    <w:rsid w:val="502479CC"/>
    <w:rsid w:val="503748E6"/>
    <w:rsid w:val="503C7A98"/>
    <w:rsid w:val="50506946"/>
    <w:rsid w:val="50824483"/>
    <w:rsid w:val="50E73746"/>
    <w:rsid w:val="50EC709C"/>
    <w:rsid w:val="51F03DCD"/>
    <w:rsid w:val="52660809"/>
    <w:rsid w:val="530309FD"/>
    <w:rsid w:val="530B4F61"/>
    <w:rsid w:val="53101A95"/>
    <w:rsid w:val="534E51BA"/>
    <w:rsid w:val="537F3F3A"/>
    <w:rsid w:val="539710ED"/>
    <w:rsid w:val="539C2F78"/>
    <w:rsid w:val="53A20643"/>
    <w:rsid w:val="53DE5BDF"/>
    <w:rsid w:val="540B342E"/>
    <w:rsid w:val="541A70ED"/>
    <w:rsid w:val="545A42AC"/>
    <w:rsid w:val="54705663"/>
    <w:rsid w:val="54B95EDD"/>
    <w:rsid w:val="556F435F"/>
    <w:rsid w:val="55D37E11"/>
    <w:rsid w:val="55D7170E"/>
    <w:rsid w:val="55DC5B4C"/>
    <w:rsid w:val="55F77EA6"/>
    <w:rsid w:val="55FC177C"/>
    <w:rsid w:val="56763104"/>
    <w:rsid w:val="56AA4FFD"/>
    <w:rsid w:val="575F6720"/>
    <w:rsid w:val="57634B53"/>
    <w:rsid w:val="576957C5"/>
    <w:rsid w:val="579721F4"/>
    <w:rsid w:val="579965B7"/>
    <w:rsid w:val="57B43A83"/>
    <w:rsid w:val="57CA6940"/>
    <w:rsid w:val="57EE319C"/>
    <w:rsid w:val="57FD096B"/>
    <w:rsid w:val="5843563C"/>
    <w:rsid w:val="58867C7D"/>
    <w:rsid w:val="58CF0053"/>
    <w:rsid w:val="590A088E"/>
    <w:rsid w:val="59114FAB"/>
    <w:rsid w:val="593B2AC4"/>
    <w:rsid w:val="596F7166"/>
    <w:rsid w:val="59A23708"/>
    <w:rsid w:val="59D24E8C"/>
    <w:rsid w:val="5A7A216B"/>
    <w:rsid w:val="5AA55C8F"/>
    <w:rsid w:val="5AE12046"/>
    <w:rsid w:val="5BB371CE"/>
    <w:rsid w:val="5BDE7E3E"/>
    <w:rsid w:val="5BE03CA8"/>
    <w:rsid w:val="5BEA43D9"/>
    <w:rsid w:val="5BFF23A5"/>
    <w:rsid w:val="5C233B45"/>
    <w:rsid w:val="5C3718D2"/>
    <w:rsid w:val="5C427DD4"/>
    <w:rsid w:val="5C590AEF"/>
    <w:rsid w:val="5C5960EC"/>
    <w:rsid w:val="5C6C0DDA"/>
    <w:rsid w:val="5C6F312C"/>
    <w:rsid w:val="5C846F77"/>
    <w:rsid w:val="5D4C21BD"/>
    <w:rsid w:val="5D4E55B6"/>
    <w:rsid w:val="5D593BB8"/>
    <w:rsid w:val="5E1362CC"/>
    <w:rsid w:val="5E2C5A21"/>
    <w:rsid w:val="5E464238"/>
    <w:rsid w:val="5E846DED"/>
    <w:rsid w:val="5E935163"/>
    <w:rsid w:val="5EA74A35"/>
    <w:rsid w:val="5EAD7663"/>
    <w:rsid w:val="5EB437AF"/>
    <w:rsid w:val="5EB80D92"/>
    <w:rsid w:val="5ECE5450"/>
    <w:rsid w:val="5F014DE3"/>
    <w:rsid w:val="5F1320D4"/>
    <w:rsid w:val="5F4A6A2B"/>
    <w:rsid w:val="5F4C23C3"/>
    <w:rsid w:val="5F61051A"/>
    <w:rsid w:val="5FA1454C"/>
    <w:rsid w:val="5FB94950"/>
    <w:rsid w:val="5FDC381F"/>
    <w:rsid w:val="601A5B4B"/>
    <w:rsid w:val="605B41A5"/>
    <w:rsid w:val="606329E1"/>
    <w:rsid w:val="606948EA"/>
    <w:rsid w:val="60713A8B"/>
    <w:rsid w:val="60A00C68"/>
    <w:rsid w:val="61016FD0"/>
    <w:rsid w:val="614C49A5"/>
    <w:rsid w:val="614D2132"/>
    <w:rsid w:val="615555BF"/>
    <w:rsid w:val="615B45CE"/>
    <w:rsid w:val="61AE664E"/>
    <w:rsid w:val="61E03ABB"/>
    <w:rsid w:val="61E22AD7"/>
    <w:rsid w:val="62014EEA"/>
    <w:rsid w:val="62016A15"/>
    <w:rsid w:val="621774E7"/>
    <w:rsid w:val="62287CE1"/>
    <w:rsid w:val="62695980"/>
    <w:rsid w:val="62730E59"/>
    <w:rsid w:val="627347D8"/>
    <w:rsid w:val="627C320A"/>
    <w:rsid w:val="63225F7C"/>
    <w:rsid w:val="632F3D66"/>
    <w:rsid w:val="636F6594"/>
    <w:rsid w:val="63EA7590"/>
    <w:rsid w:val="640B6B26"/>
    <w:rsid w:val="645A13D2"/>
    <w:rsid w:val="645A47C4"/>
    <w:rsid w:val="64732A7F"/>
    <w:rsid w:val="647F58D1"/>
    <w:rsid w:val="64C51C74"/>
    <w:rsid w:val="651C678B"/>
    <w:rsid w:val="65245A6E"/>
    <w:rsid w:val="65743261"/>
    <w:rsid w:val="659A3D8B"/>
    <w:rsid w:val="65EF6E0E"/>
    <w:rsid w:val="666E048A"/>
    <w:rsid w:val="66DE6782"/>
    <w:rsid w:val="66FC2C75"/>
    <w:rsid w:val="66FC7CF8"/>
    <w:rsid w:val="67005D08"/>
    <w:rsid w:val="67513B6E"/>
    <w:rsid w:val="67686E5E"/>
    <w:rsid w:val="677E2C18"/>
    <w:rsid w:val="67B563E3"/>
    <w:rsid w:val="67C91C87"/>
    <w:rsid w:val="68042711"/>
    <w:rsid w:val="681B0FA7"/>
    <w:rsid w:val="68456F9A"/>
    <w:rsid w:val="688F605F"/>
    <w:rsid w:val="68947D87"/>
    <w:rsid w:val="689C2A98"/>
    <w:rsid w:val="689C7483"/>
    <w:rsid w:val="68A4058B"/>
    <w:rsid w:val="68B14E0E"/>
    <w:rsid w:val="68B86155"/>
    <w:rsid w:val="68C90757"/>
    <w:rsid w:val="68CD10AD"/>
    <w:rsid w:val="68F81C30"/>
    <w:rsid w:val="6907763D"/>
    <w:rsid w:val="690F7C2F"/>
    <w:rsid w:val="69566E7A"/>
    <w:rsid w:val="69BC423E"/>
    <w:rsid w:val="69D16582"/>
    <w:rsid w:val="69DE75E6"/>
    <w:rsid w:val="69EA3668"/>
    <w:rsid w:val="69F54529"/>
    <w:rsid w:val="6A0D1178"/>
    <w:rsid w:val="6A913B58"/>
    <w:rsid w:val="6AC72064"/>
    <w:rsid w:val="6AEA2305"/>
    <w:rsid w:val="6B1C6518"/>
    <w:rsid w:val="6B553DB3"/>
    <w:rsid w:val="6B564706"/>
    <w:rsid w:val="6B68642E"/>
    <w:rsid w:val="6B76157F"/>
    <w:rsid w:val="6B84539D"/>
    <w:rsid w:val="6BBA6D3F"/>
    <w:rsid w:val="6BE80891"/>
    <w:rsid w:val="6C036CE4"/>
    <w:rsid w:val="6C3773BE"/>
    <w:rsid w:val="6C481E98"/>
    <w:rsid w:val="6C585EBE"/>
    <w:rsid w:val="6C890C6D"/>
    <w:rsid w:val="6C905091"/>
    <w:rsid w:val="6C941BDC"/>
    <w:rsid w:val="6C981549"/>
    <w:rsid w:val="6CB31D9F"/>
    <w:rsid w:val="6CD23B5A"/>
    <w:rsid w:val="6D045CEF"/>
    <w:rsid w:val="6D7F1EF6"/>
    <w:rsid w:val="6DFC35D9"/>
    <w:rsid w:val="6E0E12D5"/>
    <w:rsid w:val="6E435849"/>
    <w:rsid w:val="6E8917F6"/>
    <w:rsid w:val="6E8B7C67"/>
    <w:rsid w:val="6E8C2719"/>
    <w:rsid w:val="6EDB2289"/>
    <w:rsid w:val="6F1A19E8"/>
    <w:rsid w:val="6F302C7C"/>
    <w:rsid w:val="6F826DF1"/>
    <w:rsid w:val="6FB94602"/>
    <w:rsid w:val="6FCF1050"/>
    <w:rsid w:val="6FE44831"/>
    <w:rsid w:val="6FF02C58"/>
    <w:rsid w:val="7012146B"/>
    <w:rsid w:val="702D6CFD"/>
    <w:rsid w:val="70390F36"/>
    <w:rsid w:val="70656831"/>
    <w:rsid w:val="706E4E78"/>
    <w:rsid w:val="71005138"/>
    <w:rsid w:val="71051114"/>
    <w:rsid w:val="71424975"/>
    <w:rsid w:val="719A416D"/>
    <w:rsid w:val="71C4524C"/>
    <w:rsid w:val="71DD60C7"/>
    <w:rsid w:val="72013CA9"/>
    <w:rsid w:val="723225CA"/>
    <w:rsid w:val="72B57BE0"/>
    <w:rsid w:val="72BA1CCD"/>
    <w:rsid w:val="72D8043A"/>
    <w:rsid w:val="72E4563E"/>
    <w:rsid w:val="733878D7"/>
    <w:rsid w:val="733F5F9D"/>
    <w:rsid w:val="73722BA3"/>
    <w:rsid w:val="73731A16"/>
    <w:rsid w:val="737E0F85"/>
    <w:rsid w:val="738804B3"/>
    <w:rsid w:val="73952F50"/>
    <w:rsid w:val="73A070BE"/>
    <w:rsid w:val="73AA1BB9"/>
    <w:rsid w:val="74023F04"/>
    <w:rsid w:val="7417128D"/>
    <w:rsid w:val="742A6C13"/>
    <w:rsid w:val="74A6560D"/>
    <w:rsid w:val="74DE1D44"/>
    <w:rsid w:val="74F06006"/>
    <w:rsid w:val="75147754"/>
    <w:rsid w:val="757C3F98"/>
    <w:rsid w:val="75B0497C"/>
    <w:rsid w:val="75C81653"/>
    <w:rsid w:val="762D434C"/>
    <w:rsid w:val="765F65F2"/>
    <w:rsid w:val="768C3027"/>
    <w:rsid w:val="771D1616"/>
    <w:rsid w:val="773A19E8"/>
    <w:rsid w:val="774B5945"/>
    <w:rsid w:val="77A5297A"/>
    <w:rsid w:val="77F32430"/>
    <w:rsid w:val="78180BEC"/>
    <w:rsid w:val="786665E0"/>
    <w:rsid w:val="786A374B"/>
    <w:rsid w:val="787E1F24"/>
    <w:rsid w:val="78857E8C"/>
    <w:rsid w:val="7895575F"/>
    <w:rsid w:val="78BB0BA9"/>
    <w:rsid w:val="78C31A15"/>
    <w:rsid w:val="78CF61FF"/>
    <w:rsid w:val="78D3680E"/>
    <w:rsid w:val="791F0D44"/>
    <w:rsid w:val="79344649"/>
    <w:rsid w:val="79520929"/>
    <w:rsid w:val="79644C41"/>
    <w:rsid w:val="79C25397"/>
    <w:rsid w:val="79DE7B2B"/>
    <w:rsid w:val="79E836B5"/>
    <w:rsid w:val="7A21416A"/>
    <w:rsid w:val="7A4360B4"/>
    <w:rsid w:val="7ABE61EE"/>
    <w:rsid w:val="7AEA2A6D"/>
    <w:rsid w:val="7AF4555A"/>
    <w:rsid w:val="7B14283C"/>
    <w:rsid w:val="7B334F2B"/>
    <w:rsid w:val="7B4A78A2"/>
    <w:rsid w:val="7B637CE3"/>
    <w:rsid w:val="7B674D5F"/>
    <w:rsid w:val="7B902A41"/>
    <w:rsid w:val="7BEB5B0A"/>
    <w:rsid w:val="7BF32DD8"/>
    <w:rsid w:val="7BF9651E"/>
    <w:rsid w:val="7BFF6133"/>
    <w:rsid w:val="7C681ABD"/>
    <w:rsid w:val="7C745AC5"/>
    <w:rsid w:val="7C7A2D11"/>
    <w:rsid w:val="7C913001"/>
    <w:rsid w:val="7C964821"/>
    <w:rsid w:val="7CAC3E00"/>
    <w:rsid w:val="7D0224A4"/>
    <w:rsid w:val="7D072D7B"/>
    <w:rsid w:val="7D4D2992"/>
    <w:rsid w:val="7D4E79F2"/>
    <w:rsid w:val="7D885F40"/>
    <w:rsid w:val="7DD11077"/>
    <w:rsid w:val="7DE51F2F"/>
    <w:rsid w:val="7E0E694C"/>
    <w:rsid w:val="7E2C4A3D"/>
    <w:rsid w:val="7E40284B"/>
    <w:rsid w:val="7E470EC4"/>
    <w:rsid w:val="7E7B615F"/>
    <w:rsid w:val="7E7F6FD4"/>
    <w:rsid w:val="7E8B3AFF"/>
    <w:rsid w:val="7E9D34BF"/>
    <w:rsid w:val="7EB31905"/>
    <w:rsid w:val="7F294480"/>
    <w:rsid w:val="7F5C4F2D"/>
    <w:rsid w:val="7F5F3D11"/>
    <w:rsid w:val="7F600EC4"/>
    <w:rsid w:val="7F9061FE"/>
    <w:rsid w:val="7F9E19BD"/>
    <w:rsid w:val="7FA8533B"/>
    <w:rsid w:val="7FB371AC"/>
    <w:rsid w:val="7FC12628"/>
    <w:rsid w:val="7FED3C4E"/>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3"/>
    <w:basedOn w:val="1"/>
    <w:next w:val="1"/>
    <w:qFormat/>
    <w:uiPriority w:val="0"/>
    <w:pPr>
      <w:keepNext/>
      <w:keepLines/>
      <w:spacing w:before="260" w:after="260" w:line="415" w:lineRule="auto"/>
      <w:ind w:firstLine="200" w:firstLineChars="200"/>
      <w:outlineLvl w:val="2"/>
    </w:pPr>
    <w:rPr>
      <w:b/>
      <w:bCs/>
    </w:rPr>
  </w:style>
  <w:style w:type="paragraph" w:styleId="4">
    <w:name w:val="heading 4"/>
    <w:basedOn w:val="1"/>
    <w:next w:val="1"/>
    <w:qFormat/>
    <w:uiPriority w:val="0"/>
    <w:pPr>
      <w:keepNext/>
      <w:keepLines/>
      <w:spacing w:line="360" w:lineRule="auto"/>
      <w:ind w:firstLine="200" w:firstLineChars="200"/>
      <w:outlineLvl w:val="3"/>
    </w:pPr>
    <w:rPr>
      <w:rFonts w:ascii="宋体" w:hAnsi="Arial"/>
      <w:b/>
      <w:bCs/>
      <w:color w:val="000000"/>
      <w:spacing w:val="-8"/>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25"/>
    <w:unhideWhenUsed/>
    <w:qFormat/>
    <w:uiPriority w:val="99"/>
    <w:pPr>
      <w:spacing w:before="100" w:beforeAutospacing="1" w:line="560" w:lineRule="exact"/>
      <w:ind w:left="0" w:leftChars="0" w:firstLine="420" w:firstLineChars="200"/>
    </w:pPr>
    <w:rPr>
      <w:rFonts w:ascii="Times New Roman" w:hAnsi="Times New Roman"/>
      <w:szCs w:val="21"/>
      <w:lang w:bidi="ug-CN"/>
    </w:rPr>
  </w:style>
  <w:style w:type="paragraph" w:styleId="3">
    <w:name w:val="Body Text Indent"/>
    <w:basedOn w:val="1"/>
    <w:next w:val="4"/>
    <w:link w:val="24"/>
    <w:semiHidden/>
    <w:unhideWhenUsed/>
    <w:qFormat/>
    <w:uiPriority w:val="99"/>
    <w:pPr>
      <w:spacing w:after="120"/>
      <w:ind w:left="420" w:leftChars="200"/>
    </w:pPr>
  </w:style>
  <w:style w:type="paragraph" w:styleId="5">
    <w:name w:val="Body Text First Indent"/>
    <w:basedOn w:val="6"/>
    <w:next w:val="2"/>
    <w:qFormat/>
    <w:uiPriority w:val="0"/>
    <w:pPr>
      <w:spacing w:line="560" w:lineRule="exact"/>
    </w:pPr>
    <w:rPr>
      <w:rFonts w:ascii="Calibri" w:hAnsi="Calibri" w:cs="Times New Roman"/>
      <w:sz w:val="28"/>
    </w:rPr>
  </w:style>
  <w:style w:type="paragraph" w:styleId="6">
    <w:name w:val="Body Text"/>
    <w:basedOn w:val="1"/>
    <w:next w:val="1"/>
    <w:qFormat/>
    <w:uiPriority w:val="1"/>
    <w:pPr>
      <w:ind w:left="317"/>
    </w:pPr>
    <w:rPr>
      <w:rFonts w:ascii="宋体" w:hAnsi="宋体" w:eastAsia="宋体" w:cs="宋体"/>
      <w:sz w:val="30"/>
      <w:szCs w:val="30"/>
      <w:lang w:val="zh-CN" w:eastAsia="zh-CN" w:bidi="zh-CN"/>
    </w:rPr>
  </w:style>
  <w:style w:type="paragraph" w:styleId="8">
    <w:name w:val="Date"/>
    <w:basedOn w:val="1"/>
    <w:next w:val="1"/>
    <w:link w:val="22"/>
    <w:semiHidden/>
    <w:unhideWhenUsed/>
    <w:qFormat/>
    <w:uiPriority w:val="99"/>
    <w:pPr>
      <w:ind w:left="100" w:leftChars="2500"/>
    </w:pPr>
  </w:style>
  <w:style w:type="paragraph" w:styleId="9">
    <w:name w:val="Balloon Text"/>
    <w:basedOn w:val="1"/>
    <w:link w:val="42"/>
    <w:semiHidden/>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next w:val="1"/>
    <w:qFormat/>
    <w:uiPriority w:val="0"/>
    <w:pPr>
      <w:ind w:left="200" w:hanging="200" w:hangingChars="200"/>
    </w:pPr>
  </w:style>
  <w:style w:type="paragraph" w:styleId="13">
    <w:name w:val="Body Text 2"/>
    <w:basedOn w:val="1"/>
    <w:qFormat/>
    <w:uiPriority w:val="0"/>
    <w:rPr>
      <w:bCs/>
      <w:sz w:val="28"/>
      <w:szCs w:val="20"/>
    </w:rPr>
  </w:style>
  <w:style w:type="paragraph" w:styleId="14">
    <w:name w:val="Normal (Web)"/>
    <w:basedOn w:val="1"/>
    <w:qFormat/>
    <w:uiPriority w:val="99"/>
    <w:pPr>
      <w:widowControl/>
      <w:spacing w:before="100" w:beforeAutospacing="1" w:after="100" w:afterAutospacing="1"/>
      <w:jc w:val="left"/>
    </w:pPr>
    <w:rPr>
      <w:rFonts w:ascii="宋体" w:cs="宋体"/>
      <w:kern w:val="0"/>
      <w:sz w:val="24"/>
      <w:szCs w:val="24"/>
    </w:rPr>
  </w:style>
  <w:style w:type="character" w:customStyle="1" w:styleId="17">
    <w:name w:val="font31"/>
    <w:qFormat/>
    <w:uiPriority w:val="0"/>
    <w:rPr>
      <w:rFonts w:ascii="仿宋" w:eastAsia="仿宋" w:cs="仿宋"/>
      <w:b/>
      <w:color w:val="000000"/>
      <w:sz w:val="22"/>
      <w:szCs w:val="22"/>
      <w:u w:val="none"/>
      <w:lang w:bidi="ar-SA"/>
    </w:rPr>
  </w:style>
  <w:style w:type="character" w:customStyle="1" w:styleId="18">
    <w:name w:val="font11"/>
    <w:qFormat/>
    <w:uiPriority w:val="0"/>
    <w:rPr>
      <w:rFonts w:ascii="仿宋" w:eastAsia="仿宋" w:cs="仿宋"/>
      <w:b/>
      <w:color w:val="000000"/>
      <w:sz w:val="20"/>
      <w:szCs w:val="20"/>
      <w:u w:val="none"/>
      <w:lang w:bidi="ar-SA"/>
    </w:rPr>
  </w:style>
  <w:style w:type="character" w:customStyle="1" w:styleId="19">
    <w:name w:val="font41"/>
    <w:qFormat/>
    <w:uiPriority w:val="0"/>
    <w:rPr>
      <w:rFonts w:ascii="仿宋" w:eastAsia="仿宋" w:cs="仿宋"/>
      <w:b/>
      <w:color w:val="000000"/>
      <w:sz w:val="20"/>
      <w:szCs w:val="20"/>
      <w:u w:val="none"/>
      <w:lang w:bidi="ar-SA"/>
    </w:rPr>
  </w:style>
  <w:style w:type="character" w:customStyle="1" w:styleId="20">
    <w:name w:val="font21"/>
    <w:qFormat/>
    <w:uiPriority w:val="0"/>
    <w:rPr>
      <w:rFonts w:ascii="仿宋" w:eastAsia="仿宋" w:cs="仿宋"/>
      <w:color w:val="000000"/>
      <w:sz w:val="20"/>
      <w:szCs w:val="20"/>
      <w:u w:val="none"/>
      <w:lang w:bidi="ar-SA"/>
    </w:rPr>
  </w:style>
  <w:style w:type="character" w:customStyle="1" w:styleId="21">
    <w:name w:val="font51"/>
    <w:qFormat/>
    <w:uiPriority w:val="0"/>
    <w:rPr>
      <w:rFonts w:ascii="仿宋" w:eastAsia="仿宋" w:cs="仿宋"/>
      <w:color w:val="000000"/>
      <w:sz w:val="20"/>
      <w:szCs w:val="20"/>
      <w:u w:val="none"/>
      <w:lang w:bidi="ar-SA"/>
    </w:rPr>
  </w:style>
  <w:style w:type="character" w:customStyle="1" w:styleId="22">
    <w:name w:val="日期 Char"/>
    <w:link w:val="8"/>
    <w:semiHidden/>
    <w:qFormat/>
    <w:uiPriority w:val="99"/>
    <w:rPr>
      <w:rFonts w:eastAsia="宋体"/>
      <w:kern w:val="2"/>
      <w:sz w:val="21"/>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szCs w:val="24"/>
      <w:lang w:bidi="ug-CN"/>
    </w:rPr>
  </w:style>
  <w:style w:type="character" w:customStyle="1" w:styleId="24">
    <w:name w:val="正文文本缩进 Char"/>
    <w:basedOn w:val="16"/>
    <w:link w:val="3"/>
    <w:semiHidden/>
    <w:qFormat/>
    <w:uiPriority w:val="99"/>
    <w:rPr>
      <w:kern w:val="2"/>
      <w:sz w:val="21"/>
      <w:lang w:bidi="ar-SA"/>
    </w:rPr>
  </w:style>
  <w:style w:type="character" w:customStyle="1" w:styleId="25">
    <w:name w:val="正文首行缩进 2 Char"/>
    <w:basedOn w:val="24"/>
    <w:link w:val="2"/>
    <w:qFormat/>
    <w:uiPriority w:val="99"/>
    <w:rPr>
      <w:rFonts w:ascii="Times New Roman" w:hAnsi="Times New Roman"/>
      <w:kern w:val="2"/>
      <w:sz w:val="21"/>
      <w:szCs w:val="21"/>
      <w:lang w:bidi="ar-SA"/>
    </w:rPr>
  </w:style>
  <w:style w:type="paragraph" w:customStyle="1" w:styleId="26">
    <w:name w:val="正文1"/>
    <w:qFormat/>
    <w:uiPriority w:val="0"/>
    <w:pPr>
      <w:jc w:val="both"/>
    </w:pPr>
    <w:rPr>
      <w:rFonts w:ascii="Times New Roman" w:hAnsi="Times New Roman" w:eastAsia="宋体" w:cs="Times New Roman"/>
      <w:kern w:val="2"/>
      <w:sz w:val="21"/>
      <w:szCs w:val="21"/>
      <w:lang w:val="en-US" w:eastAsia="zh-CN" w:bidi="ug-CN"/>
    </w:rPr>
  </w:style>
  <w:style w:type="paragraph" w:styleId="27">
    <w:name w:val="List Paragraph"/>
    <w:basedOn w:val="1"/>
    <w:unhideWhenUsed/>
    <w:qFormat/>
    <w:uiPriority w:val="99"/>
    <w:pPr>
      <w:ind w:firstLine="420" w:firstLineChars="200"/>
    </w:p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ug-CN"/>
    </w:rPr>
  </w:style>
  <w:style w:type="paragraph" w:customStyle="1" w:styleId="29">
    <w:name w:val="Table Paragraph"/>
    <w:basedOn w:val="1"/>
    <w:qFormat/>
    <w:uiPriority w:val="1"/>
    <w:pPr>
      <w:jc w:val="center"/>
    </w:pPr>
    <w:rPr>
      <w:rFonts w:ascii="宋体" w:hAnsi="宋体" w:cs="宋体"/>
    </w:rPr>
  </w:style>
  <w:style w:type="table" w:customStyle="1" w:styleId="3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bidi="ar-SA"/>
    </w:rPr>
    <w:tblPr>
      <w:tblCellMar>
        <w:top w:w="0" w:type="dxa"/>
        <w:left w:w="0" w:type="dxa"/>
        <w:bottom w:w="0" w:type="dxa"/>
        <w:right w:w="0" w:type="dxa"/>
      </w:tblCellMar>
    </w:tblPr>
  </w:style>
  <w:style w:type="character" w:customStyle="1" w:styleId="31">
    <w:name w:val="font331"/>
    <w:basedOn w:val="16"/>
    <w:qFormat/>
    <w:uiPriority w:val="0"/>
    <w:rPr>
      <w:rFonts w:hint="eastAsia" w:ascii="微软雅黑" w:hAnsi="微软雅黑" w:eastAsia="微软雅黑"/>
      <w:b/>
      <w:bCs/>
      <w:color w:val="635F68"/>
      <w:sz w:val="21"/>
      <w:szCs w:val="21"/>
      <w:u w:val="none"/>
    </w:rPr>
  </w:style>
  <w:style w:type="character" w:customStyle="1" w:styleId="32">
    <w:name w:val="font521"/>
    <w:basedOn w:val="16"/>
    <w:qFormat/>
    <w:uiPriority w:val="0"/>
    <w:rPr>
      <w:rFonts w:hint="eastAsia" w:ascii="微软雅黑" w:hAnsi="微软雅黑" w:eastAsia="微软雅黑"/>
      <w:b/>
      <w:bCs/>
      <w:color w:val="6B686F"/>
      <w:sz w:val="21"/>
      <w:szCs w:val="21"/>
      <w:u w:val="none"/>
    </w:rPr>
  </w:style>
  <w:style w:type="character" w:customStyle="1" w:styleId="33">
    <w:name w:val="font321"/>
    <w:basedOn w:val="16"/>
    <w:qFormat/>
    <w:uiPriority w:val="0"/>
    <w:rPr>
      <w:rFonts w:hint="eastAsia" w:ascii="微软雅黑" w:hAnsi="微软雅黑" w:eastAsia="微软雅黑"/>
      <w:b/>
      <w:bCs/>
      <w:color w:val="68636B"/>
      <w:sz w:val="21"/>
      <w:szCs w:val="21"/>
      <w:u w:val="none"/>
    </w:rPr>
  </w:style>
  <w:style w:type="character" w:customStyle="1" w:styleId="34">
    <w:name w:val="font110"/>
    <w:basedOn w:val="16"/>
    <w:qFormat/>
    <w:uiPriority w:val="0"/>
    <w:rPr>
      <w:rFonts w:hint="eastAsia" w:ascii="微软雅黑" w:hAnsi="微软雅黑" w:eastAsia="微软雅黑"/>
      <w:b/>
      <w:bCs/>
      <w:color w:val="6B666D"/>
      <w:sz w:val="21"/>
      <w:szCs w:val="21"/>
      <w:u w:val="none"/>
    </w:rPr>
  </w:style>
  <w:style w:type="character" w:customStyle="1" w:styleId="35">
    <w:name w:val="font311"/>
    <w:basedOn w:val="16"/>
    <w:qFormat/>
    <w:uiPriority w:val="0"/>
    <w:rPr>
      <w:rFonts w:hint="eastAsia" w:ascii="微软雅黑" w:hAnsi="微软雅黑" w:eastAsia="微软雅黑"/>
      <w:b/>
      <w:bCs/>
      <w:color w:val="626069"/>
      <w:sz w:val="21"/>
      <w:szCs w:val="21"/>
      <w:u w:val="none"/>
      <w:vertAlign w:val="superscript"/>
    </w:rPr>
  </w:style>
  <w:style w:type="character" w:customStyle="1" w:styleId="36">
    <w:name w:val="font231"/>
    <w:basedOn w:val="16"/>
    <w:qFormat/>
    <w:uiPriority w:val="0"/>
    <w:rPr>
      <w:rFonts w:hint="eastAsia" w:ascii="微软雅黑" w:hAnsi="微软雅黑" w:eastAsia="微软雅黑"/>
      <w:b/>
      <w:bCs/>
      <w:color w:val="626069"/>
      <w:sz w:val="21"/>
      <w:szCs w:val="21"/>
      <w:u w:val="none"/>
    </w:rPr>
  </w:style>
  <w:style w:type="character" w:customStyle="1" w:styleId="37">
    <w:name w:val="font301"/>
    <w:basedOn w:val="16"/>
    <w:qFormat/>
    <w:uiPriority w:val="0"/>
    <w:rPr>
      <w:rFonts w:hint="eastAsia" w:ascii="微软雅黑" w:hAnsi="微软雅黑" w:eastAsia="微软雅黑"/>
      <w:b/>
      <w:bCs/>
      <w:color w:val="626167"/>
      <w:sz w:val="21"/>
      <w:szCs w:val="21"/>
      <w:u w:val="none"/>
    </w:rPr>
  </w:style>
  <w:style w:type="character" w:customStyle="1" w:styleId="38">
    <w:name w:val="font291"/>
    <w:basedOn w:val="16"/>
    <w:qFormat/>
    <w:uiPriority w:val="0"/>
    <w:rPr>
      <w:rFonts w:hint="eastAsia" w:ascii="宋体" w:hAnsi="宋体" w:eastAsia="宋体"/>
      <w:color w:val="4D474F"/>
      <w:sz w:val="22"/>
      <w:szCs w:val="22"/>
      <w:u w:val="none"/>
    </w:rPr>
  </w:style>
  <w:style w:type="paragraph" w:customStyle="1" w:styleId="39">
    <w:name w:val="01表格文字5号 +"/>
    <w:basedOn w:val="1"/>
    <w:qFormat/>
    <w:uiPriority w:val="0"/>
    <w:pPr>
      <w:spacing w:line="240" w:lineRule="exact"/>
      <w:jc w:val="center"/>
      <w:textAlignment w:val="baseline"/>
    </w:pPr>
    <w:rPr>
      <w:rFonts w:ascii="宋体" w:hAnsi="宋体" w:eastAsiaTheme="minorEastAsia" w:cstheme="minorBidi"/>
      <w:snapToGrid w:val="0"/>
      <w:color w:val="000000"/>
      <w:szCs w:val="21"/>
      <w:lang w:val="zh-CN"/>
    </w:rPr>
  </w:style>
  <w:style w:type="character" w:customStyle="1" w:styleId="40">
    <w:name w:val="font61"/>
    <w:basedOn w:val="16"/>
    <w:qFormat/>
    <w:uiPriority w:val="0"/>
    <w:rPr>
      <w:rFonts w:hint="default" w:ascii="Times New Roman" w:hAnsi="Times New Roman" w:cs="Times New Roman"/>
      <w:color w:val="000000"/>
      <w:sz w:val="22"/>
      <w:szCs w:val="22"/>
      <w:u w:val="none"/>
    </w:rPr>
  </w:style>
  <w:style w:type="character" w:customStyle="1" w:styleId="41">
    <w:name w:val="font71"/>
    <w:basedOn w:val="16"/>
    <w:qFormat/>
    <w:uiPriority w:val="0"/>
    <w:rPr>
      <w:rFonts w:hint="eastAsia" w:ascii="仿宋" w:hAnsi="仿宋" w:eastAsia="仿宋" w:cs="仿宋"/>
      <w:b/>
      <w:bCs/>
      <w:color w:val="000000"/>
      <w:sz w:val="22"/>
      <w:szCs w:val="22"/>
      <w:u w:val="none"/>
    </w:rPr>
  </w:style>
  <w:style w:type="character" w:customStyle="1" w:styleId="42">
    <w:name w:val="批注框文本 Char"/>
    <w:basedOn w:val="16"/>
    <w:link w:val="9"/>
    <w:semiHidden/>
    <w:qFormat/>
    <w:uiPriority w:val="99"/>
    <w:rPr>
      <w:rFonts w:ascii="Calibri" w:hAnsi="Calibri"/>
      <w:kern w:val="2"/>
      <w:sz w:val="18"/>
      <w:szCs w:val="18"/>
      <w:lang w:bidi="ar-SA"/>
    </w:rPr>
  </w:style>
  <w:style w:type="character" w:customStyle="1" w:styleId="43">
    <w:name w:val="font81"/>
    <w:basedOn w:val="16"/>
    <w:qFormat/>
    <w:uiPriority w:val="0"/>
    <w:rPr>
      <w:rFonts w:hint="default" w:ascii="Times New Roman" w:hAnsi="Times New Roman" w:cs="Times New Roman"/>
      <w:b/>
      <w:bCs/>
      <w:color w:val="000000"/>
      <w:sz w:val="22"/>
      <w:szCs w:val="22"/>
      <w:u w:val="none"/>
    </w:rPr>
  </w:style>
  <w:style w:type="paragraph" w:customStyle="1" w:styleId="44">
    <w:name w:val="Other|1"/>
    <w:basedOn w:val="1"/>
    <w:qFormat/>
    <w:uiPriority w:val="0"/>
    <w:pPr>
      <w:ind w:left="380"/>
    </w:pPr>
    <w:rPr>
      <w:rFonts w:ascii="宋体" w:hAnsi="宋体" w:cs="宋体"/>
      <w:sz w:val="22"/>
      <w:szCs w:val="22"/>
      <w:lang w:val="zh-TW" w:eastAsia="zh-TW" w:bidi="zh-TW"/>
    </w:rPr>
  </w:style>
  <w:style w:type="paragraph" w:customStyle="1" w:styleId="45">
    <w:name w:val="_Style 1"/>
    <w:basedOn w:val="1"/>
    <w:qFormat/>
    <w:uiPriority w:val="99"/>
    <w:pPr>
      <w:autoSpaceDE w:val="0"/>
      <w:autoSpaceDN w:val="0"/>
      <w:ind w:firstLine="420" w:firstLineChars="200"/>
    </w:pPr>
    <w:rPr>
      <w:rFonts w:cs="仿宋"/>
      <w:szCs w:val="22"/>
      <w:lang w:val="zh-CN" w:bidi="zh-CN"/>
    </w:rPr>
  </w:style>
  <w:style w:type="character" w:customStyle="1" w:styleId="46">
    <w:name w:val="font01"/>
    <w:basedOn w:val="16"/>
    <w:qFormat/>
    <w:uiPriority w:val="0"/>
    <w:rPr>
      <w:rFonts w:ascii="宋体" w:hAnsi="宋体" w:eastAsia="宋体" w:cs="宋体"/>
      <w:b/>
      <w:color w:val="000000"/>
      <w:sz w:val="18"/>
      <w:szCs w:val="18"/>
      <w:u w:val="none"/>
    </w:rPr>
  </w:style>
  <w:style w:type="paragraph" w:customStyle="1" w:styleId="47">
    <w:name w:val="表格文字"/>
    <w:basedOn w:val="1"/>
    <w:qFormat/>
    <w:uiPriority w:val="0"/>
    <w:pPr>
      <w:widowControl w:val="0"/>
      <w:kinsoku/>
      <w:autoSpaceDE/>
      <w:autoSpaceDN/>
      <w:jc w:val="center"/>
      <w:textAlignment w:val="auto"/>
    </w:pPr>
    <w:rPr>
      <w:rFonts w:ascii="Times New Roman" w:hAnsi="Times New Roman" w:eastAsia="宋体" w:cs="Times New Roman"/>
      <w:snapToGrid/>
      <w:color w:val="auto"/>
      <w:kern w:val="2"/>
    </w:rPr>
  </w:style>
  <w:style w:type="paragraph" w:customStyle="1" w:styleId="48">
    <w:name w:val="Table Text"/>
    <w:basedOn w:val="1"/>
    <w:semiHidden/>
    <w:qFormat/>
    <w:uiPriority w:val="0"/>
    <w:rPr>
      <w:rFonts w:ascii="宋体" w:hAnsi="宋体" w:eastAsia="宋体" w:cs="宋体"/>
      <w:sz w:val="24"/>
      <w:szCs w:val="24"/>
      <w:lang w:val="en-US" w:eastAsia="en-US" w:bidi="ar-SA"/>
    </w:rPr>
  </w:style>
  <w:style w:type="paragraph" w:customStyle="1" w:styleId="49">
    <w:name w:val="6表格五号"/>
    <w:basedOn w:val="1"/>
    <w:next w:val="1"/>
    <w:qFormat/>
    <w:uiPriority w:val="0"/>
    <w:pPr>
      <w:adjustRightInd w:val="0"/>
      <w:snapToGrid w:val="0"/>
      <w:spacing w:line="240" w:lineRule="auto"/>
      <w:jc w:val="center"/>
    </w:pPr>
    <w:rPr>
      <w:rFonts w:asciiTheme="minorEastAsia" w:hAnsiTheme="minorEastAsia"/>
      <w:sz w:val="18"/>
      <w:szCs w:val="18"/>
    </w:rPr>
  </w:style>
  <w:style w:type="paragraph" w:customStyle="1" w:styleId="50">
    <w:name w:val="总规表格文字"/>
    <w:basedOn w:val="1"/>
    <w:qFormat/>
    <w:uiPriority w:val="0"/>
    <w:pPr>
      <w:spacing w:line="240" w:lineRule="auto"/>
      <w:ind w:firstLine="0" w:firstLineChars="0"/>
      <w:jc w:val="center"/>
    </w:pPr>
    <w:rPr>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2B5E9-D1C6-4347-9136-90EDDFABF6A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1166</Words>
  <Characters>1384</Characters>
  <Lines>17</Lines>
  <Paragraphs>4</Paragraphs>
  <TotalTime>4</TotalTime>
  <ScaleCrop>false</ScaleCrop>
  <LinksUpToDate>false</LinksUpToDate>
  <CharactersWithSpaces>1416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2023-02-02T08:35:00Z</dcterms:created>
  <dc:creator>lenovo</dc:creator>
  <cp:lastModifiedBy>Administrator</cp:lastModifiedBy>
  <cp:lastPrinted>2025-01-14T09:35:00Z</cp:lastPrinted>
  <dcterms:modified xsi:type="dcterms:W3CDTF">2025-04-29T02:08:58Z</dcterms:modified>
  <dc:title>新疆维吾尔自治区叶城县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