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吐古其乡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卫生院</w:t>
      </w:r>
      <w:r>
        <w:rPr>
          <w:rFonts w:ascii="Times New Roman" w:hAnsi="Times New Roman" w:eastAsia="方正小标宋_GBK" w:cs="Times New Roman"/>
          <w:sz w:val="44"/>
          <w:szCs w:val="44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吐古其乡卫生院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位置于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吐古其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全民所有制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的一级甲等医院。卫生院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占地面积</w:t>
      </w:r>
      <w:r>
        <w:rPr>
          <w:rFonts w:hint="default" w:ascii="Times New Roman" w:hAnsi="Times New Roman" w:eastAsia="仿宋" w:cs="Times New Roman"/>
          <w:sz w:val="32"/>
          <w:szCs w:val="32"/>
        </w:rPr>
        <w:t>6666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，业务用房</w:t>
      </w:r>
      <w:r>
        <w:rPr>
          <w:rFonts w:hint="default" w:ascii="Times New Roman" w:hAnsi="Times New Roman" w:eastAsia="仿宋" w:cs="Times New Roman"/>
          <w:sz w:val="32"/>
          <w:szCs w:val="32"/>
        </w:rPr>
        <w:t>2822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平方米；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</w:rPr>
        <w:t>承担着全乡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23542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</w:rPr>
        <w:t>人的预防保健、公共卫生、计划免疫、传染病防治、医疗救治、妇幼保健等任务，服务半径达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6.5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</w:rPr>
        <w:t>公里。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</w:rPr>
        <w:t>共有职工105人，在职28人（包括计生办干部4人）、聘用39人村医38人。专业技术人员72名。其中主治医师3名、执业医师4名、助理医师2名、护师4名、护士25名、药剂士1名、检验师1名、检验士1名，康复医学士1名，工勤岗1名，乡村医师资格证的32人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党员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名，预备党员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名、发展对象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名、党小组2个。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目前卫生院设置科室有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主要有全科门诊、公共卫生科、财务科、防疫科、妇保科、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儿保科，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医保办、护理部、住院部、心电图室、B超室、化验室、党建办、行政办、人事科、科教科、院感科、信息科、后勤部等科室。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医院医技科设备有DR 机 1台，移动DR 1台 ，B超2台，全自动生化分析仪2台，全自动血细胞分析仪3台，尿液分析仪2台，凝血仪1台，全自动化学发光免疫分析仪1台，干式荧光免疫分析仪1台，台式低速离心机1台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卫生院辖区内共有1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个村级卫生室，各村卫生室分别有诊断室，药房，心理咨询室，公共卫生室，处置室等科室，可开展：基本体外理疗，常见基础诊疗，疾病预防，妇幼保健，家庭医生签约服务等服务，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村卫生室月门诊接诊量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余人次以上，基本实现了村民常见病、多发病的预防与诊治。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WI1ZjZmMWY2MzU5NTllYjhkNjBjN2QzOGFmMGQifQ=="/>
  </w:docVars>
  <w:rsids>
    <w:rsidRoot w:val="0028795A"/>
    <w:rsid w:val="0028795A"/>
    <w:rsid w:val="007545B2"/>
    <w:rsid w:val="02D67CFA"/>
    <w:rsid w:val="03697BFD"/>
    <w:rsid w:val="050E228E"/>
    <w:rsid w:val="0A1813E2"/>
    <w:rsid w:val="0C3A3678"/>
    <w:rsid w:val="0C714D93"/>
    <w:rsid w:val="0E4F4A42"/>
    <w:rsid w:val="127B6B8B"/>
    <w:rsid w:val="138B678C"/>
    <w:rsid w:val="1AEC3ECD"/>
    <w:rsid w:val="24A21A92"/>
    <w:rsid w:val="2C5A3897"/>
    <w:rsid w:val="2CB424B1"/>
    <w:rsid w:val="319710B6"/>
    <w:rsid w:val="328E30FC"/>
    <w:rsid w:val="3BFB202C"/>
    <w:rsid w:val="3CC66838"/>
    <w:rsid w:val="3F22128B"/>
    <w:rsid w:val="42057064"/>
    <w:rsid w:val="57BE5322"/>
    <w:rsid w:val="59AE53E8"/>
    <w:rsid w:val="5D857A67"/>
    <w:rsid w:val="63A72131"/>
    <w:rsid w:val="6FB97564"/>
    <w:rsid w:val="72BC2823"/>
    <w:rsid w:val="74163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9">
    <w:name w:val="style81"/>
    <w:basedOn w:val="7"/>
    <w:qFormat/>
    <w:uiPriority w:val="0"/>
    <w:rPr>
      <w:color w:val="4E790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1017</Words>
  <Characters>1061</Characters>
  <Lines>1</Lines>
  <Paragraphs>2</Paragraphs>
  <TotalTime>2</TotalTime>
  <ScaleCrop>false</ScaleCrop>
  <LinksUpToDate>false</LinksUpToDate>
  <CharactersWithSpaces>1066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2024-07-10T09:17:00Z</dcterms:created>
  <dc:creator>Administrator</dc:creator>
  <cp:lastModifiedBy>Administrator</cp:lastModifiedBy>
  <cp:lastPrinted>2024-07-10T09:16:00Z</cp:lastPrinted>
  <dcterms:modified xsi:type="dcterms:W3CDTF">2024-09-10T04:10:33Z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31CB8D81C5224DDCB975856F1DD03D7E_13</vt:lpwstr>
  </property>
</Properties>
</file>