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江格勒斯乡卫生院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9"/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叶城县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江格勒斯乡卫生院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位置于江格勒斯乡兰干村3组,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始建于19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年，是一所以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综合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级甲等医院。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卫生院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占地面积15亩，业务用房4844.53平方米；</w:t>
      </w:r>
      <w:r>
        <w:rPr>
          <w:rStyle w:val="9"/>
          <w:rFonts w:hint="eastAsia" w:ascii="仿宋_GB2312" w:hAnsi="仿宋_GB2312" w:eastAsia="仿宋_GB2312"/>
          <w:color w:val="000000"/>
          <w:sz w:val="32"/>
          <w:szCs w:val="32"/>
        </w:rPr>
        <w:t>承担着全乡</w:t>
      </w:r>
      <w:r>
        <w:rPr>
          <w:rStyle w:val="9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三万</w:t>
      </w:r>
      <w:r>
        <w:rPr>
          <w:rStyle w:val="9"/>
          <w:rFonts w:hint="eastAsia" w:ascii="仿宋_GB2312" w:hAnsi="仿宋_GB2312" w:eastAsia="仿宋_GB2312"/>
          <w:color w:val="000000"/>
          <w:sz w:val="32"/>
          <w:szCs w:val="32"/>
        </w:rPr>
        <w:t>多人的预防保健、公共卫生、计划免疫、传染病防治、医疗</w:t>
      </w:r>
      <w:r>
        <w:rPr>
          <w:rStyle w:val="9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救治</w:t>
      </w:r>
      <w:r>
        <w:rPr>
          <w:rStyle w:val="9"/>
          <w:rFonts w:hint="eastAsia" w:ascii="仿宋_GB2312" w:hAnsi="仿宋_GB2312" w:eastAsia="仿宋_GB2312"/>
          <w:color w:val="000000"/>
          <w:sz w:val="32"/>
          <w:szCs w:val="32"/>
        </w:rPr>
        <w:t>、妇幼保健等任务，服务半径达</w:t>
      </w:r>
      <w:r>
        <w:rPr>
          <w:rStyle w:val="9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24</w:t>
      </w:r>
      <w:r>
        <w:rPr>
          <w:rStyle w:val="9"/>
          <w:rFonts w:hint="eastAsia" w:ascii="仿宋_GB2312" w:hAnsi="仿宋_GB2312" w:eastAsia="仿宋_GB2312"/>
          <w:color w:val="000000"/>
          <w:sz w:val="32"/>
          <w:szCs w:val="32"/>
        </w:rPr>
        <w:t>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共有职工103人，在职43人（包括计生班干部12人）、聘用60人、村医39人。其中主治医师1名、执业医师5名、助理医师7名、全科医生3名、护师3名、护士16名、药剂师2名、检验师0名、工勤岗0名、党员45名，预备党员5名、发展对象0名、党小组3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医院编制床位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张，实际开放床位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张。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left"/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目前卫生院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设置科室有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主要有全科门诊、公共卫生科、财务科、防疫科、妇保科、医保办、住院部、心电图室、B超室、化验室、党建办、人事科、院感科、信息科、后勤部等科室。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医院医技科设备有DR2台，B超2台，心电图5台，高压消毒机1台，全自动生化分析仪3台，全自动血细胞分析仪5台，尿液分析仪2台，电解质0台，凝血仪1台，全自动化学发光免疫分析仪1台，干式荧光免疫分析仪1台，台式低速离心机1台，全自动动态血沉仪0台，普通光学显微镜1台。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left"/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卫生院辖区内共有21个村级卫生室，各村卫生室分别有冷链室，疫苗接种室 、观察室、公共卫生服务室等科室，可开展：基本体外理疗，常见基础诊疗，疾病预防，妇幼保健，家庭医生签约服务等服务，村卫生室月门诊接诊量140余人次以上，基本实现了村民常见病、多发病的预防与诊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ODczYWZjNTFmNjNkMmQ4ZjYyMDIyZWYzOWUzNjIifQ=="/>
  </w:docVars>
  <w:rsids>
    <w:rsidRoot w:val="00000000"/>
    <w:rsid w:val="03A367D0"/>
    <w:rsid w:val="0A1813E2"/>
    <w:rsid w:val="0DB02BB1"/>
    <w:rsid w:val="13D575E0"/>
    <w:rsid w:val="1A450066"/>
    <w:rsid w:val="1AEC3ECD"/>
    <w:rsid w:val="1B9E3FF5"/>
    <w:rsid w:val="1FA72FA4"/>
    <w:rsid w:val="24A21A92"/>
    <w:rsid w:val="3B8A37F6"/>
    <w:rsid w:val="42DD6902"/>
    <w:rsid w:val="59AE53E8"/>
    <w:rsid w:val="5C316D39"/>
    <w:rsid w:val="5D857A67"/>
    <w:rsid w:val="63A72131"/>
    <w:rsid w:val="667C1E0A"/>
    <w:rsid w:val="6BE5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415" w:lineRule="auto"/>
      <w:outlineLvl w:val="2"/>
    </w:pPr>
    <w:rPr>
      <w:rFonts w:hint="eastAsia"/>
      <w:b/>
    </w:rPr>
  </w:style>
  <w:style w:type="character" w:default="1" w:styleId="7">
    <w:name w:val="Default Paragraph Font"/>
    <w:link w:val="8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99"/>
    <w:pPr>
      <w:ind w:left="2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 Char Char Char Char"/>
    <w:basedOn w:val="1"/>
    <w:link w:val="7"/>
    <w:qFormat/>
    <w:uiPriority w:val="0"/>
    <w:pPr>
      <w:widowControl/>
      <w:spacing w:after="160" w:afterLines="0" w:afterAutospacing="0" w:line="240" w:lineRule="exact"/>
      <w:jc w:val="left"/>
    </w:pPr>
  </w:style>
  <w:style w:type="character" w:customStyle="1" w:styleId="9">
    <w:name w:val="style81"/>
    <w:basedOn w:val="7"/>
    <w:qFormat/>
    <w:uiPriority w:val="0"/>
    <w:rPr>
      <w:color w:val="4E790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1027</Words>
  <Characters>1062</Characters>
  <Lines>0</Lines>
  <Paragraphs>0</Paragraphs>
  <TotalTime>28</TotalTime>
  <ScaleCrop>false</ScaleCrop>
  <LinksUpToDate>false</LinksUpToDate>
  <CharactersWithSpaces>1065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2024-07-10T08:10:00Z</dcterms:created>
  <dc:creator>Administrator</dc:creator>
  <cp:lastModifiedBy>Administrator</cp:lastModifiedBy>
  <dcterms:modified xsi:type="dcterms:W3CDTF">2024-09-10T04:17:34Z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082C85FD16A044878D9121A1D1D83498_12</vt:lpwstr>
  </property>
</Properties>
</file>