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黑体" w:cs="Times New Roman"/>
          <w:spacing w:val="0"/>
          <w:sz w:val="32"/>
          <w:szCs w:val="32"/>
          <w:u w:val="none"/>
          <w:lang w:val="en-US" w:eastAsia="zh-CN"/>
        </w:rPr>
        <w:t>附件</w:t>
      </w:r>
      <w:r>
        <w:rPr>
          <w:rFonts w:hint="eastAsia" w:ascii="Times New Roman" w:hAnsi="Times New Roman" w:eastAsia="黑体" w:cs="Times New Roman"/>
          <w:spacing w:val="0"/>
          <w:sz w:val="32"/>
          <w:szCs w:val="32"/>
          <w:u w:val="none"/>
          <w:lang w:val="en-US" w:eastAsia="zh-CN"/>
        </w:rPr>
        <w:t>3</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spacing w:val="0"/>
          <w:sz w:val="32"/>
          <w:szCs w:val="32"/>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新疆维吾尔自治区202</w:t>
      </w:r>
      <w:r>
        <w:rPr>
          <w:rFonts w:hint="eastAsia" w:ascii="Times New Roman" w:hAnsi="Times New Roman" w:eastAsia="方正小标宋简体" w:cs="Times New Roman"/>
          <w:spacing w:val="0"/>
          <w:kern w:val="0"/>
          <w:sz w:val="44"/>
          <w:szCs w:val="44"/>
          <w:u w:val="none"/>
          <w:lang w:val="en-US" w:eastAsia="zh-CN"/>
        </w:rPr>
        <w:t>6</w:t>
      </w:r>
      <w:r>
        <w:rPr>
          <w:rFonts w:hint="default" w:ascii="Times New Roman" w:hAnsi="Times New Roman" w:eastAsia="方正小标宋简体" w:cs="Times New Roman"/>
          <w:spacing w:val="0"/>
          <w:kern w:val="0"/>
          <w:sz w:val="44"/>
          <w:szCs w:val="44"/>
          <w:u w:val="none"/>
        </w:rPr>
        <w:t>年度面向社会</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公开考试录用公务员政策解读</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w:t>
      </w:r>
      <w:r>
        <w:rPr>
          <w:rFonts w:hint="eastAsia" w:ascii="Times New Roman" w:hAnsi="Times New Roman" w:eastAsia="仿宋_GB2312" w:cs="Times New Roman"/>
          <w:spacing w:val="0"/>
          <w:kern w:val="0"/>
          <w:sz w:val="32"/>
          <w:szCs w:val="32"/>
          <w:u w:val="none"/>
          <w:lang w:eastAsia="zh-CN"/>
        </w:rPr>
        <w:t>《职位表》</w:t>
      </w:r>
      <w:r>
        <w:rPr>
          <w:rFonts w:hint="default" w:ascii="Times New Roman" w:hAnsi="Times New Roman" w:eastAsia="仿宋_GB2312" w:cs="Times New Roman"/>
          <w:spacing w:val="0"/>
          <w:kern w:val="0"/>
          <w:sz w:val="32"/>
          <w:szCs w:val="32"/>
          <w:u w:val="none"/>
        </w:rPr>
        <w:t>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应届本科毕业生应于2026年7月31日前取得相应毕业证和学位证，</w:t>
      </w: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应届硕士、博士毕业生应于2026年12月31日前取得相应毕业证和学位证；其他职位要求的</w:t>
      </w:r>
      <w:r>
        <w:rPr>
          <w:rFonts w:hint="default" w:ascii="Times New Roman" w:hAnsi="Times New Roman" w:eastAsia="仿宋_GB2312" w:cs="Times New Roman"/>
          <w:spacing w:val="0"/>
          <w:kern w:val="0"/>
          <w:sz w:val="32"/>
          <w:szCs w:val="32"/>
          <w:u w:val="none"/>
        </w:rPr>
        <w:t>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r>
        <w:rPr>
          <w:rFonts w:hint="default" w:ascii="Times New Roman" w:hAnsi="Times New Roman" w:eastAsia="黑体"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新疆户籍人员可以选择《职位表》户籍栏中注明</w:t>
      </w:r>
      <w:r>
        <w:rPr>
          <w:rFonts w:hint="eastAsia" w:ascii="仿宋_GB2312" w:hAnsi="仿宋_GB2312" w:eastAsia="仿宋_GB2312" w:cs="仿宋_GB2312"/>
          <w:spacing w:val="0"/>
          <w:sz w:val="32"/>
          <w:szCs w:val="32"/>
          <w:u w:val="none"/>
          <w:lang w:eastAsia="zh-CN"/>
        </w:rPr>
        <w:t>“新疆户籍”</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w:t>
      </w:r>
      <w:r>
        <w:rPr>
          <w:rFonts w:hint="eastAsia" w:ascii="Times New Roman" w:hAnsi="Times New Roman" w:eastAsia="仿宋_GB2312" w:cs="Times New Roman"/>
          <w:spacing w:val="0"/>
          <w:sz w:val="32"/>
          <w:szCs w:val="32"/>
          <w:highlight w:val="none"/>
          <w:u w:val="none"/>
          <w:lang w:eastAsia="zh-CN"/>
        </w:rPr>
        <w:t>（含部属院校新疆校区、新疆生产建设</w:t>
      </w:r>
      <w:r>
        <w:rPr>
          <w:rFonts w:hint="eastAsia" w:ascii="Times New Roman" w:hAnsi="Times New Roman" w:eastAsia="仿宋_GB2312" w:cs="Times New Roman"/>
          <w:spacing w:val="0"/>
          <w:sz w:val="32"/>
          <w:szCs w:val="32"/>
          <w:u w:val="none"/>
          <w:lang w:eastAsia="zh-CN"/>
        </w:rPr>
        <w:t>兵团高校）</w:t>
      </w:r>
      <w:r>
        <w:rPr>
          <w:rFonts w:hint="default" w:ascii="Times New Roman" w:hAnsi="Times New Roman" w:eastAsia="仿宋_GB2312" w:cs="Times New Roman"/>
          <w:spacing w:val="0"/>
          <w:sz w:val="32"/>
          <w:szCs w:val="32"/>
          <w:u w:val="none"/>
        </w:rPr>
        <w:t>毕业生集体户籍可视同高校所在地户籍；当地生源</w:t>
      </w:r>
      <w:r>
        <w:rPr>
          <w:rFonts w:hint="eastAsia" w:ascii="Times New Roman" w:hAnsi="Times New Roman" w:eastAsia="仿宋_GB2312" w:cs="Times New Roman"/>
          <w:spacing w:val="0"/>
          <w:sz w:val="32"/>
          <w:szCs w:val="32"/>
          <w:u w:val="none"/>
          <w:lang w:eastAsia="zh-CN"/>
        </w:rPr>
        <w:t>视同</w:t>
      </w:r>
      <w:r>
        <w:rPr>
          <w:rFonts w:hint="default" w:ascii="Times New Roman" w:hAnsi="Times New Roman" w:eastAsia="仿宋_GB2312" w:cs="Times New Roman"/>
          <w:spacing w:val="0"/>
          <w:sz w:val="32"/>
          <w:szCs w:val="32"/>
          <w:u w:val="none"/>
        </w:rPr>
        <w:t>当地户籍；驻疆部队现役军人、在新疆工作的各类国家工作人员、援疆干部</w:t>
      </w:r>
      <w:r>
        <w:rPr>
          <w:rFonts w:hint="eastAsia" w:ascii="Times New Roman" w:hAnsi="Times New Roman" w:eastAsia="仿宋_GB2312" w:cs="Times New Roman"/>
          <w:spacing w:val="0"/>
          <w:sz w:val="32"/>
          <w:szCs w:val="32"/>
          <w:u w:val="none"/>
          <w:lang w:eastAsia="zh-CN"/>
        </w:rPr>
        <w:t>人才</w:t>
      </w:r>
      <w:r>
        <w:rPr>
          <w:rFonts w:hint="default" w:ascii="Times New Roman" w:hAnsi="Times New Roman" w:eastAsia="仿宋_GB2312" w:cs="Times New Roman"/>
          <w:spacing w:val="0"/>
          <w:sz w:val="32"/>
          <w:szCs w:val="32"/>
          <w:u w:val="none"/>
        </w:rPr>
        <w:t>、新疆户籍人员的配偶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子女</w:t>
      </w:r>
      <w:r>
        <w:rPr>
          <w:rFonts w:hint="eastAsia" w:ascii="Times New Roman" w:hAnsi="Times New Roman" w:eastAsia="仿宋_GB2312" w:cs="Times New Roman"/>
          <w:spacing w:val="0"/>
          <w:sz w:val="32"/>
          <w:szCs w:val="32"/>
          <w:u w:val="none"/>
          <w:lang w:eastAsia="zh-CN"/>
        </w:rPr>
        <w:t>和未婚兄弟姐妹</w:t>
      </w:r>
      <w:r>
        <w:rPr>
          <w:rFonts w:hint="default" w:ascii="Times New Roman" w:hAnsi="Times New Roman" w:eastAsia="仿宋_GB2312" w:cs="Times New Roman"/>
          <w:spacing w:val="0"/>
          <w:sz w:val="32"/>
          <w:szCs w:val="32"/>
          <w:u w:val="none"/>
        </w:rPr>
        <w:t>可视同关系人工作所在地户籍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曾在新疆服务或正在新疆服务的大学生志愿服务西部计划、</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三支一扶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人员（服务期限为1年的须满6个月及以上，服务期限为2年的须满12个月及以上）可视同服务所在地户籍；新疆生产建设兵团户籍可视同为自治区户籍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可以选择《职位表》户籍栏中注明</w:t>
      </w:r>
      <w:r>
        <w:rPr>
          <w:rFonts w:hint="eastAsia" w:ascii="Times New Roman" w:hAnsi="Times New Roman" w:eastAsia="仿宋_GB2312" w:cs="Times New Roman"/>
          <w:spacing w:val="0"/>
          <w:sz w:val="32"/>
          <w:szCs w:val="32"/>
          <w:u w:val="none"/>
          <w:lang w:eastAsia="zh-CN"/>
        </w:rPr>
        <w:t>“新疆户籍”</w:t>
      </w:r>
      <w:r>
        <w:rPr>
          <w:rFonts w:hint="default" w:ascii="Times New Roman" w:hAnsi="Times New Roman" w:eastAsia="仿宋_GB2312" w:cs="Times New Roman"/>
          <w:spacing w:val="0"/>
          <w:sz w:val="32"/>
          <w:szCs w:val="32"/>
          <w:u w:val="none"/>
        </w:rPr>
        <w:t xml:space="preserve">的职位报考。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w:t>
      </w:r>
      <w:r>
        <w:rPr>
          <w:rFonts w:hint="eastAsia" w:ascii="Times New Roman" w:hAnsi="Times New Roman" w:eastAsia="仿宋_GB2312" w:cs="Times New Roman"/>
          <w:spacing w:val="0"/>
          <w:sz w:val="32"/>
          <w:szCs w:val="32"/>
          <w:u w:val="none"/>
          <w:lang w:eastAsia="zh-CN"/>
        </w:rPr>
        <w:t>“户籍不限”</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三支一扶</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w:t>
      </w:r>
      <w:r>
        <w:rPr>
          <w:rFonts w:hint="eastAsia" w:ascii="仿宋_GB2312" w:hAnsi="仿宋_GB2312" w:eastAsia="仿宋_GB2312" w:cs="仿宋_GB2312"/>
          <w:spacing w:val="0"/>
          <w:sz w:val="32"/>
          <w:szCs w:val="32"/>
          <w:u w:val="none"/>
          <w:lang w:eastAsia="zh-CN"/>
        </w:rPr>
        <w:t>等基层项目人员的</w:t>
      </w:r>
      <w:r>
        <w:rPr>
          <w:rFonts w:hint="eastAsia" w:ascii="仿宋_GB2312" w:hAnsi="仿宋_GB2312" w:eastAsia="仿宋_GB2312" w:cs="仿宋_GB2312"/>
          <w:spacing w:val="0"/>
          <w:sz w:val="32"/>
          <w:szCs w:val="32"/>
          <w:u w:val="none"/>
        </w:rPr>
        <w:t>招考职位，如果户籍一栏为</w:t>
      </w:r>
      <w:r>
        <w:rPr>
          <w:rFonts w:hint="eastAsia" w:ascii="仿宋_GB2312" w:hAnsi="仿宋_GB2312" w:eastAsia="仿宋_GB2312" w:cs="仿宋_GB2312"/>
          <w:spacing w:val="0"/>
          <w:sz w:val="32"/>
          <w:szCs w:val="32"/>
          <w:u w:val="none"/>
          <w:lang w:eastAsia="zh-CN"/>
        </w:rPr>
        <w:t>“户籍不限”</w:t>
      </w:r>
      <w:r>
        <w:rPr>
          <w:rFonts w:hint="eastAsia" w:ascii="仿宋_GB2312" w:hAnsi="仿宋_GB2312" w:eastAsia="仿宋_GB2312" w:cs="仿宋_GB2312"/>
          <w:spacing w:val="0"/>
          <w:sz w:val="32"/>
          <w:szCs w:val="32"/>
          <w:u w:val="none"/>
        </w:rPr>
        <w:t>，则全国各地此类基层项目人员均可报考。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11"/>
          <w:kern w:val="0"/>
          <w:sz w:val="32"/>
          <w:szCs w:val="32"/>
          <w:u w:val="none"/>
        </w:rPr>
        <w:t>生源是指在当地具有高中学籍，并从当地考入各类高校的人员</w:t>
      </w: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黑体" w:cs="Times New Roman"/>
          <w:spacing w:val="0"/>
          <w:kern w:val="0"/>
          <w:sz w:val="32"/>
          <w:szCs w:val="32"/>
          <w:u w:val="none"/>
          <w:lang w:eastAsia="zh-CN"/>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国家工作人员</w:t>
      </w:r>
      <w:r>
        <w:rPr>
          <w:rFonts w:hint="eastAsia" w:ascii="Times New Roman" w:hAnsi="Times New Roman" w:eastAsia="黑体" w:cs="Times New Roman"/>
          <w:spacing w:val="0"/>
          <w:kern w:val="0"/>
          <w:sz w:val="32"/>
          <w:szCs w:val="32"/>
          <w:u w:val="none"/>
          <w:lang w:eastAsia="zh-CN"/>
        </w:rPr>
        <w:t>的范围？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pacing w:val="0"/>
          <w:kern w:val="0"/>
          <w:sz w:val="32"/>
          <w:szCs w:val="32"/>
          <w:u w:val="none"/>
          <w:lang w:eastAsia="zh-CN"/>
        </w:rPr>
      </w:pPr>
      <w:r>
        <w:rPr>
          <w:rFonts w:hint="eastAsia" w:ascii="仿宋_GB2312" w:hAnsi="仿宋_GB2312" w:eastAsia="仿宋_GB2312" w:cs="仿宋_GB2312"/>
          <w:spacing w:val="0"/>
          <w:kern w:val="0"/>
          <w:sz w:val="32"/>
          <w:szCs w:val="32"/>
          <w:u w:val="none"/>
          <w:lang w:eastAsia="zh-CN"/>
        </w:rPr>
        <w:t>根据《中华人民共和国刑法》九十三条规定，国家工作人员是指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Times New Roman" w:hAnsi="Times New Roman" w:eastAsia="仿宋_GB2312" w:cs="Times New Roman"/>
          <w:spacing w:val="0"/>
          <w:kern w:val="0"/>
          <w:sz w:val="32"/>
          <w:szCs w:val="32"/>
          <w:u w:val="none"/>
          <w:lang w:eastAsia="zh-CN"/>
        </w:rPr>
        <w:t>大学生村官、</w:t>
      </w: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三支一扶</w:t>
      </w:r>
      <w:r>
        <w:rPr>
          <w:rFonts w:hint="eastAsia" w:ascii="仿宋_GB2312" w:hAnsi="仿宋_GB2312" w:eastAsia="仿宋_GB2312" w:cs="仿宋_GB2312"/>
          <w:spacing w:val="0"/>
          <w:kern w:val="0"/>
          <w:sz w:val="32"/>
          <w:szCs w:val="32"/>
          <w:u w:val="none"/>
          <w:lang w:eastAsia="zh-CN"/>
        </w:rPr>
        <w:t>”（支教、支农、支医和扶贫）</w:t>
      </w:r>
      <w:r>
        <w:rPr>
          <w:rFonts w:hint="eastAsia" w:ascii="仿宋_GB2312" w:hAnsi="仿宋_GB2312" w:eastAsia="仿宋_GB2312" w:cs="仿宋_GB2312"/>
          <w:spacing w:val="0"/>
          <w:kern w:val="0"/>
          <w:sz w:val="32"/>
          <w:szCs w:val="32"/>
          <w:u w:val="none"/>
        </w:rPr>
        <w:t>、</w:t>
      </w:r>
      <w:r>
        <w:rPr>
          <w:rFonts w:hint="default" w:ascii="Times New Roman" w:hAnsi="Times New Roman" w:eastAsia="仿宋_GB2312" w:cs="Times New Roman"/>
          <w:spacing w:val="0"/>
          <w:kern w:val="0"/>
          <w:sz w:val="32"/>
          <w:szCs w:val="32"/>
          <w:u w:val="none"/>
        </w:rPr>
        <w:t>大学生志愿服务西部计划</w:t>
      </w:r>
      <w:r>
        <w:rPr>
          <w:rFonts w:hint="eastAsia" w:ascii="Times New Roman" w:hAnsi="Times New Roman" w:eastAsia="仿宋_GB2312" w:cs="Times New Roman"/>
          <w:spacing w:val="0"/>
          <w:kern w:val="0"/>
          <w:sz w:val="32"/>
          <w:szCs w:val="32"/>
          <w:u w:val="none"/>
          <w:lang w:eastAsia="zh-CN"/>
        </w:rPr>
        <w:t>、“农村义务教育阶段学校教师特设岗位计划”</w:t>
      </w:r>
      <w:r>
        <w:rPr>
          <w:rFonts w:hint="default" w:ascii="Times New Roman" w:hAnsi="Times New Roman" w:eastAsia="仿宋_GB2312" w:cs="Times New Roman"/>
          <w:spacing w:val="0"/>
          <w:kern w:val="0"/>
          <w:sz w:val="32"/>
          <w:szCs w:val="32"/>
          <w:u w:val="none"/>
        </w:rPr>
        <w:t>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w:t>
      </w:r>
      <w:r>
        <w:rPr>
          <w:rFonts w:hint="default" w:ascii="Times New Roman" w:hAnsi="Times New Roman" w:eastAsia="仿宋_GB2312" w:cs="Times New Roman"/>
          <w:b w:val="0"/>
          <w:bCs w:val="0"/>
          <w:spacing w:val="0"/>
          <w:kern w:val="0"/>
          <w:sz w:val="32"/>
          <w:szCs w:val="32"/>
          <w:u w:val="none"/>
        </w:rPr>
        <w:t>可以报考</w:t>
      </w:r>
      <w:r>
        <w:rPr>
          <w:rFonts w:hint="eastAsia" w:ascii="Times New Roman" w:hAnsi="Times New Roman" w:eastAsia="仿宋_GB2312" w:cs="Times New Roman"/>
          <w:b w:val="0"/>
          <w:bCs w:val="0"/>
          <w:spacing w:val="0"/>
          <w:kern w:val="0"/>
          <w:sz w:val="32"/>
          <w:szCs w:val="32"/>
          <w:u w:val="none"/>
          <w:lang w:eastAsia="zh-CN"/>
        </w:rPr>
        <w:t>专门面向“</w:t>
      </w:r>
      <w:r>
        <w:rPr>
          <w:rFonts w:hint="default" w:ascii="Times New Roman" w:hAnsi="Times New Roman" w:eastAsia="仿宋_GB2312" w:cs="Times New Roman"/>
          <w:b w:val="0"/>
          <w:bCs w:val="0"/>
          <w:spacing w:val="0"/>
          <w:kern w:val="0"/>
          <w:sz w:val="32"/>
          <w:szCs w:val="32"/>
          <w:u w:val="none"/>
        </w:rPr>
        <w:t>服务基层项目人员</w:t>
      </w:r>
      <w:r>
        <w:rPr>
          <w:rFonts w:hint="eastAsia" w:ascii="Times New Roman" w:hAnsi="Times New Roman" w:eastAsia="仿宋_GB2312" w:cs="Times New Roman"/>
          <w:b w:val="0"/>
          <w:bCs w:val="0"/>
          <w:spacing w:val="0"/>
          <w:kern w:val="0"/>
          <w:sz w:val="32"/>
          <w:szCs w:val="32"/>
          <w:u w:val="none"/>
          <w:lang w:eastAsia="zh-CN"/>
        </w:rPr>
        <w:t>”的招考</w:t>
      </w:r>
      <w:r>
        <w:rPr>
          <w:rFonts w:hint="default" w:ascii="Times New Roman" w:hAnsi="Times New Roman" w:eastAsia="仿宋_GB2312" w:cs="Times New Roman"/>
          <w:b w:val="0"/>
          <w:bCs w:val="0"/>
          <w:spacing w:val="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lang w:val="en-US" w:eastAsia="zh-CN"/>
        </w:rPr>
      </w:pPr>
      <w:r>
        <w:rPr>
          <w:rFonts w:hint="eastAsia" w:ascii="Times New Roman" w:hAnsi="Times New Roman" w:eastAsia="仿宋_GB2312" w:cs="Times New Roman"/>
          <w:b w:val="0"/>
          <w:bCs w:val="0"/>
          <w:spacing w:val="0"/>
          <w:kern w:val="0"/>
          <w:sz w:val="32"/>
          <w:szCs w:val="32"/>
          <w:u w:val="none"/>
          <w:lang w:val="en-US" w:eastAsia="zh-CN"/>
        </w:rPr>
        <w:t>服务基层项目人员在岗服务时间累计不满一个服务期的，不能享受定向招考政策，不得报考专门面向“服务基层项目人员”的招考职位。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10.</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w:t>
      </w:r>
      <w:r>
        <w:rPr>
          <w:rFonts w:hint="eastAsia" w:ascii="Times New Roman" w:hAnsi="Times New Roman" w:eastAsia="黑体" w:cs="Times New Roman"/>
          <w:spacing w:val="0"/>
          <w:kern w:val="0"/>
          <w:sz w:val="32"/>
          <w:szCs w:val="32"/>
          <w:u w:val="none"/>
          <w:lang w:val="en-US" w:eastAsia="zh-CN"/>
        </w:rPr>
        <w:t>、学位</w:t>
      </w:r>
      <w:r>
        <w:rPr>
          <w:rFonts w:hint="default" w:ascii="Times New Roman" w:hAnsi="Times New Roman" w:eastAsia="黑体" w:cs="Times New Roman"/>
          <w:spacing w:val="0"/>
          <w:kern w:val="0"/>
          <w:sz w:val="32"/>
          <w:szCs w:val="32"/>
          <w:u w:val="none"/>
          <w:lang w:val="en-US" w:eastAsia="zh-CN"/>
        </w:rPr>
        <w:t>要求应当如何理解？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面向</w:t>
      </w:r>
      <w:r>
        <w:rPr>
          <w:rFonts w:hint="default" w:ascii="Times New Roman" w:hAnsi="Times New Roman" w:eastAsia="仿宋_GB2312" w:cs="Times New Roman"/>
          <w:spacing w:val="0"/>
          <w:kern w:val="0"/>
          <w:sz w:val="32"/>
          <w:szCs w:val="32"/>
          <w:u w:val="none"/>
          <w:lang w:eastAsia="zh-CN"/>
        </w:rPr>
        <w:t>应届</w:t>
      </w:r>
      <w:r>
        <w:rPr>
          <w:rFonts w:hint="eastAsia" w:ascii="Times New Roman" w:hAnsi="Times New Roman" w:eastAsia="仿宋_GB2312" w:cs="Times New Roman"/>
          <w:spacing w:val="0"/>
          <w:kern w:val="0"/>
          <w:sz w:val="32"/>
          <w:szCs w:val="32"/>
          <w:u w:val="none"/>
          <w:lang w:eastAsia="zh-CN"/>
        </w:rPr>
        <w:t>毕业</w:t>
      </w:r>
      <w:r>
        <w:rPr>
          <w:rFonts w:hint="default" w:ascii="Times New Roman" w:hAnsi="Times New Roman" w:eastAsia="仿宋_GB2312" w:cs="Times New Roman"/>
          <w:spacing w:val="0"/>
          <w:kern w:val="0"/>
          <w:sz w:val="32"/>
          <w:szCs w:val="32"/>
          <w:u w:val="none"/>
          <w:lang w:eastAsia="zh-CN"/>
        </w:rPr>
        <w:t>生</w:t>
      </w:r>
      <w:r>
        <w:rPr>
          <w:rFonts w:hint="eastAsia" w:ascii="Times New Roman" w:hAnsi="Times New Roman" w:eastAsia="仿宋_GB2312" w:cs="Times New Roman"/>
          <w:spacing w:val="0"/>
          <w:kern w:val="0"/>
          <w:sz w:val="32"/>
          <w:szCs w:val="32"/>
          <w:u w:val="none"/>
          <w:lang w:val="en-US" w:eastAsia="zh-CN"/>
        </w:rPr>
        <w:t>招</w:t>
      </w:r>
      <w:r>
        <w:rPr>
          <w:rFonts w:hint="default" w:ascii="Times New Roman" w:hAnsi="Times New Roman" w:eastAsia="仿宋_GB2312" w:cs="Times New Roman"/>
          <w:spacing w:val="0"/>
          <w:kern w:val="0"/>
          <w:sz w:val="32"/>
          <w:szCs w:val="32"/>
          <w:u w:val="none"/>
          <w:lang w:eastAsia="zh-CN"/>
        </w:rPr>
        <w:t>考职位</w:t>
      </w:r>
      <w:r>
        <w:rPr>
          <w:rFonts w:hint="default" w:ascii="Times New Roman" w:hAnsi="Times New Roman" w:eastAsia="仿宋_GB2312" w:cs="Times New Roman"/>
          <w:spacing w:val="0"/>
          <w:kern w:val="0"/>
          <w:sz w:val="32"/>
          <w:szCs w:val="32"/>
          <w:u w:val="none"/>
        </w:rPr>
        <w:t>必须以最高学历专业报考。其他职位</w:t>
      </w:r>
      <w:r>
        <w:rPr>
          <w:rFonts w:hint="default" w:ascii="Times New Roman" w:hAnsi="Times New Roman" w:eastAsia="仿宋_GB2312" w:cs="Times New Roman"/>
          <w:spacing w:val="0"/>
          <w:kern w:val="0"/>
          <w:sz w:val="32"/>
          <w:szCs w:val="32"/>
          <w:u w:val="none"/>
          <w:lang w:eastAsia="zh-CN"/>
        </w:rPr>
        <w:t>符合条件的</w:t>
      </w:r>
      <w:r>
        <w:rPr>
          <w:rFonts w:hint="default" w:ascii="Times New Roman" w:hAnsi="Times New Roman" w:eastAsia="仿宋_GB2312" w:cs="Times New Roman"/>
          <w:spacing w:val="0"/>
          <w:kern w:val="0"/>
          <w:sz w:val="32"/>
          <w:szCs w:val="32"/>
          <w:u w:val="none"/>
        </w:rPr>
        <w:t>可以用非最高学历专业报考</w:t>
      </w:r>
      <w:r>
        <w:rPr>
          <w:rFonts w:hint="eastAsia" w:ascii="Times New Roman" w:hAnsi="Times New Roman" w:eastAsia="仿宋_GB2312" w:cs="Times New Roman"/>
          <w:spacing w:val="0"/>
          <w:kern w:val="0"/>
          <w:sz w:val="32"/>
          <w:szCs w:val="32"/>
          <w:u w:val="none"/>
          <w:lang w:eastAsia="zh-CN"/>
        </w:rPr>
        <w:t>，但</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中仅允许本科学历人员报考的职位，硕士、博士研究生不能以本科学历报考。例如，报考职位要求为本科及以上学历的，研究生学历的毕业生可按所取得的本科学历专业报考。</w:t>
      </w:r>
      <w:r>
        <w:rPr>
          <w:rFonts w:hint="eastAsia" w:ascii="Times New Roman" w:hAnsi="Times New Roman" w:eastAsia="仿宋_GB2312" w:cs="Times New Roman"/>
          <w:spacing w:val="0"/>
          <w:kern w:val="0"/>
          <w:sz w:val="32"/>
          <w:szCs w:val="32"/>
          <w:u w:val="none"/>
          <w:lang w:eastAsia="zh-CN"/>
        </w:rPr>
        <w:t>以非最高学历报考的，其</w:t>
      </w:r>
      <w:r>
        <w:rPr>
          <w:rFonts w:hint="default" w:ascii="Times New Roman" w:hAnsi="Times New Roman" w:eastAsia="仿宋_GB2312" w:cs="Times New Roman"/>
          <w:spacing w:val="0"/>
          <w:kern w:val="0"/>
          <w:sz w:val="32"/>
          <w:szCs w:val="32"/>
          <w:u w:val="none"/>
        </w:rPr>
        <w:t>试用期满转正定级时以</w:t>
      </w:r>
      <w:r>
        <w:rPr>
          <w:rFonts w:hint="eastAsia" w:ascii="Times New Roman" w:hAnsi="Times New Roman" w:eastAsia="仿宋_GB2312" w:cs="Times New Roman"/>
          <w:spacing w:val="0"/>
          <w:kern w:val="0"/>
          <w:sz w:val="32"/>
          <w:szCs w:val="32"/>
          <w:u w:val="none"/>
          <w:lang w:eastAsia="zh-CN"/>
        </w:rPr>
        <w:t>符合职位要求</w:t>
      </w:r>
      <w:r>
        <w:rPr>
          <w:rFonts w:hint="default" w:ascii="Times New Roman" w:hAnsi="Times New Roman" w:eastAsia="仿宋_GB2312" w:cs="Times New Roman"/>
          <w:spacing w:val="0"/>
          <w:kern w:val="0"/>
          <w:sz w:val="32"/>
          <w:szCs w:val="32"/>
          <w:u w:val="none"/>
        </w:rPr>
        <w:t>的学历学位进行任职定级</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年应届硕士、博士研究生若以非最高学历专业报考，不属年龄放宽之列。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与</w:t>
      </w:r>
      <w:r>
        <w:rPr>
          <w:rFonts w:hint="eastAsia" w:ascii="仿宋_GB2312" w:hAnsi="仿宋_GB2312" w:eastAsia="仿宋_GB2312" w:cs="仿宋_GB2312"/>
          <w:spacing w:val="0"/>
          <w:kern w:val="0"/>
          <w:sz w:val="32"/>
          <w:szCs w:val="32"/>
          <w:u w:val="none"/>
          <w:lang w:eastAsia="zh-CN"/>
        </w:rPr>
        <w:t>最高</w:t>
      </w:r>
      <w:r>
        <w:rPr>
          <w:rFonts w:hint="eastAsia" w:ascii="仿宋_GB2312" w:hAnsi="仿宋_GB2312" w:eastAsia="仿宋_GB2312" w:cs="仿宋_GB2312"/>
          <w:spacing w:val="0"/>
          <w:kern w:val="0"/>
          <w:sz w:val="32"/>
          <w:szCs w:val="32"/>
          <w:u w:val="none"/>
        </w:rPr>
        <w:t>学历相对应的学位</w:t>
      </w:r>
      <w:r>
        <w:rPr>
          <w:rFonts w:hint="eastAsia" w:ascii="仿宋_GB2312" w:hAnsi="仿宋_GB2312" w:eastAsia="仿宋_GB2312" w:cs="仿宋_GB2312"/>
          <w:spacing w:val="0"/>
          <w:kern w:val="0"/>
          <w:sz w:val="32"/>
          <w:szCs w:val="32"/>
          <w:u w:val="none"/>
          <w:lang w:eastAsia="zh-CN"/>
        </w:rPr>
        <w:t>”指</w:t>
      </w:r>
      <w:r>
        <w:rPr>
          <w:rFonts w:hint="eastAsia" w:ascii="仿宋_GB2312" w:hAnsi="仿宋_GB2312" w:eastAsia="仿宋_GB2312" w:cs="仿宋_GB2312"/>
          <w:spacing w:val="0"/>
          <w:kern w:val="0"/>
          <w:sz w:val="32"/>
          <w:szCs w:val="32"/>
          <w:u w:val="none"/>
        </w:rPr>
        <w:t>报考者如使用</w:t>
      </w:r>
      <w:r>
        <w:rPr>
          <w:rFonts w:hint="eastAsia" w:ascii="仿宋_GB2312" w:hAnsi="仿宋_GB2312" w:eastAsia="仿宋_GB2312" w:cs="仿宋_GB2312"/>
          <w:spacing w:val="0"/>
          <w:kern w:val="0"/>
          <w:sz w:val="32"/>
          <w:szCs w:val="32"/>
          <w:u w:val="none"/>
          <w:lang w:eastAsia="zh-CN"/>
        </w:rPr>
        <w:t>大学专科</w:t>
      </w:r>
      <w:r>
        <w:rPr>
          <w:rFonts w:hint="eastAsia" w:ascii="仿宋_GB2312" w:hAnsi="仿宋_GB2312" w:eastAsia="仿宋_GB2312" w:cs="仿宋_GB2312"/>
          <w:spacing w:val="0"/>
          <w:kern w:val="0"/>
          <w:sz w:val="32"/>
          <w:szCs w:val="32"/>
          <w:u w:val="none"/>
        </w:rPr>
        <w:t>学历报考，则无学位要求；报考者如使用</w:t>
      </w:r>
      <w:r>
        <w:rPr>
          <w:rFonts w:hint="eastAsia" w:ascii="仿宋_GB2312" w:hAnsi="仿宋_GB2312" w:eastAsia="仿宋_GB2312" w:cs="仿宋_GB2312"/>
          <w:spacing w:val="0"/>
          <w:kern w:val="0"/>
          <w:sz w:val="32"/>
          <w:szCs w:val="32"/>
          <w:u w:val="none"/>
          <w:lang w:eastAsia="zh-CN"/>
        </w:rPr>
        <w:t>大学</w:t>
      </w:r>
      <w:r>
        <w:rPr>
          <w:rFonts w:hint="eastAsia" w:ascii="仿宋_GB2312" w:hAnsi="仿宋_GB2312" w:eastAsia="仿宋_GB2312" w:cs="仿宋_GB2312"/>
          <w:spacing w:val="0"/>
          <w:kern w:val="0"/>
          <w:sz w:val="32"/>
          <w:szCs w:val="32"/>
          <w:u w:val="none"/>
        </w:rPr>
        <w:t>本科、硕士研究生、博士研究生学历报考，则应具有与之对应的学士、硕士、博士学位。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12</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2026年毕业的定向生、委培生是否可以报考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2026年毕业的定向生、委培生</w:t>
      </w:r>
      <w:r>
        <w:rPr>
          <w:rFonts w:hint="default" w:ascii="Times New Roman" w:hAnsi="Times New Roman" w:eastAsia="仿宋_GB2312" w:cs="Times New Roman"/>
          <w:spacing w:val="0"/>
          <w:kern w:val="0"/>
          <w:sz w:val="32"/>
          <w:szCs w:val="32"/>
          <w:u w:val="none"/>
          <w:lang w:eastAsia="zh-CN"/>
        </w:rPr>
        <w:t>原则上不得报考</w:t>
      </w:r>
      <w:r>
        <w:rPr>
          <w:rFonts w:hint="eastAsia" w:ascii="Times New Roman" w:hAnsi="Times New Roman" w:eastAsia="仿宋_GB2312" w:cs="Times New Roman"/>
          <w:spacing w:val="0"/>
          <w:kern w:val="0"/>
          <w:sz w:val="32"/>
          <w:szCs w:val="32"/>
          <w:u w:val="none"/>
          <w:lang w:eastAsia="zh-CN"/>
        </w:rPr>
        <w:t>（不含培养协议中明确要求须返回新疆工作、但不限定工作地及单位的人员）。如委培或者定向单位同意其报考，资格复审时应当由委培</w:t>
      </w:r>
      <w:r>
        <w:rPr>
          <w:rFonts w:hint="eastAsia" w:ascii="Times New Roman" w:hAnsi="Times New Roman" w:eastAsia="仿宋_GB2312" w:cs="Times New Roman"/>
          <w:spacing w:val="-6"/>
          <w:kern w:val="0"/>
          <w:sz w:val="32"/>
          <w:szCs w:val="32"/>
          <w:u w:val="none"/>
          <w:lang w:eastAsia="zh-CN"/>
        </w:rPr>
        <w:t>或者定向单位出具同意报考证明，并经所在院校同意后方可报考</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如所学专业未列入专业目录</w:t>
      </w:r>
      <w:r>
        <w:rPr>
          <w:rFonts w:hint="eastAsia" w:ascii="Times New Roman" w:hAnsi="Times New Roman" w:eastAsia="仿宋_GB2312" w:cs="Times New Roman"/>
          <w:spacing w:val="0"/>
          <w:kern w:val="0"/>
          <w:sz w:val="32"/>
          <w:szCs w:val="32"/>
          <w:u w:val="none"/>
          <w:lang w:eastAsia="zh-CN"/>
        </w:rPr>
        <w:t>（包括高校自主设置的研究生专业、专业型研究生专业、职业教育本科专业、职业教育专科专业以及取得海外学历学位的专业等）</w:t>
      </w:r>
      <w:r>
        <w:rPr>
          <w:rFonts w:hint="eastAsia" w:ascii="Times New Roman" w:hAnsi="Times New Roman" w:eastAsia="仿宋_GB2312" w:cs="Times New Roman"/>
          <w:spacing w:val="0"/>
          <w:kern w:val="0"/>
          <w:sz w:val="32"/>
          <w:szCs w:val="32"/>
          <w:u w:val="none"/>
          <w:lang w:val="en-US" w:eastAsia="zh-CN"/>
        </w:rPr>
        <w:t>，报考者经与相关招录机关（单位）沟通确认后，可选择专业目录中的相近专业报考，所学专业必修课程须与报考职位要求专业的主要课程基本一致，并在资格审核时提供所在院校证明、毕业证书（已毕业的）、所学专业课程成绩单、课程对比情况说明及毕业院校设置专业的依据等材料。由相关招录机关（单位）根据教育部门、报考者所在院校等相关部门提供的意见综合研判后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黑体" w:cs="Times New Roman"/>
          <w:spacing w:val="0"/>
          <w:kern w:val="0"/>
          <w:sz w:val="32"/>
          <w:szCs w:val="32"/>
          <w:u w:val="none"/>
        </w:rPr>
        <w:t>.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25</w:t>
      </w:r>
      <w:r>
        <w:rPr>
          <w:rFonts w:hint="default" w:ascii="Times New Roman" w:hAnsi="Times New Roman" w:eastAsia="仿宋_GB2312" w:cs="Times New Roman"/>
          <w:color w:val="000000"/>
          <w:spacing w:val="0"/>
          <w:kern w:val="0"/>
          <w:sz w:val="32"/>
          <w:szCs w:val="32"/>
          <w:u w:val="none"/>
        </w:rPr>
        <w:t>周岁及以下为</w:t>
      </w:r>
      <w:r>
        <w:rPr>
          <w:rFonts w:hint="eastAsia" w:ascii="Times New Roman" w:hAnsi="Times New Roman" w:eastAsia="仿宋_GB2312" w:cs="Times New Roman"/>
          <w:color w:val="000000"/>
          <w:spacing w:val="0"/>
          <w:kern w:val="0"/>
          <w:sz w:val="32"/>
          <w:szCs w:val="32"/>
          <w:u w:val="none"/>
          <w:lang w:val="en-US" w:eastAsia="zh-CN"/>
        </w:rPr>
        <w:t>2000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pacing w:val="0"/>
          <w:kern w:val="0"/>
          <w:sz w:val="32"/>
          <w:szCs w:val="32"/>
          <w:u w:val="none"/>
          <w:lang w:val="en-US" w:eastAsia="zh-CN"/>
        </w:rPr>
      </w:pPr>
      <w:r>
        <w:rPr>
          <w:rFonts w:hint="default" w:ascii="Times New Roman" w:hAnsi="Times New Roman" w:eastAsia="仿宋_GB2312" w:cs="Times New Roman"/>
          <w:color w:val="000000"/>
          <w:spacing w:val="0"/>
          <w:kern w:val="0"/>
          <w:sz w:val="32"/>
          <w:szCs w:val="32"/>
          <w:u w:val="none"/>
        </w:rPr>
        <w:t>3</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周岁及以下为199</w:t>
      </w:r>
      <w:r>
        <w:rPr>
          <w:rFonts w:hint="eastAsia" w:ascii="Times New Roman" w:hAnsi="Times New Roman" w:eastAsia="仿宋_GB2312" w:cs="Times New Roman"/>
          <w:color w:val="000000"/>
          <w:spacing w:val="0"/>
          <w:kern w:val="0"/>
          <w:sz w:val="32"/>
          <w:szCs w:val="32"/>
          <w:u w:val="none"/>
          <w:lang w:val="en-US" w:eastAsia="zh-CN"/>
        </w:rPr>
        <w:t>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38</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eastAsia" w:ascii="Times New Roman" w:hAnsi="Times New Roman" w:eastAsia="仿宋_GB2312" w:cs="Times New Roman"/>
          <w:color w:val="000000"/>
          <w:spacing w:val="0"/>
          <w:kern w:val="0"/>
          <w:sz w:val="32"/>
          <w:szCs w:val="32"/>
          <w:u w:val="none"/>
          <w:lang w:val="en-US" w:eastAsia="zh-CN"/>
        </w:rPr>
        <w:t>43</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w:t>
      </w:r>
      <w:r>
        <w:rPr>
          <w:rFonts w:hint="eastAsia" w:ascii="Times New Roman" w:hAnsi="Times New Roman" w:eastAsia="仿宋_GB2312" w:cs="Times New Roman"/>
          <w:spacing w:val="0"/>
          <w:sz w:val="32"/>
          <w:szCs w:val="32"/>
          <w:u w:val="none"/>
          <w:lang w:val="en-US" w:eastAsia="zh-CN"/>
        </w:rPr>
        <w:t>2026年</w:t>
      </w:r>
      <w:r>
        <w:rPr>
          <w:rFonts w:hint="default" w:ascii="Times New Roman" w:hAnsi="Times New Roman" w:eastAsia="仿宋_GB2312" w:cs="Times New Roman"/>
          <w:spacing w:val="0"/>
          <w:sz w:val="32"/>
          <w:szCs w:val="32"/>
          <w:u w:val="none"/>
        </w:rPr>
        <w:t>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职位要求</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的，</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中共预备党员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能否报考？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sz w:val="32"/>
          <w:szCs w:val="32"/>
          <w:u w:val="none"/>
          <w:lang w:val="en-US" w:eastAsia="zh-CN"/>
        </w:rPr>
        <w:t>20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pPr>
        <w:keepNext w:val="0"/>
        <w:keepLines w:val="0"/>
        <w:pageBreakBefore w:val="0"/>
        <w:widowControl w:val="0"/>
        <w:tabs>
          <w:tab w:val="left" w:pos="1855"/>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纳入国家统一招生计划、被普通高等院校录取的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w:t>
      </w:r>
      <w:r>
        <w:rPr>
          <w:rFonts w:hint="default" w:ascii="Times New Roman" w:hAnsi="Times New Roman" w:eastAsia="仿宋_GB2312" w:cs="Times New Roman"/>
          <w:spacing w:val="-6"/>
          <w:kern w:val="0"/>
          <w:sz w:val="32"/>
          <w:szCs w:val="32"/>
          <w:u w:val="none"/>
        </w:rPr>
        <w:t>的留学回国人员，未落实工作单位的，</w:t>
      </w:r>
      <w:r>
        <w:rPr>
          <w:rFonts w:hint="eastAsia" w:ascii="Times New Roman" w:hAnsi="Times New Roman" w:eastAsia="仿宋_GB2312" w:cs="Times New Roman"/>
          <w:spacing w:val="-6"/>
          <w:kern w:val="0"/>
          <w:sz w:val="32"/>
          <w:szCs w:val="32"/>
          <w:u w:val="none"/>
          <w:lang w:eastAsia="zh-CN"/>
        </w:rPr>
        <w:t>均</w:t>
      </w:r>
      <w:r>
        <w:rPr>
          <w:rFonts w:hint="default" w:ascii="Times New Roman" w:hAnsi="Times New Roman" w:eastAsia="仿宋_GB2312" w:cs="Times New Roman"/>
          <w:spacing w:val="-6"/>
          <w:kern w:val="0"/>
          <w:sz w:val="32"/>
          <w:szCs w:val="32"/>
          <w:u w:val="none"/>
        </w:rPr>
        <w:t>可以报考应届毕业生职位</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w:t>
      </w:r>
      <w:r>
        <w:rPr>
          <w:rFonts w:hint="eastAsia" w:ascii="Times New Roman" w:hAnsi="Times New Roman" w:eastAsia="仿宋_GB2312" w:cs="Times New Roman"/>
          <w:spacing w:val="0"/>
          <w:kern w:val="0"/>
          <w:sz w:val="32"/>
          <w:szCs w:val="32"/>
          <w:u w:val="none"/>
          <w:lang w:eastAsia="zh-CN"/>
        </w:rPr>
        <w:t>须为参加普通高等院校全国统一招生考试在大学学习期间从学校应征入伍，退役后复学就读并完成学业的退役士兵或参加普通高等院校全国统一招生考试大学毕业后应征入伍的退役士兵。</w:t>
      </w:r>
      <w:r>
        <w:rPr>
          <w:rFonts w:hint="default" w:ascii="Times New Roman" w:hAnsi="Times New Roman" w:eastAsia="仿宋_GB2312" w:cs="Times New Roman"/>
          <w:spacing w:val="0"/>
          <w:kern w:val="0"/>
          <w:sz w:val="32"/>
          <w:szCs w:val="32"/>
          <w:u w:val="none"/>
        </w:rPr>
        <w:t>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、报考职位要求的学历证明，并由县级及以上退役军人事务部门出具在军队服役5年以上的高校毕业生退役士兵证明。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22. </w:t>
      </w:r>
      <w:r>
        <w:rPr>
          <w:rFonts w:hint="default" w:ascii="Times New Roman" w:hAnsi="Times New Roman" w:eastAsia="黑体" w:cs="Times New Roman"/>
          <w:spacing w:val="0"/>
          <w:kern w:val="0"/>
          <w:sz w:val="32"/>
          <w:szCs w:val="32"/>
          <w:u w:val="none"/>
          <w:lang w:val="en-US" w:eastAsia="zh-CN"/>
        </w:rPr>
        <w:t>具有本科及以上学历的安排工作的退役军士和义务兵</w:t>
      </w:r>
      <w:r>
        <w:rPr>
          <w:rFonts w:hint="eastAsia" w:ascii="Times New Roman" w:hAnsi="Times New Roman" w:eastAsia="黑体" w:cs="Times New Roman"/>
          <w:spacing w:val="0"/>
          <w:kern w:val="0"/>
          <w:sz w:val="32"/>
          <w:szCs w:val="32"/>
          <w:u w:val="none"/>
          <w:lang w:val="en-US" w:eastAsia="zh-CN"/>
        </w:rPr>
        <w:t>如何认定</w:t>
      </w:r>
      <w:r>
        <w:rPr>
          <w:rFonts w:hint="default" w:ascii="Times New Roman" w:hAnsi="Times New Roman" w:eastAsia="黑体" w:cs="Times New Roman"/>
          <w:spacing w:val="0"/>
          <w:kern w:val="0"/>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职位的安排工作退役军士和义务兵，须为2024年9月1日《退役军人安置条例》实施后退出现役、具有本科以上学历且安置地在新疆维吾尔自治区的安排工作退役军士和义务兵</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由安置地退役军人事务部门出具安排工作退役士兵身份证明</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符合公务员招录条件的，不区分是否已安置，均可按规定报考面向服务基层项目人员定向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职位，同服务基层项目人员共享定向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计划。选择灵活就业</w:t>
      </w:r>
      <w:r>
        <w:rPr>
          <w:rFonts w:hint="eastAsia" w:ascii="Times New Roman" w:hAnsi="Times New Roman" w:eastAsia="仿宋_GB2312" w:cs="Times New Roman"/>
          <w:color w:val="auto"/>
          <w:spacing w:val="0"/>
          <w:kern w:val="2"/>
          <w:sz w:val="32"/>
          <w:szCs w:val="32"/>
          <w:u w:val="none"/>
          <w:lang w:val="en-US" w:eastAsia="zh-CN" w:bidi="ar-SA"/>
        </w:rPr>
        <w:t>的，</w:t>
      </w:r>
      <w:r>
        <w:rPr>
          <w:rFonts w:hint="default" w:ascii="Times New Roman" w:hAnsi="Times New Roman" w:eastAsia="仿宋_GB2312" w:cs="Times New Roman"/>
          <w:color w:val="auto"/>
          <w:spacing w:val="0"/>
          <w:kern w:val="2"/>
          <w:sz w:val="32"/>
          <w:szCs w:val="32"/>
          <w:u w:val="none"/>
          <w:lang w:val="en-US" w:eastAsia="zh-CN" w:bidi="ar-SA"/>
        </w:rPr>
        <w:t>视为放弃安置待遇</w:t>
      </w:r>
      <w:r>
        <w:rPr>
          <w:rFonts w:hint="eastAsia" w:ascii="Times New Roman" w:hAnsi="Times New Roman" w:eastAsia="仿宋_GB2312" w:cs="Times New Roman"/>
          <w:color w:val="auto"/>
          <w:spacing w:val="0"/>
          <w:kern w:val="2"/>
          <w:sz w:val="32"/>
          <w:szCs w:val="32"/>
          <w:u w:val="none"/>
          <w:lang w:val="en-US" w:eastAsia="zh-CN" w:bidi="ar-SA"/>
        </w:rPr>
        <w:t>或</w:t>
      </w:r>
      <w:r>
        <w:rPr>
          <w:rFonts w:hint="default" w:ascii="Times New Roman" w:hAnsi="Times New Roman" w:eastAsia="仿宋_GB2312" w:cs="Times New Roman"/>
          <w:color w:val="auto"/>
          <w:spacing w:val="0"/>
          <w:kern w:val="2"/>
          <w:sz w:val="32"/>
          <w:szCs w:val="32"/>
          <w:u w:val="none"/>
          <w:lang w:val="en-US" w:eastAsia="zh-CN" w:bidi="ar-SA"/>
        </w:rPr>
        <w:t>安排工作待遇，以及报名前尚未下达退役命令等人员</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不得报考专门</w:t>
      </w:r>
      <w:r>
        <w:rPr>
          <w:rFonts w:hint="eastAsia" w:ascii="Times New Roman" w:hAnsi="Times New Roman" w:eastAsia="仿宋_GB2312" w:cs="Times New Roman"/>
          <w:color w:val="auto"/>
          <w:spacing w:val="0"/>
          <w:kern w:val="2"/>
          <w:sz w:val="32"/>
          <w:szCs w:val="32"/>
          <w:u w:val="none"/>
          <w:lang w:val="en-US" w:eastAsia="zh-CN" w:bidi="ar-SA"/>
        </w:rPr>
        <w:t>面向</w:t>
      </w:r>
      <w:r>
        <w:rPr>
          <w:rFonts w:hint="default" w:ascii="Times New Roman" w:hAnsi="Times New Roman" w:eastAsia="仿宋_GB2312" w:cs="Times New Roman"/>
          <w:color w:val="auto"/>
          <w:spacing w:val="0"/>
          <w:kern w:val="2"/>
          <w:sz w:val="32"/>
          <w:szCs w:val="32"/>
          <w:u w:val="none"/>
          <w:lang w:val="en-US" w:eastAsia="zh-CN" w:bidi="ar-SA"/>
        </w:rPr>
        <w:t>本科及以上学历的安排工作的退役军士和义务兵的</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地（州、市）所辖县（市、区）人民法院、人民检察院法官助理、检察官助理职位如何确定具体招录的县（市、区）级人民法院、人民检察院</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shd w:val="clear" w:color="auto" w:fill="FFFFFF"/>
          <w:lang w:val="en-US" w:eastAsia="zh-CN" w:bidi="ar-SA"/>
        </w:rPr>
      </w:pPr>
      <w:r>
        <w:rPr>
          <w:rFonts w:hint="eastAsia" w:ascii="Times New Roman" w:hAnsi="Times New Roman" w:eastAsia="仿宋_GB2312" w:cs="Times New Roman"/>
          <w:spacing w:val="0"/>
          <w:kern w:val="0"/>
          <w:sz w:val="32"/>
          <w:szCs w:val="32"/>
          <w:u w:val="none"/>
          <w:shd w:val="clear" w:color="auto" w:fill="FFFFFF"/>
          <w:lang w:val="en-US" w:eastAsia="zh-CN" w:bidi="ar-SA"/>
        </w:rPr>
        <w:t>对于地（州、市）所辖县（市、区）人民法院、人民检察院招录的法官助理、检察官助理职位，由各地（州、市）级人民法院、人民检察院在《职位表》“工作地点”中明确具体招录的县（市、区）级人民法院、人民检察院，相关县（市、区）级人民法院、人民检察院法官助理、检察官助理招录名额由所在地（州、市）级人民法院、人民检察院确定。在面试工作结束后，各地（州、市）级人民法院，人民检察院会同地（州、市）级公务员主管部门，组织符合条件的考生按照总成绩由高到低顺序进行职位选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27. 关于鼓励支持报考者使用国家通用语言文字试卷答题的考虑是什么？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随着在全社会大力推行国家通用语言文字教育，各族群众使用国家通用语言文字的意识和能力显著增强，熟练掌握使用国家通用语言文字已成为当前各类用人主体的基本能力要求。从2018年秋季学期以来，我区全学段全面采用国家通用语言文字教学，青少年特别是应届高校毕业生国家通用语言文字水平和学用能力大幅提升，从近年来我区公务员招考情况看，笔试中选择使用维吾尔文字试卷答题的考生人数逐年下降，已具备使用国家通用语言文字试卷答题的较好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w:t>
      </w:r>
      <w:r>
        <w:rPr>
          <w:rFonts w:hint="eastAsia" w:ascii="Times New Roman" w:hAnsi="Times New Roman" w:eastAsia="仿宋_GB2312" w:cs="Times New Roman"/>
          <w:spacing w:val="0"/>
          <w:kern w:val="0"/>
          <w:sz w:val="32"/>
          <w:szCs w:val="32"/>
          <w:u w:val="none"/>
          <w:lang w:eastAsia="zh-CN"/>
        </w:rPr>
        <w:t>个人注册账号</w:t>
      </w:r>
      <w:r>
        <w:rPr>
          <w:rFonts w:hint="default" w:ascii="Times New Roman" w:hAnsi="Times New Roman" w:eastAsia="仿宋_GB2312" w:cs="Times New Roman"/>
          <w:spacing w:val="0"/>
          <w:kern w:val="0"/>
          <w:sz w:val="32"/>
          <w:szCs w:val="32"/>
          <w:u w:val="none"/>
        </w:rPr>
        <w:t>登录新疆人事考试中心网站，查询笔试成绩、合格分数线和本人是否入围面试等有关情况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哪些部门执行《公务员录用体检特殊标准（试行）》？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公安机关、监狱、戒毒机关的人民警察和人民法院、人民检察院的司法警察职位，以及</w:t>
      </w:r>
      <w:r>
        <w:rPr>
          <w:rFonts w:hint="eastAsia" w:ascii="Times New Roman" w:hAnsi="Times New Roman" w:eastAsia="仿宋_GB2312" w:cs="Times New Roman"/>
          <w:spacing w:val="0"/>
          <w:kern w:val="0"/>
          <w:sz w:val="32"/>
          <w:szCs w:val="32"/>
          <w:u w:val="none"/>
          <w:lang w:eastAsia="zh-CN"/>
        </w:rPr>
        <w:t>其他部门</w:t>
      </w:r>
      <w:r>
        <w:rPr>
          <w:rFonts w:hint="default" w:ascii="Times New Roman" w:hAnsi="Times New Roman" w:eastAsia="仿宋_GB2312" w:cs="Times New Roman"/>
          <w:spacing w:val="0"/>
          <w:kern w:val="0"/>
          <w:sz w:val="32"/>
          <w:szCs w:val="32"/>
          <w:u w:val="none"/>
        </w:rPr>
        <w:t>对身体条件有特殊要求的职位录用公务员，应当按照《公务员录用体检特殊标准（试行）》的规定检查有关体检项目，该特殊标准未作规定的职位或者项目，仍按照公务员录用体检通用标准执行。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w:t>
      </w:r>
      <w:r>
        <w:rPr>
          <w:rFonts w:hint="eastAsia" w:ascii="Times New Roman" w:hAnsi="Times New Roman" w:eastAsia="仿宋_GB2312" w:cs="Times New Roman"/>
          <w:spacing w:val="0"/>
          <w:kern w:val="0"/>
          <w:sz w:val="32"/>
          <w:szCs w:val="32"/>
          <w:u w:val="none"/>
          <w:lang w:eastAsia="zh-CN"/>
        </w:rPr>
        <w:t>、复检工作由</w:t>
      </w:r>
      <w:r>
        <w:rPr>
          <w:rFonts w:hint="default" w:ascii="Times New Roman" w:hAnsi="Times New Roman" w:eastAsia="仿宋_GB2312" w:cs="Times New Roman"/>
          <w:spacing w:val="0"/>
          <w:kern w:val="0"/>
          <w:sz w:val="32"/>
          <w:szCs w:val="32"/>
          <w:u w:val="none"/>
        </w:rPr>
        <w:t>各地各招录机关</w:t>
      </w:r>
      <w:r>
        <w:rPr>
          <w:rFonts w:hint="eastAsia" w:ascii="Times New Roman" w:hAnsi="Times New Roman" w:eastAsia="仿宋_GB2312" w:cs="Times New Roman"/>
          <w:spacing w:val="0"/>
          <w:kern w:val="0"/>
          <w:sz w:val="32"/>
          <w:szCs w:val="32"/>
          <w:u w:val="none"/>
          <w:lang w:eastAsia="zh-CN"/>
        </w:rPr>
        <w:t>组织实施</w:t>
      </w: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w:t>
      </w:r>
      <w:r>
        <w:rPr>
          <w:rFonts w:hint="eastAsia" w:ascii="Times New Roman" w:hAnsi="Times New Roman" w:eastAsia="仿宋_GB2312" w:cs="Times New Roman"/>
          <w:spacing w:val="0"/>
          <w:kern w:val="0"/>
          <w:sz w:val="32"/>
          <w:szCs w:val="32"/>
          <w:u w:val="none"/>
          <w:lang w:eastAsia="zh-CN"/>
        </w:rPr>
        <w:t>（含法院、检察院司法警察和监狱、戒毒人民警察职位）</w:t>
      </w:r>
      <w:r>
        <w:rPr>
          <w:rFonts w:hint="default" w:ascii="Times New Roman" w:hAnsi="Times New Roman" w:eastAsia="仿宋_GB2312" w:cs="Times New Roman"/>
          <w:spacing w:val="0"/>
          <w:kern w:val="0"/>
          <w:sz w:val="32"/>
          <w:szCs w:val="32"/>
          <w:u w:val="none"/>
        </w:rPr>
        <w:t>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val="0"/>
          <w:spacing w:val="0"/>
          <w:sz w:val="32"/>
          <w:szCs w:val="32"/>
          <w:u w:val="none"/>
          <w:lang w:eastAsia="zh-CN"/>
        </w:rPr>
      </w:pPr>
      <w:r>
        <w:rPr>
          <w:rFonts w:eastAsia="仿宋_GB2312"/>
          <w:b w:val="0"/>
          <w:bCs w:val="0"/>
          <w:spacing w:val="0"/>
          <w:sz w:val="32"/>
          <w:szCs w:val="32"/>
          <w:u w:val="none"/>
        </w:rPr>
        <w:t>人民警察职位的报考者须在规定时间、地点参加体能测评，请因伤病、体弱</w:t>
      </w:r>
      <w:r>
        <w:rPr>
          <w:rFonts w:hint="eastAsia" w:eastAsia="仿宋_GB2312"/>
          <w:b w:val="0"/>
          <w:bCs w:val="0"/>
          <w:spacing w:val="0"/>
          <w:sz w:val="32"/>
          <w:szCs w:val="32"/>
          <w:u w:val="none"/>
          <w:lang w:eastAsia="zh-CN"/>
        </w:rPr>
        <w:t>、怀孕</w:t>
      </w:r>
      <w:r>
        <w:rPr>
          <w:rFonts w:eastAsia="仿宋_GB2312"/>
          <w:b w:val="0"/>
          <w:bCs w:val="0"/>
          <w:spacing w:val="0"/>
          <w:sz w:val="32"/>
          <w:szCs w:val="32"/>
          <w:u w:val="none"/>
        </w:rPr>
        <w:t>等不宜参加体能测评的人员慎重报考</w:t>
      </w:r>
      <w:r>
        <w:rPr>
          <w:rFonts w:hint="eastAsia" w:eastAsia="仿宋_GB2312"/>
          <w:b w:val="0"/>
          <w:bCs w:val="0"/>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default" w:ascii="Times New Roman" w:hAnsi="Times New Roman" w:eastAsia="黑体" w:cs="Times New Roman"/>
          <w:spacing w:val="0"/>
          <w:kern w:val="0"/>
          <w:sz w:val="32"/>
          <w:szCs w:val="32"/>
          <w:u w:val="none"/>
          <w:lang w:val="en-US" w:eastAsia="zh-CN"/>
        </w:rPr>
        <w:t xml:space="preserve">. </w:t>
      </w:r>
      <w:r>
        <w:rPr>
          <w:rFonts w:hint="default" w:ascii="Times New Roman" w:hAnsi="Times New Roman" w:eastAsia="黑体" w:cs="Times New Roman"/>
          <w:spacing w:val="0"/>
          <w:kern w:val="0"/>
          <w:sz w:val="32"/>
          <w:szCs w:val="32"/>
          <w:u w:val="none"/>
          <w:lang w:eastAsia="zh-CN"/>
        </w:rPr>
        <w:t>公安机关人民警察职位考察有何特殊要求？</w:t>
      </w:r>
    </w:p>
    <w:p>
      <w:pPr>
        <w:pStyle w:val="7"/>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仿宋_GB2312" w:hAnsi="仿宋_GB2312" w:eastAsia="仿宋_GB2312" w:cs="仿宋_GB2312"/>
          <w:spacing w:val="0"/>
          <w:kern w:val="0"/>
          <w:sz w:val="32"/>
          <w:szCs w:val="32"/>
          <w:u w:val="none"/>
          <w:lang w:val="en-US" w:eastAsia="zh-CN" w:bidi="ar-SA"/>
        </w:rPr>
        <w:t>报考公安机关人民警察职位人员考察工作还</w:t>
      </w:r>
      <w:r>
        <w:rPr>
          <w:rFonts w:hint="eastAsia" w:ascii="仿宋_GB2312" w:hAnsi="仿宋_GB2312" w:eastAsia="仿宋_GB2312" w:cs="仿宋_GB2312"/>
          <w:spacing w:val="0"/>
          <w:kern w:val="0"/>
          <w:sz w:val="32"/>
          <w:szCs w:val="32"/>
          <w:u w:val="none"/>
          <w:lang w:val="en-US" w:eastAsia="zh-CN" w:bidi="ar-SA"/>
        </w:rPr>
        <w:t>须</w:t>
      </w:r>
      <w:r>
        <w:rPr>
          <w:rFonts w:hint="default" w:ascii="仿宋_GB2312" w:hAnsi="仿宋_GB2312" w:eastAsia="仿宋_GB2312" w:cs="仿宋_GB2312"/>
          <w:spacing w:val="0"/>
          <w:kern w:val="0"/>
          <w:sz w:val="32"/>
          <w:szCs w:val="32"/>
          <w:u w:val="none"/>
          <w:lang w:val="en-US" w:eastAsia="zh-CN" w:bidi="ar-SA"/>
        </w:rPr>
        <w:t>执行《公安机关录用人民警察政治考察工作办法》。曾连续六个月以上在国（境）外留学、工作、生活，国（境）外期间经历和政治表现难以进行考察的，不得录用。</w:t>
      </w:r>
      <w:r>
        <w:rPr>
          <w:rFonts w:hint="eastAsia" w:ascii="仿宋_GB2312" w:hAnsi="仿宋_GB2312" w:eastAsia="仿宋_GB2312" w:cs="仿宋_GB2312"/>
          <w:spacing w:val="0"/>
          <w:kern w:val="0"/>
          <w:sz w:val="32"/>
          <w:szCs w:val="32"/>
          <w:u w:val="none"/>
          <w:lang w:val="en-US" w:eastAsia="zh-CN" w:bidi="ar-SA"/>
        </w:rPr>
        <w:t>请谨慎报考。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考察时需要对报考者进行资格复审吗？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rPr>
        <w:t>考察是对报考者资格条件进行认定核实的重要环节，需要对报考者进行资格复审，主要是核实考察对象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仿宋_GB2312" w:hAnsi="仿宋_GB2312" w:eastAsia="仿宋_GB2312" w:cs="仿宋_GB2312"/>
          <w:spacing w:val="0"/>
          <w:kern w:val="0"/>
          <w:sz w:val="32"/>
          <w:szCs w:val="32"/>
          <w:u w:val="none"/>
        </w:rPr>
        <w:t>资格审查贯穿录用工作全过程，在任一环节发现报考者存在不得报考的情形或者不符合报考资格条件的，招录机关均可取消其报考资格或者录用资格。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如何理解“考录后即构成回避关系”的职位？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35</w:t>
      </w:r>
      <w:r>
        <w:rPr>
          <w:rFonts w:hint="default" w:ascii="Times New Roman" w:hAnsi="Times New Roman" w:eastAsia="黑体" w:cs="Times New Roman"/>
          <w:spacing w:val="0"/>
          <w:kern w:val="0"/>
          <w:sz w:val="32"/>
          <w:szCs w:val="32"/>
          <w:u w:val="none"/>
        </w:rPr>
        <w:t>. 报考者在报名参加</w:t>
      </w:r>
      <w:r>
        <w:rPr>
          <w:rFonts w:hint="eastAsia" w:ascii="Times New Roman" w:hAnsi="Times New Roman" w:eastAsia="黑体" w:cs="Times New Roman"/>
          <w:spacing w:val="0"/>
          <w:kern w:val="0"/>
          <w:sz w:val="32"/>
          <w:szCs w:val="32"/>
          <w:u w:val="none"/>
          <w:lang w:eastAsia="zh-CN"/>
        </w:rPr>
        <w:t>自治区面向社会公开考试录用</w:t>
      </w:r>
      <w:r>
        <w:rPr>
          <w:rFonts w:hint="default" w:ascii="Times New Roman" w:hAnsi="Times New Roman" w:eastAsia="黑体" w:cs="Times New Roman"/>
          <w:spacing w:val="0"/>
          <w:kern w:val="0"/>
          <w:sz w:val="32"/>
          <w:szCs w:val="32"/>
          <w:u w:val="none"/>
        </w:rPr>
        <w:t>公务员招考过程中，被其他机关录用为公务员或者参照公务员法管理的机关（单位）工作人员，应当如何处理？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报考者在报名参加自治区面向社会公开考试录用公务员招考过程中，被</w:t>
      </w:r>
      <w:r>
        <w:rPr>
          <w:rFonts w:hint="eastAsia" w:ascii="Times New Roman" w:hAnsi="Times New Roman" w:eastAsia="仿宋_GB2312" w:cs="Times New Roman"/>
          <w:spacing w:val="0"/>
          <w:kern w:val="0"/>
          <w:sz w:val="32"/>
          <w:szCs w:val="32"/>
          <w:u w:val="none"/>
          <w:lang w:eastAsia="zh-CN"/>
        </w:rPr>
        <w:t>其他机关</w:t>
      </w:r>
      <w:r>
        <w:rPr>
          <w:rFonts w:hint="default" w:ascii="Times New Roman" w:hAnsi="Times New Roman" w:eastAsia="仿宋_GB2312" w:cs="Times New Roman"/>
          <w:spacing w:val="0"/>
          <w:kern w:val="0"/>
          <w:sz w:val="32"/>
          <w:szCs w:val="32"/>
          <w:u w:val="none"/>
        </w:rPr>
        <w:t>录用为公务员或者参照公务员法管理的机关（单位）工作人员</w:t>
      </w:r>
      <w:r>
        <w:rPr>
          <w:rFonts w:hint="eastAsia" w:ascii="Times New Roman" w:hAnsi="Times New Roman" w:eastAsia="仿宋_GB2312" w:cs="Times New Roman"/>
          <w:spacing w:val="0"/>
          <w:kern w:val="0"/>
          <w:sz w:val="32"/>
          <w:szCs w:val="32"/>
          <w:u w:val="none"/>
          <w:lang w:eastAsia="zh-CN"/>
        </w:rPr>
        <w:t>的</w:t>
      </w:r>
      <w:r>
        <w:rPr>
          <w:rFonts w:hint="default" w:ascii="Times New Roman" w:hAnsi="Times New Roman" w:eastAsia="仿宋_GB2312" w:cs="Times New Roman"/>
          <w:spacing w:val="0"/>
          <w:kern w:val="0"/>
          <w:sz w:val="32"/>
          <w:szCs w:val="32"/>
          <w:u w:val="none"/>
        </w:rPr>
        <w:t>，应当如实报告情况，并终止参加自治区面向社会公开考试录用公务员招考的行为，招录机关不再将其列为面试、体检、考察、公示或者</w:t>
      </w:r>
      <w:r>
        <w:rPr>
          <w:rFonts w:hint="eastAsia" w:ascii="Times New Roman" w:hAnsi="Times New Roman" w:eastAsia="仿宋_GB2312" w:cs="Times New Roman"/>
          <w:spacing w:val="0"/>
          <w:kern w:val="0"/>
          <w:sz w:val="32"/>
          <w:szCs w:val="32"/>
          <w:u w:val="none"/>
          <w:lang w:eastAsia="zh-CN"/>
        </w:rPr>
        <w:t>拟录用</w:t>
      </w:r>
      <w:r>
        <w:rPr>
          <w:rFonts w:hint="default" w:ascii="Times New Roman" w:hAnsi="Times New Roman" w:eastAsia="仿宋_GB2312" w:cs="Times New Roman"/>
          <w:spacing w:val="0"/>
          <w:kern w:val="0"/>
          <w:sz w:val="32"/>
          <w:szCs w:val="32"/>
          <w:u w:val="none"/>
        </w:rPr>
        <w:t>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公示期满后符合录用条件的人员</w:t>
      </w:r>
      <w:r>
        <w:rPr>
          <w:rFonts w:hint="eastAsia" w:ascii="Times New Roman" w:hAnsi="Times New Roman" w:eastAsia="黑体" w:cs="Times New Roman"/>
          <w:spacing w:val="0"/>
          <w:kern w:val="0"/>
          <w:sz w:val="32"/>
          <w:szCs w:val="32"/>
          <w:u w:val="none"/>
          <w:lang w:eastAsia="zh-CN"/>
        </w:rPr>
        <w:t>何时</w:t>
      </w:r>
      <w:r>
        <w:rPr>
          <w:rFonts w:hint="default" w:ascii="Times New Roman" w:hAnsi="Times New Roman" w:eastAsia="黑体" w:cs="Times New Roman"/>
          <w:spacing w:val="0"/>
          <w:kern w:val="0"/>
          <w:sz w:val="32"/>
          <w:szCs w:val="32"/>
          <w:u w:val="none"/>
        </w:rPr>
        <w:t>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发现报考者之间同一科目作答内容雷同，并经确认的，考试机构将给予其该科目（场次）考试成绩为零分的处理，录用程序终止。报考者之间同一科目作答内容雷同，并有其他相关证据证明其作弊行为成立的，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39</w:t>
      </w:r>
      <w:r>
        <w:rPr>
          <w:rFonts w:hint="default" w:ascii="Times New Roman" w:hAnsi="Times New Roman" w:eastAsia="黑体" w:cs="Times New Roman"/>
          <w:spacing w:val="0"/>
          <w:kern w:val="0"/>
          <w:sz w:val="32"/>
          <w:szCs w:val="32"/>
          <w:u w:val="none"/>
        </w:rPr>
        <w:t>.</w:t>
      </w:r>
      <w:r>
        <w:rPr>
          <w:rFonts w:hint="eastAsia" w:ascii="黑体" w:hAnsi="黑体" w:eastAsia="黑体" w:cs="黑体"/>
          <w:spacing w:val="0"/>
          <w:kern w:val="0"/>
          <w:sz w:val="32"/>
          <w:szCs w:val="32"/>
          <w:u w:val="none"/>
        </w:rPr>
        <w:t xml:space="preserve"> 报考者在体检、考察、体能测评等环节有违规违纪行为，将如何处理？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sz w:val="32"/>
          <w:szCs w:val="32"/>
          <w:u w:val="none"/>
          <w:lang w:eastAsia="zh-CN"/>
        </w:rPr>
      </w:pPr>
      <w:r>
        <w:rPr>
          <w:rFonts w:hint="eastAsia" w:ascii="Times New Roman" w:hAnsi="Times New Roman" w:eastAsia="黑体" w:cs="Times New Roman"/>
          <w:spacing w:val="0"/>
          <w:sz w:val="32"/>
          <w:szCs w:val="32"/>
          <w:u w:val="none"/>
          <w:lang w:val="en-US" w:eastAsia="zh-CN"/>
        </w:rPr>
        <w:t>40</w:t>
      </w:r>
      <w:r>
        <w:rPr>
          <w:rFonts w:hint="default" w:ascii="Times New Roman" w:hAnsi="Times New Roman" w:eastAsia="黑体" w:cs="Times New Roman"/>
          <w:spacing w:val="0"/>
          <w:sz w:val="32"/>
          <w:szCs w:val="32"/>
          <w:u w:val="none"/>
        </w:rPr>
        <w:t>. 刑法对于考试作弊有哪些规定？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根据《刑法修正案（九）》，刑法第二百八十四条</w:t>
      </w:r>
      <w:r>
        <w:rPr>
          <w:rFonts w:hint="eastAsia" w:ascii="Times New Roman" w:hAnsi="Times New Roman" w:eastAsia="仿宋_GB2312" w:cs="Times New Roman"/>
          <w:spacing w:val="0"/>
          <w:kern w:val="0"/>
          <w:sz w:val="32"/>
          <w:szCs w:val="32"/>
          <w:u w:val="none"/>
          <w:lang w:eastAsia="zh-CN"/>
        </w:rPr>
        <w:t>规定</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为他人实施前款犯罪提供作弊器材或者其他帮助的，依照前款的规定处罚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为实施考试作弊行为，向他人非法出售或者提供第一款规定的考试的试题、答案的，依照第一款的规定处罚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代替他人或者让他人代替自己参加第一款规定的考试的，处拘役或者管制，并处或者单处罚金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报考者和其他人员涉嫌违法犯罪的，将移送有关国家机关依法处理。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pacing w:val="0"/>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41.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spacing w:val="0"/>
          <w:kern w:val="0"/>
          <w:sz w:val="32"/>
          <w:szCs w:val="32"/>
          <w:u w:val="none"/>
        </w:rPr>
        <w:t>哪些人可以减免考试费用？怎样申请减免？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u w:val="none"/>
          <w:lang w:eastAsia="zh-CN"/>
        </w:rPr>
      </w:pPr>
      <w:r>
        <w:rPr>
          <w:rFonts w:hint="default" w:ascii="Times New Roman" w:hAnsi="Times New Roman" w:eastAsia="仿宋_GB2312" w:cs="Times New Roman"/>
          <w:color w:val="auto"/>
          <w:spacing w:val="0"/>
          <w:kern w:val="0"/>
          <w:sz w:val="32"/>
          <w:szCs w:val="32"/>
          <w:u w:val="none"/>
        </w:rPr>
        <w:t>对脱贫户、防止返贫监测对象家庭成员，以及享受国家最低生活保障家庭人员等困难群体，可享受减免考试费用政策。申请减免考试费用的报考者，完成报名信息填写，在缴费前按照报名系统提示，上传提交个人减免申请及家庭所在县（市、区）农业农村部门、民政部门出具的相应证明或低保证（扫描件），按程序申请办理报名确认和减免考试费用等手续</w:t>
      </w:r>
      <w:r>
        <w:rPr>
          <w:rFonts w:hint="eastAsia" w:ascii="Times New Roman" w:hAnsi="Times New Roman" w:eastAsia="仿宋_GB2312" w:cs="Times New Roman"/>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42. </w:t>
      </w:r>
      <w:r>
        <w:rPr>
          <w:rFonts w:hint="default" w:ascii="Times New Roman" w:hAnsi="Times New Roman" w:eastAsia="黑体" w:cs="Times New Roman"/>
          <w:spacing w:val="0"/>
          <w:kern w:val="0"/>
          <w:sz w:val="32"/>
          <w:szCs w:val="32"/>
          <w:u w:val="none"/>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bookmarkStart w:id="0" w:name="_GoBack"/>
      <w:bookmarkEnd w:id="0"/>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E76B7"/>
    <w:rsid w:val="3F3E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2026-03-16T03:20:00Z</dcterms:created>
  <dc:creator>Administrator</dc:creator>
  <cp:lastModifiedBy>Administrator</cp:lastModifiedBy>
  <dcterms:modified xsi:type="dcterms:W3CDTF">2026-03-16T03:21:08Z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