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叶城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eastAsia="zh-CN"/>
        </w:rPr>
        <w:t>新一轮退耕还林还草补助项目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政策公告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为认真贯彻习近平新时代中国特色社会主义思想，落实以人民为中心的发展理念，让党的惠民惠农政策有效落实，确保每一分惠民惠农财政补贴资金都用到群众身上，现对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新一轮退耕还林还草补助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公告如下。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jc w:val="left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政策依据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（1）《关于印发退耕还林还草总体方案的通知》（发改西部[2014]1772号）；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（2）《国家发展改革委 国家林草局关于下达 2020年退耕还林还草工程中央预算内投资计划的通知》（发改投资〔2020〕1312号）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（3）《自治区发展改革委 林草局关于下达退耕还林还草工程 2020 年中央预算内投资计划的通知》（新发改投资〔2020〕408号）；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（4）《关于下达喀什地区退耕还林还草工程2020年中央预算内投资计划的通知》（喀发改投资〔2020〕1306号）；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（5）《新疆维吾尔自治区退耕还林还草工程管理办法（暂行）》的通知（新发改西开[2018]388）号文件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（6）《退耕还草条例》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二、补助对象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按照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Times New Roman" w:eastAsia="仿宋_GB2312" w:cs="仿宋_GB2312"/>
          <w:sz w:val="32"/>
          <w:szCs w:val="32"/>
        </w:rPr>
        <w:t>退耕还林还草工程2020年中央预算内投资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Times New Roman" w:eastAsia="仿宋_GB2312" w:cs="仿宋_GB2312"/>
          <w:sz w:val="32"/>
          <w:szCs w:val="32"/>
        </w:rPr>
        <w:t>（新发改投资[2020]408号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《关于下达喀什地区退耕还林还草工程2020年中央预算内投资计划的通知》</w:t>
      </w:r>
      <w:r>
        <w:rPr>
          <w:rFonts w:hint="eastAsia" w:ascii="仿宋_GB2312" w:hAnsi="Times New Roman" w:eastAsia="仿宋_GB2312" w:cs="仿宋_GB2312"/>
          <w:sz w:val="32"/>
          <w:szCs w:val="32"/>
        </w:rPr>
        <w:t>喀发改投资[2020]1306号）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文件</w:t>
      </w:r>
      <w:r>
        <w:rPr>
          <w:rFonts w:hint="eastAsia" w:ascii="仿宋_GB2312" w:hAnsi="Times New Roman" w:eastAsia="仿宋_GB2312" w:cs="仿宋_GB2312"/>
          <w:sz w:val="32"/>
          <w:szCs w:val="32"/>
        </w:rPr>
        <w:t>要求，确定当年扶持人数。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补助标准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" w:hAnsi="仿宋" w:eastAsia="仿宋"/>
          <w:bCs/>
          <w:spacing w:val="-4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Cs/>
          <w:spacing w:val="-4"/>
          <w:sz w:val="32"/>
          <w:szCs w:val="32"/>
        </w:rPr>
        <w:t>本项目主要用于</w:t>
      </w:r>
      <w:r>
        <w:rPr>
          <w:rFonts w:ascii="仿宋" w:hAnsi="仿宋" w:eastAsia="仿宋"/>
          <w:bCs/>
          <w:spacing w:val="-4"/>
          <w:sz w:val="32"/>
          <w:szCs w:val="32"/>
        </w:rPr>
        <w:t>退耕还林还草者的</w:t>
      </w:r>
      <w:r>
        <w:rPr>
          <w:rFonts w:hint="eastAsia" w:ascii="仿宋" w:hAnsi="仿宋" w:eastAsia="仿宋"/>
          <w:bCs/>
          <w:spacing w:val="-4"/>
          <w:sz w:val="32"/>
          <w:szCs w:val="32"/>
        </w:rPr>
        <w:t>生产补贴</w:t>
      </w:r>
      <w:r>
        <w:rPr>
          <w:rFonts w:hint="eastAsia" w:ascii="仿宋" w:hAnsi="仿宋" w:eastAsia="仿宋"/>
          <w:bCs/>
          <w:spacing w:val="-4"/>
          <w:sz w:val="32"/>
          <w:szCs w:val="32"/>
          <w:lang w:eastAsia="zh-CN"/>
        </w:rPr>
        <w:t>。叶城县</w:t>
      </w:r>
      <w:r>
        <w:rPr>
          <w:rFonts w:hint="eastAsia" w:ascii="仿宋" w:hAnsi="仿宋" w:eastAsia="仿宋"/>
          <w:bCs/>
          <w:spacing w:val="-4"/>
          <w:sz w:val="32"/>
          <w:szCs w:val="32"/>
          <w:lang w:val="en-US" w:eastAsia="zh-CN"/>
        </w:rPr>
        <w:t>2022年上半年退耕还林项目资金发放面</w:t>
      </w:r>
      <w:r>
        <w:rPr>
          <w:rFonts w:hint="eastAsia" w:ascii="仿宋" w:hAnsi="仿宋" w:eastAsia="仿宋"/>
          <w:bCs/>
          <w:spacing w:val="-4"/>
          <w:sz w:val="32"/>
          <w:szCs w:val="32"/>
          <w:highlight w:val="none"/>
          <w:lang w:val="en-US" w:eastAsia="zh-CN"/>
        </w:rPr>
        <w:t>积</w:t>
      </w:r>
      <w:r>
        <w:rPr>
          <w:rFonts w:hint="eastAsia" w:ascii="仿宋" w:hAnsi="仿宋" w:eastAsia="仿宋"/>
          <w:b/>
          <w:bCs w:val="0"/>
          <w:spacing w:val="-4"/>
          <w:sz w:val="32"/>
          <w:szCs w:val="32"/>
          <w:highlight w:val="none"/>
          <w:lang w:val="en-US" w:eastAsia="zh-CN"/>
        </w:rPr>
        <w:t>6.35283</w:t>
      </w:r>
      <w:r>
        <w:rPr>
          <w:rFonts w:hint="eastAsia" w:ascii="仿宋" w:hAnsi="仿宋" w:eastAsia="仿宋"/>
          <w:bCs/>
          <w:spacing w:val="-4"/>
          <w:sz w:val="32"/>
          <w:szCs w:val="32"/>
          <w:highlight w:val="none"/>
          <w:lang w:val="en-US" w:eastAsia="zh-CN"/>
        </w:rPr>
        <w:t>万亩、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每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亩均补助资金分三次到位，每亩第一年补助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00元（其中，种苗造林费300元），第三年300元，第五年400元</w:t>
      </w:r>
      <w:r>
        <w:rPr>
          <w:rFonts w:hint="eastAsia" w:ascii="仿宋" w:hAnsi="仿宋" w:eastAsia="仿宋"/>
          <w:bCs/>
          <w:spacing w:val="-4"/>
          <w:sz w:val="32"/>
          <w:szCs w:val="32"/>
          <w:lang w:eastAsia="zh-CN"/>
        </w:rPr>
        <w:t>，合计资</w:t>
      </w:r>
      <w:r>
        <w:rPr>
          <w:rFonts w:hint="eastAsia" w:ascii="仿宋" w:hAnsi="仿宋" w:eastAsia="仿宋"/>
          <w:bCs/>
          <w:spacing w:val="-4"/>
          <w:sz w:val="32"/>
          <w:szCs w:val="32"/>
          <w:highlight w:val="none"/>
          <w:lang w:eastAsia="zh-CN"/>
        </w:rPr>
        <w:t>金</w:t>
      </w:r>
      <w:r>
        <w:rPr>
          <w:rFonts w:hint="eastAsia" w:ascii="仿宋" w:hAnsi="仿宋" w:eastAsia="仿宋"/>
          <w:bCs/>
          <w:spacing w:val="-4"/>
          <w:sz w:val="32"/>
          <w:szCs w:val="32"/>
          <w:highlight w:val="none"/>
          <w:lang w:val="en-US" w:eastAsia="zh-CN"/>
        </w:rPr>
        <w:t>1433.2490万</w:t>
      </w:r>
      <w:r>
        <w:rPr>
          <w:rFonts w:hint="eastAsia" w:ascii="仿宋" w:hAnsi="仿宋" w:eastAsia="仿宋"/>
          <w:bCs/>
          <w:spacing w:val="-4"/>
          <w:sz w:val="32"/>
          <w:szCs w:val="32"/>
          <w:lang w:val="en-US" w:eastAsia="zh-CN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ascii="仿宋_GB2312" w:hAnsi="黑体" w:eastAsia="仿宋_GB2312" w:cs="仿宋_GB2312"/>
          <w:sz w:val="32"/>
          <w:szCs w:val="32"/>
        </w:rPr>
      </w:pPr>
      <w:r>
        <w:rPr>
          <w:rFonts w:ascii="仿宋" w:hAnsi="仿宋" w:eastAsia="仿宋"/>
          <w:bCs/>
          <w:spacing w:val="-4"/>
          <w:sz w:val="32"/>
          <w:szCs w:val="32"/>
        </w:rPr>
        <w:t>退耕还草</w:t>
      </w:r>
      <w:r>
        <w:rPr>
          <w:rFonts w:hint="eastAsia" w:ascii="仿宋" w:hAnsi="仿宋" w:eastAsia="仿宋"/>
          <w:bCs/>
          <w:spacing w:val="-4"/>
          <w:sz w:val="32"/>
          <w:szCs w:val="32"/>
          <w:lang w:eastAsia="zh-CN"/>
        </w:rPr>
        <w:t>项目</w:t>
      </w:r>
      <w:r>
        <w:rPr>
          <w:rFonts w:hint="eastAsia" w:ascii="仿宋" w:hAnsi="仿宋" w:eastAsia="仿宋"/>
          <w:bCs/>
          <w:spacing w:val="-4"/>
          <w:sz w:val="32"/>
          <w:szCs w:val="32"/>
          <w:lang w:val="en-US" w:eastAsia="zh-CN"/>
        </w:rPr>
        <w:t>0.8万亩涉及户数1户，</w:t>
      </w:r>
      <w:r>
        <w:rPr>
          <w:rFonts w:ascii="仿宋" w:hAnsi="仿宋" w:eastAsia="仿宋"/>
          <w:bCs/>
          <w:spacing w:val="-4"/>
          <w:sz w:val="32"/>
          <w:szCs w:val="32"/>
        </w:rPr>
        <w:t>每亩补助</w:t>
      </w:r>
      <w:r>
        <w:rPr>
          <w:rFonts w:hint="eastAsia" w:ascii="仿宋" w:hAnsi="仿宋" w:eastAsia="仿宋"/>
          <w:bCs/>
          <w:spacing w:val="-4"/>
          <w:sz w:val="32"/>
          <w:szCs w:val="32"/>
          <w:lang w:eastAsia="zh-CN"/>
        </w:rPr>
        <w:t>资金</w:t>
      </w:r>
      <w:r>
        <w:rPr>
          <w:rFonts w:hint="eastAsia" w:ascii="仿宋" w:hAnsi="仿宋" w:eastAsia="仿宋"/>
          <w:bCs/>
          <w:spacing w:val="-4"/>
          <w:sz w:val="32"/>
          <w:szCs w:val="32"/>
          <w:lang w:val="en-US" w:eastAsia="zh-CN"/>
        </w:rPr>
        <w:t>400</w:t>
      </w:r>
      <w:r>
        <w:rPr>
          <w:rFonts w:ascii="仿宋" w:hAnsi="仿宋" w:eastAsia="仿宋"/>
          <w:bCs/>
          <w:spacing w:val="-4"/>
          <w:sz w:val="32"/>
          <w:szCs w:val="32"/>
        </w:rPr>
        <w:t>元</w:t>
      </w:r>
      <w:r>
        <w:rPr>
          <w:rFonts w:hint="eastAsia" w:ascii="仿宋" w:hAnsi="仿宋" w:eastAsia="仿宋"/>
          <w:bCs/>
          <w:spacing w:val="-4"/>
          <w:sz w:val="32"/>
          <w:szCs w:val="32"/>
          <w:lang w:eastAsia="zh-CN"/>
        </w:rPr>
        <w:t>，合计资金</w:t>
      </w:r>
      <w:r>
        <w:rPr>
          <w:rFonts w:hint="eastAsia" w:ascii="仿宋" w:hAnsi="仿宋" w:eastAsia="仿宋"/>
          <w:bCs/>
          <w:spacing w:val="-4"/>
          <w:sz w:val="32"/>
          <w:szCs w:val="32"/>
          <w:lang w:val="en-US" w:eastAsia="zh-CN"/>
        </w:rPr>
        <w:t>320万元</w:t>
      </w:r>
      <w:r>
        <w:rPr>
          <w:rFonts w:hint="eastAsia" w:ascii="仿宋_GB2312" w:hAnsi="Times New Roman" w:eastAsia="仿宋_GB2312" w:cs="仿宋_GB2312"/>
          <w:sz w:val="32"/>
          <w:szCs w:val="32"/>
        </w:rPr>
        <w:t>。</w:t>
      </w:r>
      <w:r>
        <w:rPr>
          <w:rFonts w:hint="eastAsia" w:ascii="仿宋" w:hAnsi="仿宋" w:eastAsia="仿宋"/>
          <w:kern w:val="0"/>
          <w:sz w:val="32"/>
          <w:szCs w:val="32"/>
        </w:rPr>
        <w:t>退耕还草补助资金分两次兑现。第一次，在完成整地并经验收，经县人民政府与农民签订合同后，由县财政部门预付150元的种草种苗费；第二次，待退耕还草草地验收合格后（覆盖率达50%以上），再兑现剩余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400</w:t>
      </w:r>
      <w:r>
        <w:rPr>
          <w:rFonts w:hint="eastAsia" w:ascii="仿宋" w:hAnsi="仿宋" w:eastAsia="仿宋"/>
          <w:kern w:val="0"/>
          <w:sz w:val="32"/>
          <w:szCs w:val="32"/>
        </w:rPr>
        <w:t>元的退耕还草补助资金</w:t>
      </w:r>
      <w:r>
        <w:rPr>
          <w:rFonts w:hint="eastAsia" w:ascii="仿宋_GB2312" w:hAnsi="Times New Roman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三、发放方式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银行卡发放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四、发放时限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实行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验收合格后按年一次性补助</w:t>
      </w:r>
      <w:r>
        <w:rPr>
          <w:rFonts w:hint="eastAsia" w:ascii="仿宋_GB2312" w:hAnsi="仿宋_GB2312" w:eastAsia="仿宋_GB2312" w:cs="仿宋_GB2312"/>
          <w:sz w:val="32"/>
          <w:szCs w:val="32"/>
        </w:rPr>
        <w:t>发放的方式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五、政策咨询和监督投诉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群众如对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新一轮退耕还林还草补助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发放工作有意见建议的，可拨打以下电话。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叶城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主要负责人（局长）：马斌，联系电话：13779888366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经办人（科长或股长）：朱晓红，联系电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话：13364889510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196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叶城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自然资源局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（业务主管部门）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主要负责人（局长）：王华明，联系电话：13070042222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经办人（科长或股长）：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李翠萍，联系电话：18099856055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叶城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农村信用社（代发银行）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主要负责人（主任）：赵兵兵，联系电话：15999315598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经办人（业务部门负责人）：杨爱芸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联系电话：19039909992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left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left"/>
        <w:textAlignment w:val="auto"/>
        <w:rPr>
          <w:rFonts w:ascii="仿宋_GB2312" w:eastAsia="仿宋_GB2312"/>
        </w:rPr>
      </w:pP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15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日</w:t>
      </w:r>
    </w:p>
    <w:sectPr>
      <w:footerReference r:id="rId3" w:type="default"/>
      <w:pgSz w:w="11906" w:h="16838"/>
      <w:pgMar w:top="1985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16294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50F8C"/>
    <w:multiLevelType w:val="multilevel"/>
    <w:tmpl w:val="5D850F8C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c3MThmZTc2OTc2MzkzNGNjNDMzMzBlMTI1OTNlNTkifQ=="/>
  </w:docVars>
  <w:rsids>
    <w:rsidRoot w:val="00C26185"/>
    <w:rsid w:val="000A6F8D"/>
    <w:rsid w:val="002829E4"/>
    <w:rsid w:val="0029591D"/>
    <w:rsid w:val="002B1AF2"/>
    <w:rsid w:val="002E0692"/>
    <w:rsid w:val="00391933"/>
    <w:rsid w:val="00451DB6"/>
    <w:rsid w:val="00510081"/>
    <w:rsid w:val="00552FF0"/>
    <w:rsid w:val="0058266B"/>
    <w:rsid w:val="0062081E"/>
    <w:rsid w:val="006420A1"/>
    <w:rsid w:val="007322C0"/>
    <w:rsid w:val="00734BFA"/>
    <w:rsid w:val="009E7248"/>
    <w:rsid w:val="00AE069C"/>
    <w:rsid w:val="00B36DA1"/>
    <w:rsid w:val="00C26185"/>
    <w:rsid w:val="00C52CB1"/>
    <w:rsid w:val="00C7385E"/>
    <w:rsid w:val="00D26593"/>
    <w:rsid w:val="00E572CB"/>
    <w:rsid w:val="00E91445"/>
    <w:rsid w:val="00FA57E1"/>
    <w:rsid w:val="036E6778"/>
    <w:rsid w:val="21D910D4"/>
    <w:rsid w:val="2C276220"/>
    <w:rsid w:val="53B13645"/>
    <w:rsid w:val="579B3145"/>
    <w:rsid w:val="664A043B"/>
    <w:rsid w:val="7B7043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943</Words>
  <Characters>1111</Characters>
  <Lines>6</Lines>
  <Paragraphs>1</Paragraphs>
  <TotalTime>807</TotalTime>
  <ScaleCrop>false</ScaleCrop>
  <LinksUpToDate>false</LinksUpToDate>
  <CharactersWithSpaces>1147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2020-07-02T11:00:00Z</dcterms:created>
  <dc:creator>wjy</dc:creator>
  <cp:lastModifiedBy>Administrator</cp:lastModifiedBy>
  <cp:lastPrinted>2022-06-16T01:49:00Z</cp:lastPrinted>
  <dcterms:modified xsi:type="dcterms:W3CDTF">2022-06-16T09:05:58Z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2ABC115C85154D2BBF14B325D078F345</vt:lpwstr>
  </property>
</Properties>
</file>