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叶城县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  <w:lang w:eastAsia="zh-CN"/>
        </w:rPr>
        <w:t>生态护林员补助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政策公告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生态护林员补助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《国家林业和草原局、财政部国家乡村振兴局关于印发&lt;生态护林员管理办法&gt;的通知（办规字[2021]115号）》；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《新疆维吾尔自治区建档立卡贫困人口生态护林员管理实施细则》（新林规发[2020]76号）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生态护林员是指喀什地区脱贫人员范围内，由中央财政安排补助资金支持购买劳务，受聘参加森林、草原、湿地、沙化土地等资源管护服务的人员。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用于开展管护责任区内的森林、草原、湿地、沙化土地等资源进行管护工作建档立卡贫困户的补贴，工资为每人每年一万元。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实行截止年底发放的方式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生态护林员补助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1.叶城县财政局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主要负责人（局长马斌）：，联系电话：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朱晓红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13364889510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2.叶城县农业农村机械化发展服务中心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局长王华明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13070042222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燕文鹏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13579308277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3.叶城县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主要负责人（主任赵冰冰）：，联系电话：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15999315598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经办人（业务部门负责人茹克亚）：联系电话：</w:t>
      </w:r>
      <w:r>
        <w:rPr>
          <w:rFonts w:ascii="仿宋_GB2312" w:hAnsi="仿宋_GB2312" w:eastAsia="仿宋_GB2312" w:cs="仿宋_GB2312"/>
          <w:sz w:val="32"/>
          <w:szCs w:val="32"/>
        </w:rPr>
        <w:t>18099580453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 6月15日</w:t>
      </w:r>
    </w:p>
    <w:p>
      <w:pPr>
        <w:spacing w:line="540" w:lineRule="exact"/>
        <w:jc w:val="center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3C690"/>
    <w:multiLevelType w:val="singleLevel"/>
    <w:tmpl w:val="D393C6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0C33C9"/>
    <w:rsid w:val="001A5016"/>
    <w:rsid w:val="002829E4"/>
    <w:rsid w:val="0029591D"/>
    <w:rsid w:val="002B1AF2"/>
    <w:rsid w:val="002E0692"/>
    <w:rsid w:val="00391933"/>
    <w:rsid w:val="00451DB6"/>
    <w:rsid w:val="00510081"/>
    <w:rsid w:val="00515DF2"/>
    <w:rsid w:val="00552FF0"/>
    <w:rsid w:val="0058266B"/>
    <w:rsid w:val="005D170C"/>
    <w:rsid w:val="0062081E"/>
    <w:rsid w:val="006420A1"/>
    <w:rsid w:val="007116AB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1D622813"/>
    <w:rsid w:val="50FA0C31"/>
    <w:rsid w:val="6EAD21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4</TotalTime>
  <ScaleCrop>false</ScaleCrop>
  <LinksUpToDate>false</LinksUpToDate>
  <CharactersWithSpaces>694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2022-06-16T10:20:43Z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