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草原管护员补助项目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草原管护员补助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（1）《关于拨付提前下达2022年中央林业草原生态保护恢复资金的通知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（喀地财建〔2021〕125号）；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关于2018年畜牧行业助力深度贫困县脱贫攻坚规划》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3）《关于进一步做好建立南疆深度贫困县草原管护员数据库工作的通知》（新牧草字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按照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关于2018年畜牧行业助力深度贫困县脱贫攻坚规划》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Times New Roman" w:eastAsia="仿宋_GB2312" w:cs="仿宋_GB2312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</w:rPr>
        <w:t>从建档立卡贫困户当中选聘草原管护员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" w:hAnsi="仿宋" w:eastAsia="仿宋"/>
          <w:bCs/>
          <w:spacing w:val="-4"/>
          <w:sz w:val="32"/>
          <w:szCs w:val="32"/>
        </w:rPr>
        <w:t>本项目主要用于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开展草原管护工作建档立卡贫困户的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补贴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，工资为10000元/人/年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以工资形式通过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草原管护员补助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主要负责人（局长）：马斌，联系电话：13779888366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经办人（科长或股长）：朱晓红，联系电话：13364889510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主要负责人（局长）：王华明，联系电话：13070042222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李翠萍，联系电话：18099856055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主要负责人（主任）：赵兵兵，联系电话：15999315598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经办人（业务部门负责人）：杨爱芸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联系电话：19039909992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MThmZTc2OTc2MzkzNGNjNDMzMzBlMTI1OTNlNTk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D6D4B0B"/>
    <w:rsid w:val="2CCE788E"/>
    <w:rsid w:val="3F134D26"/>
    <w:rsid w:val="4803486B"/>
    <w:rsid w:val="664A043B"/>
    <w:rsid w:val="7B70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649</Characters>
  <Lines>6</Lines>
  <Paragraphs>1</Paragraphs>
  <TotalTime>1</TotalTime>
  <ScaleCrop>false</ScaleCrop>
  <LinksUpToDate>false</LinksUpToDate>
  <CharactersWithSpaces>651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2022-06-16T09:13:25Z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800CA3BA71F4494CB73E299F8C5F403A</vt:lpwstr>
  </property>
</Properties>
</file>