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方正小标宋简体" w:hAnsi="方正小标宋简体" w:eastAsia="方正小标宋简体" w:cs="方正小标宋简体"/>
          <w:sz w:val="36"/>
          <w:szCs w:val="36"/>
          <w:u w:val="none"/>
        </w:rPr>
      </w:pPr>
      <w:r>
        <w:rPr>
          <w:rFonts w:hint="eastAsia" w:ascii="方正小标宋简体" w:hAnsi="方正小标宋简体" w:eastAsia="方正小标宋简体" w:cs="方正小标宋简体"/>
          <w:sz w:val="36"/>
          <w:szCs w:val="36"/>
          <w:u w:val="none"/>
          <w:lang w:eastAsia="zh-CN"/>
        </w:rPr>
        <w:t>叶城县</w:t>
      </w:r>
      <w:r>
        <w:rPr>
          <w:rFonts w:hint="eastAsia" w:ascii="方正小标宋简体" w:hAnsi="方正小标宋简体" w:eastAsia="方正小标宋简体" w:cs="方正小标宋简体"/>
          <w:sz w:val="36"/>
          <w:szCs w:val="36"/>
          <w:u w:val="none"/>
          <w:lang w:val="en-US" w:eastAsia="zh-CN"/>
        </w:rPr>
        <w:t>困难残疾人生活补贴</w:t>
      </w:r>
      <w:r>
        <w:rPr>
          <w:rFonts w:hint="eastAsia" w:ascii="方正小标宋简体" w:hAnsi="方正小标宋简体" w:eastAsia="方正小标宋简体" w:cs="方正小标宋简体"/>
          <w:sz w:val="36"/>
          <w:szCs w:val="36"/>
          <w:u w:val="none"/>
        </w:rPr>
        <w:t>政策公告</w:t>
      </w:r>
    </w:p>
    <w:p>
      <w:pPr>
        <w:spacing w:line="540" w:lineRule="exact"/>
        <w:rPr>
          <w:rFonts w:ascii="仿宋_GB2312" w:hAnsi="仿宋_GB2312" w:eastAsia="仿宋_GB2312" w:cs="仿宋_GB2312"/>
          <w:sz w:val="32"/>
          <w:szCs w:val="32"/>
          <w:u w:val="none"/>
        </w:rPr>
      </w:pP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为认真贯彻习近平新时代中国特色社会主义思想，落实以人民为中心的发展理念，让党的惠民惠农政策有效落实，确保每一分惠民惠农财政补贴资金</w:t>
      </w:r>
      <w:bookmarkStart w:id="0" w:name="_GoBack"/>
      <w:bookmarkEnd w:id="0"/>
      <w:r>
        <w:rPr>
          <w:rFonts w:hint="eastAsia" w:ascii="仿宋_GB2312" w:hAnsi="仿宋_GB2312" w:eastAsia="仿宋_GB2312" w:cs="仿宋_GB2312"/>
          <w:sz w:val="32"/>
          <w:szCs w:val="32"/>
          <w:u w:val="none"/>
        </w:rPr>
        <w:t>都用到群众身上，现对</w:t>
      </w:r>
      <w:r>
        <w:rPr>
          <w:rFonts w:hint="eastAsia" w:ascii="仿宋_GB2312" w:hAnsi="仿宋_GB2312" w:eastAsia="仿宋_GB2312" w:cs="仿宋_GB2312"/>
          <w:sz w:val="32"/>
          <w:szCs w:val="32"/>
          <w:u w:val="none"/>
          <w:lang w:val="en-US" w:eastAsia="zh-CN"/>
        </w:rPr>
        <w:t>困难残疾人生活补贴</w:t>
      </w:r>
      <w:r>
        <w:rPr>
          <w:rFonts w:hint="eastAsia" w:ascii="仿宋_GB2312" w:hAnsi="仿宋_GB2312" w:eastAsia="仿宋_GB2312" w:cs="仿宋_GB2312"/>
          <w:sz w:val="32"/>
          <w:szCs w:val="32"/>
          <w:u w:val="none"/>
        </w:rPr>
        <w:t>资金公告如下。</w:t>
      </w:r>
    </w:p>
    <w:p>
      <w:pPr>
        <w:pStyle w:val="6"/>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Chars="0"/>
        <w:jc w:val="left"/>
        <w:textAlignment w:val="auto"/>
        <w:rPr>
          <w:rFonts w:ascii="黑体" w:hAnsi="黑体" w:eastAsia="黑体" w:cs="仿宋_GB2312"/>
          <w:sz w:val="32"/>
          <w:szCs w:val="32"/>
          <w:u w:val="none"/>
        </w:rPr>
      </w:pPr>
      <w:r>
        <w:rPr>
          <w:rFonts w:hint="eastAsia" w:ascii="黑体" w:hAnsi="黑体" w:eastAsia="黑体" w:cs="仿宋_GB2312"/>
          <w:sz w:val="32"/>
          <w:szCs w:val="32"/>
          <w:u w:val="none"/>
        </w:rPr>
        <w:t>政策依据</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国务院《关于全面建立困难残疾人生活补贴和重度残疾人护理补贴的意见》（国发【2015】52号</w:t>
      </w:r>
      <w:r>
        <w:rPr>
          <w:rFonts w:hint="eastAsia" w:ascii="仿宋_GB2312" w:hAnsi="仿宋_GB2312" w:eastAsia="仿宋_GB2312" w:cs="仿宋_GB2312"/>
          <w:sz w:val="32"/>
          <w:szCs w:val="32"/>
          <w:u w:val="non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自治区人民政府《关于建立困难残疾人生活补贴和重度残疾人护理补贴制度的实施意见》</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rPr>
        <w:t>新政发【2016】44号</w:t>
      </w:r>
      <w:r>
        <w:rPr>
          <w:rFonts w:hint="eastAsia" w:ascii="仿宋_GB2312" w:hAnsi="仿宋_GB2312" w:eastAsia="仿宋_GB2312" w:cs="仿宋_GB2312"/>
          <w:sz w:val="32"/>
          <w:szCs w:val="32"/>
          <w:u w:val="non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自治区人民政府办公厅《关于印发基本公共服务邻域自治区以下共同财政事权和支出责任划分改革方案的通知》</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rPr>
        <w:t>新政办发【2019】99号</w:t>
      </w:r>
      <w:r>
        <w:rPr>
          <w:rFonts w:hint="eastAsia" w:ascii="仿宋_GB2312" w:hAnsi="仿宋_GB2312" w:eastAsia="仿宋_GB2312" w:cs="仿宋_GB2312"/>
          <w:sz w:val="32"/>
          <w:szCs w:val="32"/>
          <w:u w:val="non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民政部、财政部、中国残疾人《关于进一步完善困难残疾人生活补贴和重度残疾人护理补贴制度的意见》</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rPr>
        <w:t>民发【2021】70号</w:t>
      </w:r>
      <w:r>
        <w:rPr>
          <w:rFonts w:hint="eastAsia" w:ascii="仿宋_GB2312" w:hAnsi="仿宋_GB2312" w:eastAsia="仿宋_GB2312" w:cs="仿宋_GB2312"/>
          <w:sz w:val="32"/>
          <w:szCs w:val="32"/>
          <w:u w:val="non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自治区民政厅 财政厅 残联《关于提高全区困难残疾人生活补贴和重度残疾人护理补贴标准的通知》</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rPr>
        <w:t>新民发【2021】88号文</w:t>
      </w:r>
      <w:r>
        <w:rPr>
          <w:rFonts w:hint="eastAsia" w:ascii="仿宋_GB2312" w:hAnsi="仿宋_GB2312" w:eastAsia="仿宋_GB2312" w:cs="仿宋_GB2312"/>
          <w:sz w:val="32"/>
          <w:szCs w:val="32"/>
          <w:u w:val="non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自治区民政厅 财政厅 残联关于印发《关于进一步完善困难残疾人生活补贴和重度残疾人护理补贴制度的实施意见》的通知</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rPr>
        <w:t>新民规发【2022】3号</w:t>
      </w:r>
      <w:r>
        <w:rPr>
          <w:rFonts w:hint="eastAsia" w:ascii="仿宋_GB2312" w:hAnsi="仿宋_GB2312" w:eastAsia="仿宋_GB2312" w:cs="仿宋_GB2312"/>
          <w:sz w:val="32"/>
          <w:szCs w:val="32"/>
          <w:u w:val="non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民政部 财政部 中国残联《关于加强残疾人两项补贴精准管理的意见》</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none"/>
        </w:rPr>
        <w:t>民发【2022】79号</w:t>
      </w:r>
      <w:r>
        <w:rPr>
          <w:rFonts w:hint="eastAsia" w:ascii="仿宋_GB2312" w:hAnsi="仿宋_GB2312" w:eastAsia="仿宋_GB2312" w:cs="仿宋_GB2312"/>
          <w:sz w:val="32"/>
          <w:szCs w:val="32"/>
          <w:u w:val="non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自治区民政厅 财政厅 残联关于印发《关于加强残疾人两项补贴精准管理的实施意见》的通知</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rPr>
        <w:t>新民规发【2023】7号）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9、关于提高全区困难残疾人生活补贴和重度残疾人护理补贴标准的通知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黑体" w:hAnsi="黑体" w:eastAsia="黑体" w:cs="仿宋_GB2312"/>
          <w:sz w:val="32"/>
          <w:szCs w:val="32"/>
          <w:u w:val="none"/>
        </w:rPr>
      </w:pPr>
      <w:r>
        <w:rPr>
          <w:rFonts w:hint="eastAsia" w:ascii="黑体" w:hAnsi="黑体" w:eastAsia="黑体" w:cs="仿宋_GB2312"/>
          <w:sz w:val="32"/>
          <w:szCs w:val="32"/>
          <w:u w:val="none"/>
        </w:rPr>
        <w:t>二、补助对象</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u w:val="none"/>
          <w:lang w:eastAsia="zh-CN"/>
        </w:rPr>
      </w:pPr>
      <w:r>
        <w:rPr>
          <w:rFonts w:hint="eastAsia" w:ascii="仿宋_GB2312" w:hAnsi="仿宋_GB2312" w:eastAsia="仿宋_GB2312" w:cs="仿宋_GB2312"/>
          <w:sz w:val="32"/>
          <w:szCs w:val="32"/>
          <w:u w:val="none"/>
          <w:lang w:eastAsia="zh-CN"/>
        </w:rPr>
        <w:t>城乡低保家庭中的残疾人</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ascii="黑体" w:hAnsi="黑体" w:eastAsia="黑体" w:cs="仿宋_GB2312"/>
          <w:sz w:val="32"/>
          <w:szCs w:val="32"/>
          <w:u w:val="none"/>
        </w:rPr>
      </w:pPr>
      <w:r>
        <w:rPr>
          <w:rFonts w:hint="eastAsia" w:ascii="黑体" w:hAnsi="黑体" w:eastAsia="黑体" w:cs="仿宋_GB2312"/>
          <w:sz w:val="32"/>
          <w:szCs w:val="32"/>
          <w:u w:val="none"/>
          <w:lang w:eastAsia="zh-CN"/>
        </w:rPr>
        <w:t>三、</w:t>
      </w:r>
      <w:r>
        <w:rPr>
          <w:rFonts w:hint="eastAsia" w:ascii="黑体" w:hAnsi="黑体" w:eastAsia="黑体" w:cs="仿宋_GB2312"/>
          <w:sz w:val="32"/>
          <w:szCs w:val="32"/>
          <w:u w:val="none"/>
        </w:rPr>
        <w:t>补助标准</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eastAsia" w:ascii="仿宋_GB2312" w:hAnsi="Times New Roman" w:eastAsia="仿宋_GB2312" w:cs="仿宋_GB2312"/>
          <w:sz w:val="32"/>
          <w:szCs w:val="32"/>
          <w:u w:val="none"/>
        </w:rPr>
      </w:pPr>
      <w:r>
        <w:rPr>
          <w:rFonts w:hint="eastAsia" w:ascii="仿宋_GB2312" w:hAnsi="Times New Roman" w:eastAsia="仿宋_GB2312" w:cs="仿宋_GB2312"/>
          <w:sz w:val="32"/>
          <w:szCs w:val="32"/>
          <w:u w:val="none"/>
        </w:rPr>
        <w:t>120元/月</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黑体" w:hAnsi="黑体" w:eastAsia="黑体" w:cs="仿宋_GB2312"/>
          <w:sz w:val="32"/>
          <w:szCs w:val="32"/>
          <w:u w:val="none"/>
        </w:rPr>
      </w:pPr>
      <w:r>
        <w:rPr>
          <w:rFonts w:hint="eastAsia" w:ascii="黑体" w:hAnsi="黑体" w:eastAsia="黑体" w:cs="仿宋_GB2312"/>
          <w:sz w:val="32"/>
          <w:szCs w:val="32"/>
          <w:u w:val="none"/>
          <w:lang w:eastAsia="zh-CN"/>
        </w:rPr>
        <w:t>四</w:t>
      </w:r>
      <w:r>
        <w:rPr>
          <w:rFonts w:hint="eastAsia" w:ascii="黑体" w:hAnsi="黑体" w:eastAsia="黑体" w:cs="仿宋_GB2312"/>
          <w:sz w:val="32"/>
          <w:szCs w:val="32"/>
          <w:u w:val="none"/>
        </w:rPr>
        <w:t>、发放方式</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银行卡发放。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仿宋_GB2312"/>
          <w:sz w:val="32"/>
          <w:szCs w:val="32"/>
          <w:u w:val="none"/>
        </w:rPr>
      </w:pPr>
      <w:r>
        <w:rPr>
          <w:rFonts w:hint="eastAsia" w:ascii="黑体" w:hAnsi="黑体" w:eastAsia="黑体" w:cs="仿宋_GB2312"/>
          <w:sz w:val="32"/>
          <w:szCs w:val="32"/>
          <w:u w:val="none"/>
          <w:lang w:eastAsia="zh-CN"/>
        </w:rPr>
        <w:t>五、</w:t>
      </w:r>
      <w:r>
        <w:rPr>
          <w:rFonts w:hint="eastAsia" w:ascii="黑体" w:hAnsi="黑体" w:eastAsia="黑体" w:cs="仿宋_GB2312"/>
          <w:sz w:val="32"/>
          <w:szCs w:val="32"/>
          <w:u w:val="none"/>
        </w:rPr>
        <w:t>发放时限</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 xml:space="preserve">    按月发放,每月15日前</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黑体" w:hAnsi="黑体" w:eastAsia="黑体" w:cs="仿宋_GB2312"/>
          <w:sz w:val="32"/>
          <w:szCs w:val="32"/>
          <w:u w:val="none"/>
        </w:rPr>
      </w:pPr>
      <w:r>
        <w:rPr>
          <w:rFonts w:hint="eastAsia" w:ascii="黑体" w:hAnsi="黑体" w:eastAsia="黑体" w:cs="仿宋_GB2312"/>
          <w:sz w:val="32"/>
          <w:szCs w:val="32"/>
          <w:u w:val="none"/>
          <w:lang w:eastAsia="zh-CN"/>
        </w:rPr>
        <w:t>六</w:t>
      </w:r>
      <w:r>
        <w:rPr>
          <w:rFonts w:hint="eastAsia" w:ascii="黑体" w:hAnsi="黑体" w:eastAsia="黑体" w:cs="仿宋_GB2312"/>
          <w:sz w:val="32"/>
          <w:szCs w:val="32"/>
          <w:u w:val="none"/>
        </w:rPr>
        <w:t>、政策咨询和监督投诉</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群众如对困难残疾人生活补贴资金发放工作有意见建议的，可拨打以下电话。</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lang w:eastAsia="zh-CN"/>
        </w:rPr>
        <w:t>叶城</w:t>
      </w:r>
      <w:r>
        <w:rPr>
          <w:rFonts w:hint="eastAsia" w:ascii="仿宋_GB2312" w:hAnsi="仿宋_GB2312" w:eastAsia="仿宋_GB2312" w:cs="仿宋_GB2312"/>
          <w:b/>
          <w:bCs/>
          <w:sz w:val="32"/>
          <w:szCs w:val="32"/>
        </w:rPr>
        <w:t>县财政局</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rPr>
        <w:t>主要负责人（局长）：</w:t>
      </w:r>
      <w:r>
        <w:rPr>
          <w:rFonts w:hint="eastAsia" w:ascii="仿宋_GB2312" w:hAnsi="仿宋_GB2312" w:eastAsia="仿宋_GB2312" w:cs="仿宋_GB2312"/>
          <w:sz w:val="32"/>
          <w:szCs w:val="32"/>
          <w:u w:val="none"/>
          <w:lang w:eastAsia="zh-CN"/>
        </w:rPr>
        <w:t>沈丽丽</w:t>
      </w:r>
      <w:r>
        <w:rPr>
          <w:rFonts w:hint="eastAsia" w:ascii="仿宋_GB2312" w:hAnsi="仿宋_GB2312" w:eastAsia="仿宋_GB2312" w:cs="仿宋_GB2312"/>
          <w:sz w:val="32"/>
          <w:szCs w:val="32"/>
          <w:u w:val="none"/>
        </w:rPr>
        <w:t>，联系电话：</w:t>
      </w:r>
      <w:r>
        <w:rPr>
          <w:rFonts w:hint="eastAsia" w:ascii="仿宋_GB2312" w:hAnsi="仿宋_GB2312" w:eastAsia="仿宋_GB2312" w:cs="仿宋_GB2312"/>
          <w:sz w:val="32"/>
          <w:szCs w:val="32"/>
          <w:u w:val="none"/>
          <w:lang w:val="en-US" w:eastAsia="zh-CN"/>
        </w:rPr>
        <w:t>15209065559</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经办人（科长或股长）：</w:t>
      </w:r>
      <w:r>
        <w:rPr>
          <w:rFonts w:hint="eastAsia" w:ascii="仿宋_GB2312" w:hAnsi="仿宋_GB2312" w:eastAsia="仿宋_GB2312" w:cs="仿宋_GB2312"/>
          <w:sz w:val="32"/>
          <w:szCs w:val="32"/>
          <w:lang w:val="en-US" w:eastAsia="zh-CN"/>
        </w:rPr>
        <w:t>金很喜</w:t>
      </w:r>
      <w:r>
        <w:rPr>
          <w:rFonts w:hint="eastAsia" w:ascii="仿宋_GB2312" w:hAnsi="仿宋_GB2312" w:eastAsia="仿宋_GB2312" w:cs="仿宋_GB2312"/>
          <w:sz w:val="32"/>
          <w:szCs w:val="32"/>
        </w:rPr>
        <w:t>，联系电话：</w:t>
      </w:r>
      <w:r>
        <w:rPr>
          <w:rFonts w:hint="eastAsia" w:ascii="仿宋_GB2312" w:hAnsi="仿宋_GB2312" w:eastAsia="仿宋_GB2312" w:cs="仿宋_GB2312"/>
          <w:sz w:val="32"/>
          <w:szCs w:val="32"/>
          <w:lang w:val="en-US" w:eastAsia="zh-CN"/>
        </w:rPr>
        <w:t>18299655791</w:t>
      </w:r>
    </w:p>
    <w:p>
      <w:pPr>
        <w:keepNext w:val="0"/>
        <w:keepLines w:val="0"/>
        <w:pageBreakBefore w:val="0"/>
        <w:widowControl w:val="0"/>
        <w:kinsoku/>
        <w:wordWrap/>
        <w:overflowPunct/>
        <w:topLinePunct w:val="0"/>
        <w:autoSpaceDE/>
        <w:autoSpaceDN/>
        <w:bidi w:val="0"/>
        <w:adjustRightInd/>
        <w:snapToGrid/>
        <w:spacing w:line="560" w:lineRule="exact"/>
        <w:ind w:firstLine="630" w:firstLineChars="196"/>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b/>
          <w:bCs/>
          <w:sz w:val="32"/>
          <w:szCs w:val="32"/>
          <w:lang w:eastAsia="zh-CN"/>
        </w:rPr>
        <w:t>叶城县民政局</w:t>
      </w:r>
      <w:r>
        <w:rPr>
          <w:rFonts w:hint="eastAsia" w:ascii="仿宋_GB2312" w:hAnsi="仿宋_GB2312" w:eastAsia="仿宋_GB2312" w:cs="仿宋_GB2312"/>
          <w:b/>
          <w:bCs/>
          <w:sz w:val="32"/>
          <w:szCs w:val="32"/>
        </w:rPr>
        <w:t>（业务主管部门）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主要负责人（局长）：阿丽同古丽·阿吾东，联系电话：13657531776</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经办人（科长或股长）：帕沙古丽·阿布力孜，联系电话：</w:t>
      </w:r>
      <w:r>
        <w:rPr>
          <w:rFonts w:hint="eastAsia" w:ascii="仿宋_GB2312" w:hAnsi="仿宋_GB2312" w:eastAsia="仿宋_GB2312" w:cs="仿宋_GB2312"/>
          <w:sz w:val="32"/>
          <w:szCs w:val="32"/>
          <w:lang w:val="en-US" w:eastAsia="zh-CN"/>
        </w:rPr>
        <w:t>18097963365</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1"/>
        <w:rPr>
          <w:rFonts w:ascii="仿宋_GB2312" w:hAnsi="仿宋_GB2312" w:eastAsia="仿宋_GB2312" w:cs="仿宋_GB2312"/>
          <w:b/>
          <w:bCs/>
          <w:sz w:val="32"/>
          <w:szCs w:val="32"/>
          <w:u w:val="none"/>
        </w:rPr>
      </w:pPr>
      <w:r>
        <w:rPr>
          <w:rFonts w:hint="eastAsia" w:ascii="仿宋_GB2312" w:hAnsi="仿宋_GB2312" w:eastAsia="仿宋_GB2312" w:cs="仿宋_GB2312"/>
          <w:b/>
          <w:bCs/>
          <w:sz w:val="32"/>
          <w:szCs w:val="32"/>
          <w:u w:val="none"/>
        </w:rPr>
        <w:t>3.</w:t>
      </w:r>
      <w:r>
        <w:rPr>
          <w:rFonts w:hint="eastAsia" w:ascii="仿宋_GB2312" w:hAnsi="仿宋_GB2312" w:eastAsia="仿宋_GB2312" w:cs="仿宋_GB2312"/>
          <w:b/>
          <w:bCs/>
          <w:sz w:val="32"/>
          <w:szCs w:val="32"/>
          <w:u w:val="none"/>
          <w:lang w:val="en-US" w:eastAsia="zh-CN"/>
        </w:rPr>
        <w:t>喀什农村商业银行股份有限公司叶城支行</w:t>
      </w:r>
      <w:r>
        <w:rPr>
          <w:rFonts w:hint="eastAsia" w:ascii="仿宋_GB2312" w:hAnsi="仿宋_GB2312" w:eastAsia="仿宋_GB2312" w:cs="仿宋_GB2312"/>
          <w:b/>
          <w:sz w:val="32"/>
          <w:szCs w:val="32"/>
          <w:u w:val="none"/>
        </w:rPr>
        <w:t>（代发银行）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rPr>
        <w:t>主要负责人（主任）：</w:t>
      </w:r>
      <w:r>
        <w:rPr>
          <w:rFonts w:hint="eastAsia" w:ascii="仿宋_GB2312" w:hAnsi="仿宋_GB2312" w:eastAsia="仿宋_GB2312" w:cs="仿宋_GB2312"/>
          <w:sz w:val="32"/>
          <w:szCs w:val="32"/>
          <w:u w:val="none"/>
          <w:lang w:val="en-US" w:eastAsia="zh-CN"/>
        </w:rPr>
        <w:t>常君</w:t>
      </w:r>
      <w:r>
        <w:rPr>
          <w:rFonts w:hint="eastAsia" w:ascii="仿宋_GB2312" w:hAnsi="仿宋_GB2312" w:eastAsia="仿宋_GB2312" w:cs="仿宋_GB2312"/>
          <w:sz w:val="32"/>
          <w:szCs w:val="32"/>
          <w:u w:val="none"/>
        </w:rPr>
        <w:t>，联系电话：</w:t>
      </w:r>
      <w:r>
        <w:rPr>
          <w:rFonts w:hint="eastAsia" w:ascii="仿宋_GB2312" w:hAnsi="仿宋_GB2312" w:eastAsia="仿宋_GB2312" w:cs="仿宋_GB2312"/>
          <w:sz w:val="32"/>
          <w:szCs w:val="32"/>
          <w:u w:val="none"/>
          <w:lang w:val="en-US" w:eastAsia="zh-CN"/>
        </w:rPr>
        <w:t>18299692016</w:t>
      </w:r>
    </w:p>
    <w:p>
      <w:pPr>
        <w:ind w:firstLine="640" w:firstLineChars="200"/>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rPr>
        <w:t>经办人（业务部门负责人）：</w:t>
      </w:r>
      <w:r>
        <w:rPr>
          <w:rFonts w:hint="eastAsia" w:ascii="仿宋_GB2312" w:hAnsi="仿宋_GB2312" w:eastAsia="仿宋_GB2312" w:cs="仿宋_GB2312"/>
          <w:sz w:val="32"/>
          <w:szCs w:val="32"/>
          <w:u w:val="none"/>
          <w:lang w:val="en-US" w:eastAsia="zh-CN"/>
        </w:rPr>
        <w:t>帕提姑丽·吐尔逊</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rPr>
        <w:t>联系电话：1</w:t>
      </w:r>
      <w:r>
        <w:rPr>
          <w:rFonts w:hint="eastAsia" w:ascii="仿宋_GB2312" w:hAnsi="仿宋_GB2312" w:eastAsia="仿宋_GB2312" w:cs="仿宋_GB2312"/>
          <w:sz w:val="32"/>
          <w:szCs w:val="32"/>
          <w:u w:val="none"/>
          <w:lang w:val="en-US" w:eastAsia="zh-CN"/>
        </w:rPr>
        <w:t>8699137360</w:t>
      </w:r>
    </w:p>
    <w:p>
      <w:pPr>
        <w:keepNext w:val="0"/>
        <w:keepLines w:val="0"/>
        <w:pageBreakBefore w:val="0"/>
        <w:widowControl w:val="0"/>
        <w:kinsoku/>
        <w:wordWrap/>
        <w:overflowPunct/>
        <w:topLinePunct w:val="0"/>
        <w:autoSpaceDE/>
        <w:autoSpaceDN/>
        <w:bidi w:val="0"/>
        <w:adjustRightInd/>
        <w:snapToGrid/>
        <w:spacing w:line="560" w:lineRule="exact"/>
        <w:ind w:firstLine="4640" w:firstLineChars="1450"/>
        <w:jc w:val="left"/>
        <w:textAlignment w:val="auto"/>
        <w:rPr>
          <w:rFonts w:ascii="仿宋_GB2312" w:hAnsi="仿宋"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4640" w:firstLineChars="1450"/>
        <w:jc w:val="left"/>
        <w:textAlignment w:val="auto"/>
        <w:rPr>
          <w:rFonts w:ascii="仿宋_GB2312" w:hAnsi="仿宋"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4640" w:firstLineChars="1450"/>
        <w:jc w:val="left"/>
        <w:textAlignment w:val="auto"/>
        <w:rPr>
          <w:rFonts w:ascii="仿宋_GB2312" w:hAnsi="仿宋"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4640" w:firstLineChars="1450"/>
        <w:jc w:val="left"/>
        <w:textAlignment w:val="auto"/>
        <w:rPr>
          <w:rFonts w:ascii="仿宋_GB2312" w:eastAsia="仿宋_GB2312"/>
        </w:rPr>
      </w:pPr>
      <w:r>
        <w:rPr>
          <w:rFonts w:hint="eastAsia" w:ascii="仿宋_GB2312" w:hAnsi="仿宋" w:eastAsia="仿宋_GB2312"/>
          <w:sz w:val="32"/>
          <w:szCs w:val="32"/>
          <w:lang w:eastAsia="zh-CN"/>
        </w:rPr>
        <w:t>2025</w:t>
      </w:r>
      <w:r>
        <w:rPr>
          <w:rFonts w:hint="eastAsia" w:ascii="仿宋_GB2312" w:hAnsi="宋体" w:eastAsia="仿宋_GB2312" w:cs="宋体"/>
          <w:sz w:val="32"/>
          <w:szCs w:val="32"/>
        </w:rPr>
        <w:t>年</w:t>
      </w:r>
      <w:r>
        <w:rPr>
          <w:rFonts w:hint="eastAsia" w:ascii="仿宋_GB2312" w:hAnsi="宋体" w:eastAsia="仿宋_GB2312" w:cs="宋体"/>
          <w:sz w:val="32"/>
          <w:szCs w:val="32"/>
          <w:lang w:val="en-US" w:eastAsia="zh-CN"/>
        </w:rPr>
        <w:t>5</w:t>
      </w:r>
      <w:r>
        <w:rPr>
          <w:rFonts w:hint="eastAsia" w:ascii="仿宋_GB2312" w:hAnsi="宋体" w:eastAsia="仿宋_GB2312" w:cs="宋体"/>
          <w:sz w:val="32"/>
          <w:szCs w:val="32"/>
        </w:rPr>
        <w:t>月</w:t>
      </w:r>
      <w:r>
        <w:rPr>
          <w:rFonts w:hint="eastAsia" w:ascii="仿宋_GB2312" w:hAnsi="宋体" w:eastAsia="仿宋_GB2312" w:cs="宋体"/>
          <w:sz w:val="32"/>
          <w:szCs w:val="32"/>
          <w:lang w:val="en-US" w:eastAsia="zh-CN"/>
        </w:rPr>
        <w:t>15</w:t>
      </w:r>
      <w:r>
        <w:rPr>
          <w:rFonts w:hint="eastAsia" w:ascii="仿宋_GB2312" w:hAnsi="宋体" w:eastAsia="仿宋_GB2312" w:cs="宋体"/>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ind w:firstLine="4640" w:firstLineChars="1450"/>
        <w:jc w:val="left"/>
        <w:textAlignment w:val="auto"/>
        <w:rPr>
          <w:rFonts w:hint="eastAsia" w:ascii="仿宋_GB2312" w:hAnsi="宋体" w:eastAsia="仿宋_GB2312" w:cs="宋体"/>
          <w:sz w:val="32"/>
          <w:szCs w:val="32"/>
          <w:u w:val="none"/>
        </w:rPr>
      </w:pPr>
    </w:p>
    <w:sectPr>
      <w:footerReference r:id="rId3" w:type="default"/>
      <w:type w:val="continuous"/>
      <w:pgSz w:w="11906" w:h="16838"/>
      <w:pgMar w:top="1985" w:right="1531" w:bottom="1588"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仿宋_GB2312"/>
    <w:panose1 w:val="02010601030101010101"/>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2</w:t>
    </w:r>
    <w:r>
      <w:rPr>
        <w:lang w:val="zh-CN"/>
      </w:rP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32C086"/>
    <w:multiLevelType w:val="singleLevel"/>
    <w:tmpl w:val="1E32C086"/>
    <w:lvl w:ilvl="0" w:tentative="0">
      <w:start w:val="1"/>
      <w:numFmt w:val="decimal"/>
      <w:suff w:val="nothing"/>
      <w:lvlText w:val="%1、"/>
      <w:lvlJc w:val="left"/>
    </w:lvl>
  </w:abstractNum>
  <w:abstractNum w:abstractNumId="1">
    <w:nsid w:val="5D850F8C"/>
    <w:multiLevelType w:val="multilevel"/>
    <w:tmpl w:val="5D850F8C"/>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4708C4"/>
    <w:rsid w:val="000A6F8D"/>
    <w:rsid w:val="001A5016"/>
    <w:rsid w:val="002829E4"/>
    <w:rsid w:val="0029591D"/>
    <w:rsid w:val="002B1AF2"/>
    <w:rsid w:val="002E0692"/>
    <w:rsid w:val="00391933"/>
    <w:rsid w:val="00451DB6"/>
    <w:rsid w:val="00454DB4"/>
    <w:rsid w:val="00510081"/>
    <w:rsid w:val="00552FF0"/>
    <w:rsid w:val="0058266B"/>
    <w:rsid w:val="0062081E"/>
    <w:rsid w:val="006420A1"/>
    <w:rsid w:val="007322C0"/>
    <w:rsid w:val="00734BFA"/>
    <w:rsid w:val="008741E1"/>
    <w:rsid w:val="009E7248"/>
    <w:rsid w:val="00AE069C"/>
    <w:rsid w:val="00B36DA1"/>
    <w:rsid w:val="00C26185"/>
    <w:rsid w:val="00C52CB1"/>
    <w:rsid w:val="00C7385E"/>
    <w:rsid w:val="00D26593"/>
    <w:rsid w:val="00DE45D6"/>
    <w:rsid w:val="00E572CB"/>
    <w:rsid w:val="00E91445"/>
    <w:rsid w:val="00FA57E1"/>
    <w:rsid w:val="01A43A2F"/>
    <w:rsid w:val="02026DD1"/>
    <w:rsid w:val="04654841"/>
    <w:rsid w:val="08901BC7"/>
    <w:rsid w:val="12AC6FA2"/>
    <w:rsid w:val="173855E8"/>
    <w:rsid w:val="17820698"/>
    <w:rsid w:val="24B269FD"/>
    <w:rsid w:val="336D5C00"/>
    <w:rsid w:val="349127C1"/>
    <w:rsid w:val="3B7237A5"/>
    <w:rsid w:val="429D251A"/>
    <w:rsid w:val="46780F26"/>
    <w:rsid w:val="57244481"/>
    <w:rsid w:val="5B4708C4"/>
    <w:rsid w:val="75C857F5"/>
    <w:rsid w:val="77F0025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脚 Char"/>
    <w:basedOn w:val="5"/>
    <w:link w:val="2"/>
    <w:qFormat/>
    <w:uiPriority w:val="99"/>
    <w:rPr>
      <w:sz w:val="18"/>
      <w:szCs w:val="18"/>
    </w:rPr>
  </w:style>
  <w:style w:type="character" w:customStyle="1" w:styleId="8">
    <w:name w:val="页眉 Char"/>
    <w:basedOn w:val="5"/>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648</Words>
  <Characters>723</Characters>
  <Lines>6</Lines>
  <Paragraphs>1</Paragraphs>
  <TotalTime>1</TotalTime>
  <ScaleCrop>false</ScaleCrop>
  <LinksUpToDate>false</LinksUpToDate>
  <CharactersWithSpaces>733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2024-05-17T09:12:00Z</dcterms:created>
  <dc:creator>Administrator</dc:creator>
  <cp:lastModifiedBy>Administrator</cp:lastModifiedBy>
  <dcterms:modified xsi:type="dcterms:W3CDTF">2025-06-04T08:53:52Z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