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叶城县经济困难失能老年人基本养老服务救助补助</w:t>
      </w:r>
      <w:r>
        <w:rPr>
          <w:rFonts w:hint="eastAsia" w:ascii="方正小标宋简体" w:hAnsi="方正小标宋简体" w:eastAsia="方正小标宋简体" w:cs="方正小标宋简体"/>
          <w:sz w:val="36"/>
          <w:szCs w:val="36"/>
        </w:rPr>
        <w:t>政策公告</w:t>
      </w:r>
    </w:p>
    <w:p>
      <w:pPr>
        <w:spacing w:line="540" w:lineRule="exact"/>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_GB2312" w:eastAsia="仿宋_GB2312" w:cs="仿宋_GB2312"/>
          <w:sz w:val="32"/>
          <w:szCs w:val="32"/>
          <w:u w:val="none"/>
        </w:rPr>
      </w:pPr>
      <w:r>
        <w:rPr>
          <w:rFonts w:hint="eastAsia" w:ascii="仿宋_GB2312" w:hAnsi="仿宋_GB2312" w:eastAsia="仿宋_GB2312" w:cs="仿宋_GB2312"/>
          <w:sz w:val="32"/>
          <w:szCs w:val="32"/>
        </w:rPr>
        <w:t>为认真贯彻习近平新时代中国特色社会主义思想，落实以人民为中心的发展理念，让党的惠民惠农政策有效落实，确保每一分惠民惠农财政补贴资金都用到群众身上，现对</w:t>
      </w:r>
      <w:r>
        <w:rPr>
          <w:rFonts w:hint="eastAsia" w:ascii="仿宋_GB2312" w:hAnsi="仿宋_GB2312" w:eastAsia="仿宋_GB2312" w:cs="仿宋_GB2312"/>
          <w:sz w:val="32"/>
          <w:szCs w:val="32"/>
          <w:u w:val="none"/>
        </w:rPr>
        <w:t>经济困难失能老年人基本养老服务救助补助资金公告如下。</w:t>
      </w:r>
    </w:p>
    <w:p>
      <w:pPr>
        <w:pStyle w:val="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jc w:val="left"/>
        <w:textAlignment w:val="auto"/>
        <w:rPr>
          <w:rFonts w:ascii="黑体" w:hAnsi="黑体" w:eastAsia="黑体" w:cs="仿宋_GB2312"/>
          <w:sz w:val="32"/>
          <w:szCs w:val="32"/>
        </w:rPr>
      </w:pPr>
      <w:r>
        <w:rPr>
          <w:rFonts w:hint="eastAsia" w:ascii="黑体" w:hAnsi="黑体" w:eastAsia="黑体" w:cs="仿宋_GB2312"/>
          <w:sz w:val="32"/>
          <w:szCs w:val="32"/>
        </w:rPr>
        <w:t>政策依据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《关于进一步明确经济困难失能老年人集中照护服务工作要点的通知》（新民办发〔2023〕34号）文件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《民政部财政部关于组织开展中央财政支持经济困难失能老年人集中照护服务工作的通知》（民发〔2023〕53号）文件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rPr>
        <w:t>二、补助对象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Times New Roman" w:eastAsia="仿宋_GB2312" w:cs="仿宋_GB2312"/>
          <w:sz w:val="32"/>
          <w:szCs w:val="32"/>
        </w:rPr>
      </w:pPr>
      <w:r>
        <w:rPr>
          <w:rFonts w:hint="eastAsia" w:ascii="仿宋_GB2312" w:hAnsi="Times New Roman" w:eastAsia="仿宋_GB2312" w:cs="仿宋_GB2312"/>
          <w:sz w:val="32"/>
          <w:szCs w:val="32"/>
        </w:rPr>
        <w:t>已纳入最低生活保障范围，且经评估为完全失能等级并自愿入住养老机构的老年人。</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ascii="黑体" w:hAnsi="黑体" w:eastAsia="黑体" w:cs="仿宋_GB2312"/>
          <w:sz w:val="32"/>
          <w:szCs w:val="32"/>
        </w:rPr>
      </w:pPr>
      <w:r>
        <w:rPr>
          <w:rFonts w:hint="eastAsia" w:ascii="黑体" w:hAnsi="黑体" w:eastAsia="黑体" w:cs="仿宋_GB2312"/>
          <w:sz w:val="32"/>
          <w:szCs w:val="32"/>
          <w:lang w:eastAsia="zh-CN"/>
        </w:rPr>
        <w:t>三、</w:t>
      </w:r>
      <w:r>
        <w:rPr>
          <w:rFonts w:hint="eastAsia" w:ascii="黑体" w:hAnsi="黑体" w:eastAsia="黑体" w:cs="仿宋_GB2312"/>
          <w:sz w:val="32"/>
          <w:szCs w:val="32"/>
        </w:rPr>
        <w:t>补助标准</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Times New Roman" w:eastAsia="仿宋_GB2312" w:cs="仿宋_GB2312"/>
          <w:sz w:val="32"/>
          <w:szCs w:val="32"/>
          <w:lang w:eastAsia="zh-CN"/>
        </w:rPr>
      </w:pPr>
      <w:r>
        <w:rPr>
          <w:rFonts w:hint="eastAsia" w:ascii="仿宋_GB2312" w:hAnsi="Times New Roman" w:eastAsia="仿宋_GB2312" w:cs="仿宋_GB2312"/>
          <w:sz w:val="32"/>
          <w:szCs w:val="32"/>
        </w:rPr>
        <w:t>各地结合实际，确定与当地经济发展水平相适应的补贴标准。（含低保、高龄、残疾人补贴等共计2335/月）</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四</w:t>
      </w:r>
      <w:r>
        <w:rPr>
          <w:rFonts w:hint="eastAsia" w:ascii="黑体" w:hAnsi="黑体" w:eastAsia="黑体" w:cs="仿宋_GB2312"/>
          <w:sz w:val="32"/>
          <w:szCs w:val="32"/>
        </w:rPr>
        <w:t>、发放方式</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银行卡发放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sz w:val="32"/>
          <w:szCs w:val="32"/>
          <w:lang w:eastAsia="zh-CN"/>
        </w:rPr>
        <w:t>五、</w:t>
      </w:r>
      <w:r>
        <w:rPr>
          <w:rFonts w:hint="eastAsia" w:ascii="黑体" w:hAnsi="黑体" w:eastAsia="黑体" w:cs="仿宋_GB2312"/>
          <w:sz w:val="32"/>
          <w:szCs w:val="32"/>
        </w:rPr>
        <w:t>发放时限</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按月发放，每月底前</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黑体" w:hAnsi="黑体" w:eastAsia="黑体" w:cs="仿宋_GB2312"/>
          <w:sz w:val="32"/>
          <w:szCs w:val="32"/>
        </w:rPr>
      </w:pPr>
      <w:r>
        <w:rPr>
          <w:rFonts w:hint="eastAsia" w:ascii="黑体" w:hAnsi="黑体" w:eastAsia="黑体" w:cs="仿宋_GB2312"/>
          <w:sz w:val="32"/>
          <w:szCs w:val="32"/>
          <w:lang w:eastAsia="zh-CN"/>
        </w:rPr>
        <w:t>六</w:t>
      </w:r>
      <w:r>
        <w:rPr>
          <w:rFonts w:hint="eastAsia" w:ascii="黑体" w:hAnsi="黑体" w:eastAsia="黑体" w:cs="仿宋_GB2312"/>
          <w:sz w:val="32"/>
          <w:szCs w:val="32"/>
        </w:rPr>
        <w:t>、政策咨询和监督投诉</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群众如对</w:t>
      </w:r>
      <w:r>
        <w:rPr>
          <w:rFonts w:hint="eastAsia" w:ascii="仿宋_GB2312" w:hAnsi="仿宋_GB2312" w:eastAsia="仿宋_GB2312" w:cs="仿宋_GB2312"/>
          <w:sz w:val="32"/>
          <w:szCs w:val="32"/>
          <w:u w:val="none"/>
        </w:rPr>
        <w:t>经济困难失能老年人基本养老服务救助补助资金</w:t>
      </w:r>
      <w:r>
        <w:rPr>
          <w:rFonts w:hint="eastAsia" w:ascii="仿宋_GB2312" w:hAnsi="仿宋_GB2312" w:eastAsia="仿宋_GB2312" w:cs="仿宋_GB2312"/>
          <w:sz w:val="32"/>
          <w:szCs w:val="32"/>
        </w:rPr>
        <w:t>发放工作有意见建议的，可拨打以下电话。</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eastAsia="zh-CN"/>
        </w:rPr>
        <w:t>叶城</w:t>
      </w:r>
      <w:r>
        <w:rPr>
          <w:rFonts w:hint="eastAsia" w:ascii="仿宋_GB2312" w:hAnsi="仿宋_GB2312" w:eastAsia="仿宋_GB2312" w:cs="仿宋_GB2312"/>
          <w:b/>
          <w:bCs/>
          <w:sz w:val="32"/>
          <w:szCs w:val="32"/>
        </w:rPr>
        <w:t>县财政局</w:t>
      </w:r>
    </w:p>
    <w:p>
      <w:pPr>
        <w:keepNext w:val="0"/>
        <w:keepLines w:val="0"/>
        <w:pageBreakBefore w:val="0"/>
        <w:widowControl w:val="0"/>
        <w:kinsoku/>
        <w:wordWrap/>
        <w:overflowPunct/>
        <w:topLinePunct w:val="0"/>
        <w:autoSpaceDE/>
        <w:autoSpaceDN/>
        <w:bidi w:val="0"/>
        <w:adjustRightInd/>
        <w:snapToGrid/>
        <w:spacing w:line="560" w:lineRule="exact"/>
        <w:ind w:firstLine="63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主要负责人（局长）：</w:t>
      </w:r>
      <w:r>
        <w:rPr>
          <w:rFonts w:hint="eastAsia" w:ascii="仿宋_GB2312" w:hAnsi="仿宋_GB2312" w:eastAsia="仿宋_GB2312" w:cs="仿宋_GB2312"/>
          <w:sz w:val="32"/>
          <w:szCs w:val="32"/>
          <w:u w:val="none"/>
          <w:lang w:eastAsia="zh-CN"/>
        </w:rPr>
        <w:t>沈丽丽</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15209065559</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经办人（科长或股长）：</w:t>
      </w:r>
      <w:r>
        <w:rPr>
          <w:rFonts w:hint="eastAsia" w:ascii="仿宋_GB2312" w:hAnsi="仿宋_GB2312" w:eastAsia="仿宋_GB2312" w:cs="仿宋_GB2312"/>
          <w:sz w:val="32"/>
          <w:szCs w:val="32"/>
          <w:lang w:val="en-US" w:eastAsia="zh-CN"/>
        </w:rPr>
        <w:t>金很喜</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18299655791</w:t>
      </w:r>
    </w:p>
    <w:p>
      <w:pPr>
        <w:keepNext w:val="0"/>
        <w:keepLines w:val="0"/>
        <w:pageBreakBefore w:val="0"/>
        <w:widowControl w:val="0"/>
        <w:kinsoku/>
        <w:wordWrap/>
        <w:overflowPunct/>
        <w:topLinePunct w:val="0"/>
        <w:autoSpaceDE/>
        <w:autoSpaceDN/>
        <w:bidi w:val="0"/>
        <w:adjustRightInd/>
        <w:snapToGrid/>
        <w:spacing w:line="560" w:lineRule="exact"/>
        <w:ind w:firstLine="630" w:firstLineChars="196"/>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eastAsia="zh-CN"/>
        </w:rPr>
        <w:t>叶城县民政局</w:t>
      </w:r>
      <w:r>
        <w:rPr>
          <w:rFonts w:hint="eastAsia" w:ascii="仿宋_GB2312" w:hAnsi="仿宋_GB2312" w:eastAsia="仿宋_GB2312" w:cs="仿宋_GB2312"/>
          <w:b/>
          <w:bCs/>
          <w:sz w:val="32"/>
          <w:szCs w:val="32"/>
        </w:rPr>
        <w:t>（业务主管部门）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主要负责人（局长）：阿丽同古丽·阿吾东，联系电话：13657531776</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经办人（科长或股长）：帕沙古丽·阿布力孜，联系电话：</w:t>
      </w:r>
      <w:r>
        <w:rPr>
          <w:rFonts w:hint="eastAsia" w:ascii="仿宋_GB2312" w:hAnsi="仿宋_GB2312" w:eastAsia="仿宋_GB2312" w:cs="仿宋_GB2312"/>
          <w:sz w:val="32"/>
          <w:szCs w:val="32"/>
          <w:lang w:val="en-US" w:eastAsia="zh-CN"/>
        </w:rPr>
        <w:t>18097963365</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1"/>
        <w:rPr>
          <w:rFonts w:ascii="仿宋_GB2312" w:hAnsi="仿宋_GB2312" w:eastAsia="仿宋_GB2312" w:cs="仿宋_GB2312"/>
          <w:b/>
          <w:bCs/>
          <w:sz w:val="32"/>
          <w:szCs w:val="32"/>
          <w:u w:val="none"/>
        </w:rPr>
      </w:pPr>
      <w:r>
        <w:rPr>
          <w:rFonts w:hint="eastAsia" w:ascii="仿宋_GB2312" w:hAnsi="仿宋_GB2312" w:eastAsia="仿宋_GB2312" w:cs="仿宋_GB2312"/>
          <w:b/>
          <w:bCs/>
          <w:sz w:val="32"/>
          <w:szCs w:val="32"/>
          <w:u w:val="none"/>
        </w:rPr>
        <w:t>3.</w:t>
      </w:r>
      <w:r>
        <w:rPr>
          <w:rFonts w:hint="eastAsia" w:ascii="仿宋_GB2312" w:hAnsi="仿宋_GB2312" w:eastAsia="仿宋_GB2312" w:cs="仿宋_GB2312"/>
          <w:b/>
          <w:bCs/>
          <w:sz w:val="32"/>
          <w:szCs w:val="32"/>
          <w:u w:val="none"/>
          <w:lang w:val="en-US" w:eastAsia="zh-CN"/>
        </w:rPr>
        <w:t>喀什农村商业银行股份有限公司叶城支行</w:t>
      </w:r>
      <w:r>
        <w:rPr>
          <w:rFonts w:hint="eastAsia" w:ascii="仿宋_GB2312" w:hAnsi="仿宋_GB2312" w:eastAsia="仿宋_GB2312" w:cs="仿宋_GB2312"/>
          <w:b/>
          <w:sz w:val="32"/>
          <w:szCs w:val="32"/>
          <w:u w:val="none"/>
        </w:rPr>
        <w:t>（代发银行）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主要负责人（主任）：</w:t>
      </w:r>
      <w:r>
        <w:rPr>
          <w:rFonts w:hint="eastAsia" w:ascii="仿宋_GB2312" w:hAnsi="仿宋_GB2312" w:eastAsia="仿宋_GB2312" w:cs="仿宋_GB2312"/>
          <w:sz w:val="32"/>
          <w:szCs w:val="32"/>
          <w:u w:val="none"/>
          <w:lang w:val="en-US" w:eastAsia="zh-CN"/>
        </w:rPr>
        <w:t>常君</w:t>
      </w:r>
      <w:r>
        <w:rPr>
          <w:rFonts w:hint="eastAsia" w:ascii="仿宋_GB2312" w:hAnsi="仿宋_GB2312" w:eastAsia="仿宋_GB2312" w:cs="仿宋_GB2312"/>
          <w:sz w:val="32"/>
          <w:szCs w:val="32"/>
          <w:u w:val="none"/>
        </w:rPr>
        <w:t>，联系电话：</w:t>
      </w:r>
      <w:r>
        <w:rPr>
          <w:rFonts w:hint="eastAsia" w:ascii="仿宋_GB2312" w:hAnsi="仿宋_GB2312" w:eastAsia="仿宋_GB2312" w:cs="仿宋_GB2312"/>
          <w:sz w:val="32"/>
          <w:szCs w:val="32"/>
          <w:u w:val="none"/>
          <w:lang w:val="en-US" w:eastAsia="zh-CN"/>
        </w:rPr>
        <w:t>18299692016</w:t>
      </w:r>
    </w:p>
    <w:p>
      <w:pPr>
        <w:ind w:firstLine="640" w:firstLineChars="200"/>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经办人（业务部门负责人）：</w:t>
      </w:r>
      <w:r>
        <w:rPr>
          <w:rFonts w:hint="eastAsia" w:ascii="仿宋_GB2312" w:hAnsi="仿宋_GB2312" w:eastAsia="仿宋_GB2312" w:cs="仿宋_GB2312"/>
          <w:sz w:val="32"/>
          <w:szCs w:val="32"/>
          <w:u w:val="none"/>
          <w:lang w:val="en-US" w:eastAsia="zh-CN"/>
        </w:rPr>
        <w:t>帕提姑丽·吐尔逊</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u w:val="none"/>
        </w:rPr>
        <w:t>联系电话：1</w:t>
      </w:r>
      <w:r>
        <w:rPr>
          <w:rFonts w:hint="eastAsia" w:ascii="仿宋_GB2312" w:hAnsi="仿宋_GB2312" w:eastAsia="仿宋_GB2312" w:cs="仿宋_GB2312"/>
          <w:sz w:val="32"/>
          <w:szCs w:val="32"/>
          <w:u w:val="none"/>
          <w:lang w:val="en-US" w:eastAsia="zh-CN"/>
        </w:rPr>
        <w:t>8699137360</w:t>
      </w: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hAnsi="仿宋"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640" w:firstLineChars="1450"/>
        <w:jc w:val="left"/>
        <w:textAlignment w:val="auto"/>
        <w:rPr>
          <w:rFonts w:ascii="仿宋_GB2312" w:eastAsia="仿宋_GB2312"/>
        </w:rPr>
      </w:pPr>
      <w:r>
        <w:rPr>
          <w:rFonts w:hint="eastAsia" w:ascii="仿宋_GB2312" w:hAnsi="仿宋" w:eastAsia="仿宋_GB2312"/>
          <w:sz w:val="32"/>
          <w:szCs w:val="32"/>
          <w:lang w:eastAsia="zh-CN"/>
        </w:rPr>
        <w:t>2025</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w:t>
      </w:r>
      <w:r>
        <w:rPr>
          <w:rFonts w:hint="eastAsia" w:ascii="仿宋_GB2312" w:hAnsi="宋体" w:eastAsia="仿宋_GB2312" w:cs="宋体"/>
          <w:sz w:val="32"/>
          <w:szCs w:val="32"/>
          <w:lang w:val="en-US" w:eastAsia="zh-CN"/>
        </w:rPr>
        <w:t>15</w:t>
      </w:r>
      <w:bookmarkStart w:id="0" w:name="_GoBack"/>
      <w:bookmarkEnd w:id="0"/>
      <w:r>
        <w:rPr>
          <w:rFonts w:hint="eastAsia" w:ascii="仿宋_GB2312" w:hAnsi="宋体" w:eastAsia="仿宋_GB2312" w:cs="宋体"/>
          <w:sz w:val="32"/>
          <w:szCs w:val="32"/>
        </w:rPr>
        <w:t>日</w:t>
      </w:r>
    </w:p>
    <w:sectPr>
      <w:footerReference r:id="rId3" w:type="default"/>
      <w:pgSz w:w="11906" w:h="16838"/>
      <w:pgMar w:top="1985" w:right="1531" w:bottom="158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2943"/>
      <w:docPartObj>
        <w:docPartGallery w:val="autotext"/>
      </w:docPartObj>
    </w:sdtPr>
    <w:sdtContent>
      <w:p>
        <w:pPr>
          <w:pStyle w:val="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0F8C"/>
    <w:multiLevelType w:val="multilevel"/>
    <w:tmpl w:val="5D850F8C"/>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6185"/>
    <w:rsid w:val="000A6F8D"/>
    <w:rsid w:val="001A5016"/>
    <w:rsid w:val="002829E4"/>
    <w:rsid w:val="0029591D"/>
    <w:rsid w:val="002B1AF2"/>
    <w:rsid w:val="002E0692"/>
    <w:rsid w:val="00391933"/>
    <w:rsid w:val="00451DB6"/>
    <w:rsid w:val="00510081"/>
    <w:rsid w:val="00552FF0"/>
    <w:rsid w:val="0058266B"/>
    <w:rsid w:val="0062081E"/>
    <w:rsid w:val="006420A1"/>
    <w:rsid w:val="007322C0"/>
    <w:rsid w:val="00734BFA"/>
    <w:rsid w:val="008741E1"/>
    <w:rsid w:val="009E7248"/>
    <w:rsid w:val="00AE069C"/>
    <w:rsid w:val="00B36DA1"/>
    <w:rsid w:val="00C26185"/>
    <w:rsid w:val="00C52CB1"/>
    <w:rsid w:val="00C7385E"/>
    <w:rsid w:val="00D26593"/>
    <w:rsid w:val="00DE45D6"/>
    <w:rsid w:val="00E572CB"/>
    <w:rsid w:val="00E91445"/>
    <w:rsid w:val="00FA57E1"/>
    <w:rsid w:val="01A43A2F"/>
    <w:rsid w:val="02026DD1"/>
    <w:rsid w:val="12723F77"/>
    <w:rsid w:val="151C0991"/>
    <w:rsid w:val="173855E8"/>
    <w:rsid w:val="24B269FD"/>
    <w:rsid w:val="336D5C00"/>
    <w:rsid w:val="349127C1"/>
    <w:rsid w:val="36F14397"/>
    <w:rsid w:val="3B7237A5"/>
    <w:rsid w:val="47FB1415"/>
    <w:rsid w:val="4B204CD9"/>
    <w:rsid w:val="57244481"/>
    <w:rsid w:val="5FE675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126</Words>
  <Characters>723</Characters>
  <Lines>6</Lines>
  <Paragraphs>1</Paragraphs>
  <TotalTime>6</TotalTime>
  <ScaleCrop>false</ScaleCrop>
  <LinksUpToDate>false</LinksUpToDate>
  <CharactersWithSpaces>848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2020-07-02T11:00:00Z</dcterms:created>
  <dc:creator>wjy</dc:creator>
  <cp:lastModifiedBy>Administrator</cp:lastModifiedBy>
  <dcterms:modified xsi:type="dcterms:W3CDTF">2025-06-04T06:16:02Z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