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default" w:ascii="Times New Roman" w:hAnsi="Times New Roman" w:eastAsia="方正仿宋_GBK" w:cs="Times New Roman"/>
          <w:sz w:val="36"/>
          <w:szCs w:val="36"/>
          <w:u w:val="none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u w:val="none"/>
          <w:lang w:eastAsia="zh-CN"/>
        </w:rPr>
        <w:t>叶城县</w:t>
      </w:r>
      <w:r>
        <w:rPr>
          <w:rFonts w:hint="default" w:ascii="Times New Roman" w:hAnsi="Times New Roman" w:eastAsia="方正小标宋_GBK" w:cs="Times New Roman"/>
          <w:sz w:val="44"/>
          <w:szCs w:val="44"/>
          <w:u w:val="none"/>
          <w:lang w:val="en-US" w:eastAsia="zh-CN"/>
        </w:rPr>
        <w:t>三老人员补贴</w:t>
      </w:r>
      <w:r>
        <w:rPr>
          <w:rFonts w:hint="default" w:ascii="Times New Roman" w:hAnsi="Times New Roman" w:eastAsia="方正小标宋_GBK" w:cs="Times New Roman"/>
          <w:sz w:val="44"/>
          <w:szCs w:val="44"/>
          <w:u w:val="none"/>
        </w:rPr>
        <w:t>政策公告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三老人员补贴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jc w:val="left"/>
        <w:textAlignment w:val="auto"/>
        <w:outlineLvl w:val="0"/>
        <w:rPr>
          <w:rFonts w:hint="default" w:ascii="Times New Roman" w:hAnsi="Times New Roman" w:eastAsia="方正黑体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关于提高村干部基本报酬和农村“四老”人员生活补贴标准的通知（新组电明字{2019}49号）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黑体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老党员、老干部、老模范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黑体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u w:val="none"/>
          <w:lang w:eastAsia="zh-CN"/>
        </w:rPr>
        <w:t>三、</w:t>
      </w:r>
      <w:r>
        <w:rPr>
          <w:rFonts w:hint="default" w:ascii="Times New Roman" w:hAnsi="Times New Roman" w:eastAsia="方正黑体_GBK" w:cs="Times New Roman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老党员1105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老干部1125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老模范1155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黑体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u w:val="none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黑体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u w:val="none"/>
          <w:lang w:eastAsia="zh-CN"/>
        </w:rPr>
        <w:t>五、</w:t>
      </w:r>
      <w:r>
        <w:rPr>
          <w:rFonts w:hint="default" w:ascii="Times New Roman" w:hAnsi="Times New Roman" w:eastAsia="方正黑体_GBK" w:cs="Times New Roman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 xml:space="preserve">    每月一次，每月30日前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黑体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u w:val="none"/>
          <w:lang w:eastAsia="zh-CN"/>
        </w:rPr>
        <w:t>六</w:t>
      </w:r>
      <w:r>
        <w:rPr>
          <w:rFonts w:hint="default" w:ascii="Times New Roman" w:hAnsi="Times New Roman" w:eastAsia="方正黑体_GBK" w:cs="Times New Roman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群众如对三老人员补贴资金发放工作有意见建议的，可拨打以下电话。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1.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叶城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主要负责人（局长）：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沈丽丽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经办人（科长或股长）：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刘晓晶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13999095782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outlineLvl w:val="1"/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2.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  <w:lang w:eastAsia="zh-CN"/>
        </w:rPr>
        <w:t>中共叶城县组织部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部长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）：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康海兵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13899192156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经办人（科长或股长）：李金根，联系电话：15902372537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outlineLvl w:val="1"/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3.新疆农村商业银行股份有限公司叶城县支行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2098" w:right="1531" w:bottom="1984" w:left="1531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55768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0A610C"/>
    <w:rsid w:val="01A43A2F"/>
    <w:rsid w:val="02026DD1"/>
    <w:rsid w:val="04654841"/>
    <w:rsid w:val="0A054A73"/>
    <w:rsid w:val="12AC6FA2"/>
    <w:rsid w:val="12EB5DEE"/>
    <w:rsid w:val="13DF7C58"/>
    <w:rsid w:val="173855E8"/>
    <w:rsid w:val="1B4B5F25"/>
    <w:rsid w:val="22AA093B"/>
    <w:rsid w:val="244543DA"/>
    <w:rsid w:val="24B269FD"/>
    <w:rsid w:val="336D5C00"/>
    <w:rsid w:val="349127C1"/>
    <w:rsid w:val="3B7237A5"/>
    <w:rsid w:val="41DD7FEA"/>
    <w:rsid w:val="57244481"/>
    <w:rsid w:val="6EC42EE9"/>
    <w:rsid w:val="70F34FB3"/>
    <w:rsid w:val="74055768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449</Words>
  <Characters>530</Characters>
  <Lines>6</Lines>
  <Paragraphs>1</Paragraphs>
  <TotalTime>0</TotalTime>
  <ScaleCrop>false</ScaleCrop>
  <LinksUpToDate>false</LinksUpToDate>
  <CharactersWithSpaces>536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2026-06-17T05:56:05Z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