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叶城县中等职业学校资助—国家助学金政策公告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普通高中，中等职业学校资助—国家奖助学金公告如下。</w:t>
      </w:r>
    </w:p>
    <w:p>
      <w:pPr>
        <w:pStyle w:val="9"/>
        <w:numPr>
          <w:ilvl w:val="0"/>
          <w:numId w:val="1"/>
        </w:numPr>
        <w:spacing w:line="560" w:lineRule="exact"/>
        <w:ind w:firstLineChars="0"/>
        <w:jc w:val="left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1、《财政部 教育部 人力资源社会保障部 退役军人部 中央军委国防动员部关于印发《学生资助资金管理办法》的通知》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2、新疆维吾尔自治区财政厅 教育厅 人力资源社会保障厅 关于调整高等教育阶段和高中阶段国家奖助学金政策的通知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中等职业</w:t>
      </w:r>
      <w:r>
        <w:rPr>
          <w:rFonts w:ascii="仿宋_GB2312" w:hAnsi="Times New Roman" w:eastAsia="仿宋_GB2312" w:cs="仿宋_GB2312"/>
          <w:sz w:val="32"/>
          <w:szCs w:val="32"/>
        </w:rPr>
        <w:t>学校</w:t>
      </w:r>
      <w:r>
        <w:rPr>
          <w:rFonts w:hint="eastAsia" w:ascii="仿宋_GB2312" w:hAnsi="Times New Roman" w:eastAsia="仿宋_GB2312" w:cs="仿宋_GB2312"/>
          <w:sz w:val="32"/>
          <w:szCs w:val="32"/>
        </w:rPr>
        <w:t>全日制正式学籍一、二年级在校生，生源为南疆四地州学生和全疆涉农专业学生100%享受，其他地区其他专业家庭经济困难学生按在校生的20%确定享受范围。</w:t>
      </w:r>
    </w:p>
    <w:p>
      <w:pPr>
        <w:pStyle w:val="9"/>
        <w:spacing w:line="560" w:lineRule="exact"/>
        <w:ind w:left="640" w:firstLine="0" w:firstLineChars="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三、补助标准</w:t>
      </w:r>
    </w:p>
    <w:p>
      <w:pPr>
        <w:spacing w:line="560" w:lineRule="exact"/>
        <w:ind w:firstLine="630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中等职业学校在每生</w:t>
      </w:r>
      <w:r>
        <w:rPr>
          <w:rFonts w:ascii="仿宋_GB2312" w:hAnsi="Times New Roman" w:eastAsia="仿宋_GB2312" w:cs="仿宋_GB2312"/>
          <w:sz w:val="32"/>
          <w:szCs w:val="32"/>
        </w:rPr>
        <w:t>1200</w:t>
      </w:r>
      <w:r>
        <w:rPr>
          <w:rFonts w:hint="eastAsia" w:ascii="仿宋_GB2312" w:hAnsi="Times New Roman" w:eastAsia="仿宋_GB2312" w:cs="仿宋_GB2312"/>
          <w:sz w:val="32"/>
          <w:szCs w:val="32"/>
        </w:rPr>
        <w:t>-3</w:t>
      </w:r>
      <w:r>
        <w:rPr>
          <w:rFonts w:ascii="仿宋_GB2312" w:hAnsi="Times New Roman" w:eastAsia="仿宋_GB2312" w:cs="仿宋_GB2312"/>
          <w:sz w:val="32"/>
          <w:szCs w:val="32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</w:rPr>
        <w:t xml:space="preserve">00元范围内自主确定，可分为2-3档 </w:t>
      </w:r>
    </w:p>
    <w:p>
      <w:pPr>
        <w:spacing w:line="560" w:lineRule="exact"/>
        <w:ind w:firstLine="63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四、发放方式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五、发放时限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按学期发放</w:t>
      </w:r>
    </w:p>
    <w:p>
      <w:pPr>
        <w:spacing w:line="560" w:lineRule="exact"/>
        <w:ind w:firstLine="63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六、政策咨询和监督投诉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群众如对中等职业学校资助—国家助学金发放工作有意见建议的，可拨打以下电话。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1.叶城县财政局</w:t>
      </w:r>
    </w:p>
    <w:p>
      <w:pPr>
        <w:spacing w:line="560" w:lineRule="exact"/>
        <w:ind w:firstLine="63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主要负责人（局长）：沈丽丽，联系电话：15209065559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经办人（科长或股长）：徐萍，联系电话：</w:t>
      </w:r>
      <w:r>
        <w:rPr>
          <w:rFonts w:ascii="仿宋_GB2312" w:hAnsi="仿宋_GB2312" w:eastAsia="仿宋_GB2312" w:cs="仿宋_GB2312"/>
          <w:sz w:val="32"/>
          <w:szCs w:val="32"/>
        </w:rPr>
        <w:t>13899165560</w:t>
      </w:r>
    </w:p>
    <w:p>
      <w:pPr>
        <w:spacing w:line="560" w:lineRule="exact"/>
        <w:ind w:firstLine="630" w:firstLineChars="196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2.叶城县教育局局（业务主管部门）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主要负责人（局长）：梁虎，联系电话：</w:t>
      </w:r>
      <w:r>
        <w:rPr>
          <w:rFonts w:ascii="仿宋_GB2312" w:hAnsi="仿宋_GB2312" w:eastAsia="仿宋_GB2312" w:cs="仿宋_GB2312"/>
          <w:sz w:val="32"/>
          <w:szCs w:val="32"/>
        </w:rPr>
        <w:t>13999635966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经办人（科长或股长）：阿不都肉苏力·</w:t>
      </w:r>
      <w:r>
        <w:rPr>
          <w:rFonts w:ascii="仿宋_GB2312" w:hAnsi="仿宋_GB2312" w:eastAsia="仿宋_GB2312" w:cs="仿宋_GB2312"/>
          <w:sz w:val="32"/>
          <w:szCs w:val="32"/>
        </w:rPr>
        <w:t>阿不来提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ascii="仿宋_GB2312" w:hAnsi="仿宋_GB2312" w:eastAsia="仿宋_GB2312" w:cs="仿宋_GB2312"/>
          <w:sz w:val="32"/>
          <w:szCs w:val="32"/>
        </w:rPr>
        <w:t>13319985553</w:t>
      </w:r>
    </w:p>
    <w:p>
      <w:pPr>
        <w:spacing w:line="560" w:lineRule="exact"/>
        <w:ind w:firstLine="643" w:firstLineChars="200"/>
        <w:jc w:val="left"/>
        <w:outlineLvl w:val="1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主要负责人（主任）：常君，联系电话：18299692016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经办人（业务部门负责人）：帕提姑丽·吐尔逊，联系电话：18699137360</w:t>
      </w:r>
    </w:p>
    <w:p>
      <w:pPr>
        <w:spacing w:line="560" w:lineRule="exact"/>
        <w:ind w:firstLine="4640" w:firstLineChars="1450"/>
        <w:jc w:val="left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月1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85"/>
    <w:rsid w:val="000A6F8D"/>
    <w:rsid w:val="0018079B"/>
    <w:rsid w:val="00180C7E"/>
    <w:rsid w:val="001A5016"/>
    <w:rsid w:val="00217056"/>
    <w:rsid w:val="002829E4"/>
    <w:rsid w:val="0029591D"/>
    <w:rsid w:val="002B1AF2"/>
    <w:rsid w:val="002C77C9"/>
    <w:rsid w:val="002D7A6D"/>
    <w:rsid w:val="002E0692"/>
    <w:rsid w:val="00391933"/>
    <w:rsid w:val="00451DB6"/>
    <w:rsid w:val="00510081"/>
    <w:rsid w:val="00552FF0"/>
    <w:rsid w:val="0058266B"/>
    <w:rsid w:val="005E218C"/>
    <w:rsid w:val="0062081E"/>
    <w:rsid w:val="006420A1"/>
    <w:rsid w:val="007322C0"/>
    <w:rsid w:val="00734BFA"/>
    <w:rsid w:val="007B2061"/>
    <w:rsid w:val="008741E1"/>
    <w:rsid w:val="009C287A"/>
    <w:rsid w:val="009E1BBE"/>
    <w:rsid w:val="009E7248"/>
    <w:rsid w:val="00AE069C"/>
    <w:rsid w:val="00B36DA1"/>
    <w:rsid w:val="00B7008B"/>
    <w:rsid w:val="00B72CA8"/>
    <w:rsid w:val="00C26185"/>
    <w:rsid w:val="00C32FD9"/>
    <w:rsid w:val="00C52CB1"/>
    <w:rsid w:val="00C7385E"/>
    <w:rsid w:val="00CB4556"/>
    <w:rsid w:val="00D26593"/>
    <w:rsid w:val="00DE45D6"/>
    <w:rsid w:val="00E501F5"/>
    <w:rsid w:val="00E572CB"/>
    <w:rsid w:val="00E91445"/>
    <w:rsid w:val="00FA57E1"/>
    <w:rsid w:val="00FD2D6B"/>
    <w:rsid w:val="01A43A2F"/>
    <w:rsid w:val="02026DD1"/>
    <w:rsid w:val="07610659"/>
    <w:rsid w:val="173855E8"/>
    <w:rsid w:val="24B269FD"/>
    <w:rsid w:val="30C86EFD"/>
    <w:rsid w:val="336D5C00"/>
    <w:rsid w:val="349127C1"/>
    <w:rsid w:val="3B7237A5"/>
    <w:rsid w:val="46595E33"/>
    <w:rsid w:val="47C925C6"/>
    <w:rsid w:val="49AC4A52"/>
    <w:rsid w:val="4B9C1456"/>
    <w:rsid w:val="57244481"/>
    <w:rsid w:val="5C7F3270"/>
    <w:rsid w:val="60032D31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6"/>
    <w:link w:val="2"/>
    <w:semiHidden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10</Pages>
  <Words>554</Words>
  <Characters>3163</Characters>
  <Lines>26</Lines>
  <Paragraphs>7</Paragraphs>
  <TotalTime>0</TotalTime>
  <ScaleCrop>false</ScaleCrop>
  <LinksUpToDate>false</LinksUpToDate>
  <CharactersWithSpaces>3710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2026-06-17T05:56:55Z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