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叶城县普通高中资助—国家助学金政策公告</w:t>
      </w:r>
    </w:p>
    <w:p>
      <w:pPr>
        <w:spacing w:line="540" w:lineRule="exact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560" w:lineRule="exact"/>
        <w:ind w:firstLine="645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为认真贯彻习近平新时代中国特色社会主义思想，落实以人民为中心的发展理念，让党的惠民惠农政策有效落实，确保每一分惠民惠农财政补贴资金都用到群众身上，现对普通高中，中等职业学校资助—国家奖助学金公告如下。</w:t>
      </w:r>
    </w:p>
    <w:p>
      <w:pPr>
        <w:pStyle w:val="9"/>
        <w:numPr>
          <w:ilvl w:val="0"/>
          <w:numId w:val="1"/>
        </w:numPr>
        <w:spacing w:line="560" w:lineRule="exact"/>
        <w:ind w:firstLineChars="0"/>
        <w:jc w:val="left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</w:rPr>
        <w:t>政策依据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1、《财政部 教育部 人力资源社会保障部 退役军人部 中央军委国防动员部关于印发《学生资助资金管理办法》的通知》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2、新疆维吾尔自治区财政厅 教育厅 人力资源社会保障厅 关于调整高等教育阶段和高中阶段国家奖助学金政策的通知</w:t>
      </w:r>
    </w:p>
    <w:p>
      <w:pPr>
        <w:spacing w:line="560" w:lineRule="exact"/>
        <w:ind w:firstLine="640" w:firstLineChars="200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</w:rPr>
        <w:t>二、补助对象</w:t>
      </w:r>
    </w:p>
    <w:p>
      <w:pPr>
        <w:spacing w:line="560" w:lineRule="exact"/>
        <w:ind w:firstLine="640" w:firstLineChars="200"/>
        <w:rPr>
          <w:rFonts w:ascii="仿宋_GB2312" w:hAnsi="Times New Roman" w:eastAsia="仿宋_GB2312" w:cs="仿宋_GB2312"/>
          <w:sz w:val="32"/>
          <w:szCs w:val="32"/>
        </w:rPr>
      </w:pPr>
      <w:r>
        <w:rPr>
          <w:rFonts w:ascii="仿宋_GB2312" w:hAnsi="Times New Roman" w:eastAsia="仿宋_GB2312" w:cs="仿宋_GB2312"/>
          <w:sz w:val="32"/>
          <w:szCs w:val="32"/>
        </w:rPr>
        <w:t>1</w:t>
      </w:r>
      <w:r>
        <w:rPr>
          <w:rFonts w:hint="eastAsia" w:ascii="仿宋_GB2312" w:hAnsi="Times New Roman" w:eastAsia="仿宋_GB2312" w:cs="仿宋_GB2312"/>
          <w:sz w:val="32"/>
          <w:szCs w:val="32"/>
        </w:rPr>
        <w:t>、普通高中正式学籍的南疆四地州学生100%享受，其他地区其学生按在校生的30%确定享受范围。</w:t>
      </w:r>
    </w:p>
    <w:p>
      <w:pPr>
        <w:pStyle w:val="9"/>
        <w:spacing w:line="560" w:lineRule="exact"/>
        <w:ind w:left="640" w:firstLine="0" w:firstLineChars="0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</w:rPr>
        <w:t>三、补助标准</w:t>
      </w:r>
    </w:p>
    <w:p>
      <w:pPr>
        <w:spacing w:line="560" w:lineRule="exact"/>
        <w:ind w:firstLine="630"/>
        <w:rPr>
          <w:rFonts w:ascii="仿宋_GB2312" w:hAnsi="Times New Roman" w:eastAsia="仿宋_GB2312" w:cs="仿宋_GB2312"/>
          <w:sz w:val="32"/>
          <w:szCs w:val="32"/>
        </w:rPr>
      </w:pPr>
      <w:r>
        <w:rPr>
          <w:rFonts w:hint="eastAsia" w:ascii="仿宋_GB2312" w:hAnsi="Times New Roman" w:eastAsia="仿宋_GB2312" w:cs="仿宋_GB2312"/>
          <w:sz w:val="32"/>
          <w:szCs w:val="32"/>
        </w:rPr>
        <w:t>每生每年均2</w:t>
      </w:r>
      <w:r>
        <w:rPr>
          <w:rFonts w:ascii="仿宋_GB2312" w:hAnsi="Times New Roman" w:eastAsia="仿宋_GB2312" w:cs="仿宋_GB2312"/>
          <w:sz w:val="32"/>
          <w:szCs w:val="32"/>
        </w:rPr>
        <w:t>3</w:t>
      </w:r>
      <w:r>
        <w:rPr>
          <w:rFonts w:hint="eastAsia" w:ascii="仿宋_GB2312" w:hAnsi="Times New Roman" w:eastAsia="仿宋_GB2312" w:cs="仿宋_GB2312"/>
          <w:sz w:val="32"/>
          <w:szCs w:val="32"/>
        </w:rPr>
        <w:t>00元，具体标准由普通高中学校</w:t>
      </w:r>
      <w:r>
        <w:rPr>
          <w:rFonts w:hint="eastAsia" w:ascii="仿宋_GB2312" w:hAnsi="Times New Roman" w:eastAsia="仿宋_GB2312" w:cs="仿宋_GB2312"/>
          <w:sz w:val="32"/>
          <w:szCs w:val="32"/>
          <w:lang w:eastAsia="zh-CN"/>
        </w:rPr>
        <w:t>。</w:t>
      </w:r>
      <w:r>
        <w:rPr>
          <w:rFonts w:hint="eastAsia" w:ascii="仿宋_GB2312" w:hAnsi="Times New Roman" w:eastAsia="仿宋_GB2312" w:cs="仿宋_GB2312"/>
          <w:sz w:val="32"/>
          <w:szCs w:val="32"/>
        </w:rPr>
        <w:t xml:space="preserve"> </w:t>
      </w:r>
    </w:p>
    <w:p>
      <w:pPr>
        <w:spacing w:line="560" w:lineRule="exact"/>
        <w:ind w:firstLine="630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</w:rPr>
        <w:t>四、发放方式</w:t>
      </w:r>
    </w:p>
    <w:p>
      <w:pPr>
        <w:spacing w:line="560" w:lineRule="exact"/>
        <w:ind w:firstLine="63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银行卡发放</w:t>
      </w:r>
    </w:p>
    <w:p>
      <w:pPr>
        <w:spacing w:line="560" w:lineRule="exact"/>
        <w:ind w:firstLine="640" w:firstLineChars="200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</w:rPr>
        <w:t>五、发放时限</w:t>
      </w:r>
    </w:p>
    <w:p>
      <w:pPr>
        <w:spacing w:line="560" w:lineRule="exact"/>
        <w:ind w:firstLine="63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按学期发放</w:t>
      </w:r>
    </w:p>
    <w:p>
      <w:pPr>
        <w:spacing w:line="560" w:lineRule="exact"/>
        <w:ind w:firstLine="630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</w:rPr>
        <w:t>六、政策咨询和监督投诉</w:t>
      </w:r>
    </w:p>
    <w:p>
      <w:pPr>
        <w:spacing w:line="560" w:lineRule="exact"/>
        <w:ind w:firstLine="63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群众如对普通高中资助—国家助学金发放工作有意见建议的，可拨打以下电话。</w:t>
      </w:r>
    </w:p>
    <w:p>
      <w:pPr>
        <w:spacing w:line="560" w:lineRule="exact"/>
        <w:ind w:firstLine="630"/>
        <w:rPr>
          <w:rFonts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1.叶城县财政局</w:t>
      </w:r>
    </w:p>
    <w:p>
      <w:pPr>
        <w:spacing w:line="560" w:lineRule="exact"/>
        <w:ind w:firstLine="63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主要负责人（局长）：沈丽丽，联系电话：15209065559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经办人（科长或股长）：徐萍，联系电话：</w:t>
      </w:r>
      <w:r>
        <w:rPr>
          <w:rFonts w:ascii="仿宋_GB2312" w:hAnsi="仿宋_GB2312" w:eastAsia="仿宋_GB2312" w:cs="仿宋_GB2312"/>
          <w:sz w:val="32"/>
          <w:szCs w:val="32"/>
        </w:rPr>
        <w:t>13899165560</w:t>
      </w:r>
    </w:p>
    <w:p>
      <w:pPr>
        <w:spacing w:line="560" w:lineRule="exact"/>
        <w:ind w:firstLine="630" w:firstLineChars="196"/>
        <w:rPr>
          <w:rFonts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2.叶城县教育局局（业务主管部门）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主要负责人（局长）：梁虎，联系电话：</w:t>
      </w:r>
      <w:r>
        <w:rPr>
          <w:rFonts w:ascii="仿宋_GB2312" w:hAnsi="仿宋_GB2312" w:eastAsia="仿宋_GB2312" w:cs="仿宋_GB2312"/>
          <w:sz w:val="32"/>
          <w:szCs w:val="32"/>
        </w:rPr>
        <w:t>13999635966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经办人（科长或股长）：阿不都肉苏力·</w:t>
      </w:r>
      <w:r>
        <w:rPr>
          <w:rFonts w:ascii="仿宋_GB2312" w:hAnsi="仿宋_GB2312" w:eastAsia="仿宋_GB2312" w:cs="仿宋_GB2312"/>
          <w:sz w:val="32"/>
          <w:szCs w:val="32"/>
        </w:rPr>
        <w:t>阿不来提</w:t>
      </w:r>
      <w:r>
        <w:rPr>
          <w:rFonts w:hint="eastAsia" w:ascii="仿宋_GB2312" w:hAnsi="仿宋_GB2312" w:eastAsia="仿宋_GB2312" w:cs="仿宋_GB2312"/>
          <w:sz w:val="32"/>
          <w:szCs w:val="32"/>
        </w:rPr>
        <w:t>，联系电话：</w:t>
      </w:r>
      <w:r>
        <w:rPr>
          <w:rFonts w:ascii="仿宋_GB2312" w:hAnsi="仿宋_GB2312" w:eastAsia="仿宋_GB2312" w:cs="仿宋_GB2312"/>
          <w:sz w:val="32"/>
          <w:szCs w:val="32"/>
        </w:rPr>
        <w:t>13319985553</w:t>
      </w:r>
    </w:p>
    <w:p>
      <w:pPr>
        <w:spacing w:line="560" w:lineRule="exact"/>
        <w:ind w:firstLine="643" w:firstLineChars="200"/>
        <w:jc w:val="left"/>
        <w:outlineLvl w:val="1"/>
        <w:rPr>
          <w:rFonts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3.新疆农村商业银行股份有限公司叶城县支行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sz w:val="32"/>
          <w:szCs w:val="32"/>
        </w:rPr>
        <w:t>（代发银行）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主要负责人（主任）：常君，联系电话：18299692016</w:t>
      </w:r>
    </w:p>
    <w:p>
      <w:pPr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经办人（业务部门负责人）：帕提姑丽·吐尔逊，联系电话：18699137360</w:t>
      </w:r>
    </w:p>
    <w:p>
      <w:pPr>
        <w:spacing w:line="560" w:lineRule="exact"/>
        <w:ind w:firstLine="4640" w:firstLineChars="1450"/>
        <w:jc w:val="left"/>
        <w:rPr>
          <w:rFonts w:ascii="仿宋_GB2312" w:hAnsi="仿宋" w:eastAsia="仿宋_GB2312"/>
          <w:sz w:val="32"/>
          <w:szCs w:val="32"/>
        </w:rPr>
      </w:pPr>
    </w:p>
    <w:p>
      <w:pPr>
        <w:spacing w:line="560" w:lineRule="exact"/>
        <w:ind w:firstLine="4640" w:firstLineChars="1450"/>
        <w:jc w:val="left"/>
        <w:rPr>
          <w:rFonts w:ascii="仿宋_GB2312" w:hAnsi="仿宋" w:eastAsia="仿宋_GB2312"/>
          <w:sz w:val="32"/>
          <w:szCs w:val="32"/>
        </w:rPr>
      </w:pPr>
    </w:p>
    <w:p>
      <w:pPr>
        <w:spacing w:line="560" w:lineRule="exact"/>
        <w:ind w:firstLine="4640" w:firstLineChars="1450"/>
        <w:jc w:val="left"/>
        <w:rPr>
          <w:rFonts w:ascii="仿宋_GB2312" w:hAnsi="仿宋" w:eastAsia="仿宋_GB2312"/>
          <w:sz w:val="32"/>
          <w:szCs w:val="32"/>
        </w:rPr>
      </w:pPr>
    </w:p>
    <w:p>
      <w:pPr>
        <w:spacing w:line="560" w:lineRule="exact"/>
        <w:ind w:firstLine="4640" w:firstLineChars="1450"/>
        <w:jc w:val="left"/>
        <w:rPr>
          <w:rFonts w:ascii="仿宋_GB2312" w:hAnsi="宋体" w:eastAsia="仿宋_GB2312" w:cs="宋体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202</w:t>
      </w:r>
      <w:r>
        <w:rPr>
          <w:rFonts w:ascii="仿宋_GB2312" w:hAnsi="仿宋" w:eastAsia="仿宋_GB2312"/>
          <w:sz w:val="32"/>
          <w:szCs w:val="32"/>
        </w:rPr>
        <w:t>6</w:t>
      </w:r>
      <w:r>
        <w:rPr>
          <w:rFonts w:hint="eastAsia" w:ascii="仿宋_GB2312" w:hAnsi="宋体" w:eastAsia="仿宋_GB2312" w:cs="宋体"/>
          <w:sz w:val="32"/>
          <w:szCs w:val="32"/>
        </w:rPr>
        <w:t>年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5</w:t>
      </w:r>
      <w:r>
        <w:rPr>
          <w:rFonts w:hint="eastAsia" w:ascii="仿宋_GB2312" w:hAnsi="宋体" w:eastAsia="仿宋_GB2312" w:cs="宋体"/>
          <w:sz w:val="32"/>
          <w:szCs w:val="32"/>
        </w:rPr>
        <w:t>月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14</w:t>
      </w:r>
      <w:r>
        <w:rPr>
          <w:rFonts w:hint="eastAsia" w:ascii="仿宋_GB2312" w:hAnsi="宋体" w:eastAsia="仿宋_GB2312" w:cs="宋体"/>
          <w:sz w:val="32"/>
          <w:szCs w:val="32"/>
        </w:rPr>
        <w:t>日</w:t>
      </w:r>
    </w:p>
    <w:p>
      <w:pPr>
        <w:spacing w:line="560" w:lineRule="exact"/>
        <w:ind w:firstLine="3045" w:firstLineChars="1450"/>
        <w:jc w:val="left"/>
        <w:rPr>
          <w:rFonts w:ascii="仿宋_GB2312" w:eastAsia="仿宋_GB2312"/>
        </w:rPr>
      </w:pPr>
    </w:p>
    <w:sectPr>
      <w:footerReference r:id="rId3" w:type="default"/>
      <w:pgSz w:w="11906" w:h="16838"/>
      <w:pgMar w:top="1985" w:right="1531" w:bottom="1588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宋体"/>
    <w:panose1 w:val="03000509000000000000"/>
    <w:charset w:val="86"/>
    <w:family w:val="auto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33162943"/>
    </w:sdtPr>
    <w:sdtContent>
      <w:p>
        <w:pPr>
          <w:pStyle w:val="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1</w:t>
        </w:r>
        <w:r>
          <w:rPr>
            <w:lang w:val="zh-CN"/>
          </w:rPr>
          <w:fldChar w:fldCharType="end"/>
        </w:r>
      </w:p>
    </w:sdtContent>
  </w:sdt>
  <w:p>
    <w:pPr>
      <w:pStyle w:val="3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850F8C"/>
    <w:multiLevelType w:val="multilevel"/>
    <w:tmpl w:val="5D850F8C"/>
    <w:lvl w:ilvl="0" w:tentative="0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80" w:hanging="420"/>
      </w:pPr>
    </w:lvl>
    <w:lvl w:ilvl="2" w:tentative="0">
      <w:start w:val="1"/>
      <w:numFmt w:val="lowerRoman"/>
      <w:lvlText w:val="%3."/>
      <w:lvlJc w:val="right"/>
      <w:pPr>
        <w:ind w:left="1900" w:hanging="420"/>
      </w:pPr>
    </w:lvl>
    <w:lvl w:ilvl="3" w:tentative="0">
      <w:start w:val="1"/>
      <w:numFmt w:val="decimal"/>
      <w:lvlText w:val="%4."/>
      <w:lvlJc w:val="left"/>
      <w:pPr>
        <w:ind w:left="2320" w:hanging="420"/>
      </w:pPr>
    </w:lvl>
    <w:lvl w:ilvl="4" w:tentative="0">
      <w:start w:val="1"/>
      <w:numFmt w:val="lowerLetter"/>
      <w:lvlText w:val="%5)"/>
      <w:lvlJc w:val="left"/>
      <w:pPr>
        <w:ind w:left="2740" w:hanging="420"/>
      </w:pPr>
    </w:lvl>
    <w:lvl w:ilvl="5" w:tentative="0">
      <w:start w:val="1"/>
      <w:numFmt w:val="lowerRoman"/>
      <w:lvlText w:val="%6."/>
      <w:lvlJc w:val="right"/>
      <w:pPr>
        <w:ind w:left="3160" w:hanging="420"/>
      </w:pPr>
    </w:lvl>
    <w:lvl w:ilvl="6" w:tentative="0">
      <w:start w:val="1"/>
      <w:numFmt w:val="decimal"/>
      <w:lvlText w:val="%7."/>
      <w:lvlJc w:val="left"/>
      <w:pPr>
        <w:ind w:left="3580" w:hanging="420"/>
      </w:pPr>
    </w:lvl>
    <w:lvl w:ilvl="7" w:tentative="0">
      <w:start w:val="1"/>
      <w:numFmt w:val="lowerLetter"/>
      <w:lvlText w:val="%8)"/>
      <w:lvlJc w:val="left"/>
      <w:pPr>
        <w:ind w:left="4000" w:hanging="420"/>
      </w:pPr>
    </w:lvl>
    <w:lvl w:ilvl="8" w:tentative="0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6185"/>
    <w:rsid w:val="000A6F8D"/>
    <w:rsid w:val="0018079B"/>
    <w:rsid w:val="00180C7E"/>
    <w:rsid w:val="001A5016"/>
    <w:rsid w:val="00217056"/>
    <w:rsid w:val="002829E4"/>
    <w:rsid w:val="0029591D"/>
    <w:rsid w:val="002B1AF2"/>
    <w:rsid w:val="002C77C9"/>
    <w:rsid w:val="002D7A6D"/>
    <w:rsid w:val="002E0692"/>
    <w:rsid w:val="00391933"/>
    <w:rsid w:val="00451DB6"/>
    <w:rsid w:val="00510081"/>
    <w:rsid w:val="00552FF0"/>
    <w:rsid w:val="0058266B"/>
    <w:rsid w:val="005E218C"/>
    <w:rsid w:val="0062081E"/>
    <w:rsid w:val="006420A1"/>
    <w:rsid w:val="007322C0"/>
    <w:rsid w:val="00734BFA"/>
    <w:rsid w:val="007B2061"/>
    <w:rsid w:val="008741E1"/>
    <w:rsid w:val="009C287A"/>
    <w:rsid w:val="009E1BBE"/>
    <w:rsid w:val="009E7248"/>
    <w:rsid w:val="00AE069C"/>
    <w:rsid w:val="00B36DA1"/>
    <w:rsid w:val="00B7008B"/>
    <w:rsid w:val="00B72CA8"/>
    <w:rsid w:val="00C26185"/>
    <w:rsid w:val="00C32FD9"/>
    <w:rsid w:val="00C52CB1"/>
    <w:rsid w:val="00C7385E"/>
    <w:rsid w:val="00CB4556"/>
    <w:rsid w:val="00D26593"/>
    <w:rsid w:val="00DE45D6"/>
    <w:rsid w:val="00E501F5"/>
    <w:rsid w:val="00E572CB"/>
    <w:rsid w:val="00E91445"/>
    <w:rsid w:val="00FA57E1"/>
    <w:rsid w:val="00FD2D6B"/>
    <w:rsid w:val="01A43A2F"/>
    <w:rsid w:val="02026DD1"/>
    <w:rsid w:val="173855E8"/>
    <w:rsid w:val="22FD5D39"/>
    <w:rsid w:val="23550F1F"/>
    <w:rsid w:val="24B269FD"/>
    <w:rsid w:val="30C86EFD"/>
    <w:rsid w:val="336D5C00"/>
    <w:rsid w:val="34180462"/>
    <w:rsid w:val="349127C1"/>
    <w:rsid w:val="3B7237A5"/>
    <w:rsid w:val="3C397AB8"/>
    <w:rsid w:val="46595E33"/>
    <w:rsid w:val="47C925C6"/>
    <w:rsid w:val="49A105F0"/>
    <w:rsid w:val="54B17886"/>
    <w:rsid w:val="57244481"/>
    <w:rsid w:val="5C7F3270"/>
    <w:rsid w:val="60032D31"/>
    <w:rsid w:val="753402EE"/>
    <w:rsid w:val="75C857F5"/>
    <w:rsid w:val="7CD0496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0"/>
    <w:semiHidden/>
    <w:unhideWhenUsed/>
    <w:qFormat/>
    <w:uiPriority w:val="99"/>
    <w:pPr>
      <w:ind w:left="100" w:leftChars="2500"/>
    </w:p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日期 Char"/>
    <w:basedOn w:val="6"/>
    <w:link w:val="2"/>
    <w:semiHidden/>
    <w:qFormat/>
    <w:uiPriority w:val="99"/>
    <w:rPr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10</Pages>
  <Words>554</Words>
  <Characters>3163</Characters>
  <Lines>26</Lines>
  <Paragraphs>7</Paragraphs>
  <TotalTime>0</TotalTime>
  <ScaleCrop>false</ScaleCrop>
  <LinksUpToDate>false</LinksUpToDate>
  <CharactersWithSpaces>3710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2020-07-02T11:00:00Z</dcterms:created>
  <dc:creator>wjy</dc:creator>
  <cp:lastModifiedBy>Administrator</cp:lastModifiedBy>
  <dcterms:modified xsi:type="dcterms:W3CDTF">2026-06-17T05:55:53Z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