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叶城县雨露计划政策公告</w:t>
      </w:r>
    </w:p>
    <w:p>
      <w:pPr>
        <w:spacing w:line="540" w:lineRule="exact"/>
        <w:rPr>
          <w:rFonts w:ascii="仿宋_GB2312" w:hAnsi="仿宋_GB2312" w:eastAsia="仿宋_GB2312" w:cs="仿宋_GB2312"/>
          <w:sz w:val="32"/>
          <w:szCs w:val="32"/>
        </w:rPr>
      </w:pPr>
    </w:p>
    <w:p>
      <w:pPr>
        <w:spacing w:line="560" w:lineRule="exact"/>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为认真贯彻习近平新时代中国特色社会主义思想，落实以人民为中心的发展理念，让党的惠民惠农政策有效落实，确保每一分惠民惠农财政补贴资金都用到群众身上，现对雨露计划公告如下。</w:t>
      </w:r>
    </w:p>
    <w:p>
      <w:pPr>
        <w:pStyle w:val="9"/>
        <w:numPr>
          <w:ilvl w:val="0"/>
          <w:numId w:val="1"/>
        </w:numPr>
        <w:spacing w:line="560" w:lineRule="exact"/>
        <w:ind w:firstLineChars="0"/>
        <w:jc w:val="left"/>
        <w:rPr>
          <w:rFonts w:ascii="黑体" w:hAnsi="黑体" w:eastAsia="黑体" w:cs="仿宋_GB2312"/>
          <w:sz w:val="32"/>
          <w:szCs w:val="32"/>
        </w:rPr>
      </w:pPr>
      <w:r>
        <w:rPr>
          <w:rFonts w:hint="eastAsia" w:ascii="黑体" w:hAnsi="黑体" w:eastAsia="黑体" w:cs="仿宋_GB2312"/>
          <w:sz w:val="32"/>
          <w:szCs w:val="32"/>
        </w:rPr>
        <w:t>政策依据</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1、《国务院扶贫办 教育部 人力资源社会保障部关于加强雨露计划支持农村贫困家庭新成长劳动力接受职业教育的意见》</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、《中央财政衔接推进乡村振兴补助资金管理办法》</w:t>
      </w:r>
    </w:p>
    <w:p>
      <w:pPr>
        <w:spacing w:line="560" w:lineRule="exact"/>
        <w:ind w:firstLine="640" w:firstLineChars="200"/>
        <w:rPr>
          <w:rFonts w:ascii="黑体" w:hAnsi="黑体" w:eastAsia="黑体" w:cs="仿宋_GB2312"/>
          <w:sz w:val="32"/>
          <w:szCs w:val="32"/>
        </w:rPr>
      </w:pPr>
      <w:r>
        <w:rPr>
          <w:rFonts w:hint="eastAsia" w:ascii="黑体" w:hAnsi="黑体" w:eastAsia="黑体" w:cs="仿宋_GB2312"/>
          <w:sz w:val="32"/>
          <w:szCs w:val="32"/>
        </w:rPr>
        <w:t>二、补助对象</w:t>
      </w:r>
    </w:p>
    <w:p>
      <w:pPr>
        <w:pStyle w:val="9"/>
        <w:spacing w:line="560" w:lineRule="exact"/>
        <w:ind w:left="640" w:firstLine="0" w:firstLineChars="0"/>
        <w:rPr>
          <w:rFonts w:ascii="仿宋_GB2312" w:hAnsi="Times New Roman" w:eastAsia="仿宋_GB2312" w:cs="仿宋_GB2312"/>
          <w:sz w:val="32"/>
          <w:szCs w:val="32"/>
        </w:rPr>
      </w:pPr>
      <w:r>
        <w:rPr>
          <w:rFonts w:hint="eastAsia" w:ascii="仿宋_GB2312" w:hAnsi="Times New Roman" w:eastAsia="仿宋_GB2312" w:cs="仿宋_GB2312"/>
          <w:sz w:val="32"/>
          <w:szCs w:val="32"/>
        </w:rPr>
        <w:t>家庭经济困难寄宿生和非寄宿在校生</w:t>
      </w:r>
    </w:p>
    <w:p>
      <w:pPr>
        <w:pStyle w:val="9"/>
        <w:spacing w:line="560" w:lineRule="exact"/>
        <w:ind w:left="640" w:firstLine="0" w:firstLineChars="0"/>
        <w:rPr>
          <w:rFonts w:ascii="黑体" w:hAnsi="黑体" w:eastAsia="黑体" w:cs="仿宋_GB2312"/>
          <w:sz w:val="32"/>
          <w:szCs w:val="32"/>
        </w:rPr>
      </w:pPr>
      <w:r>
        <w:rPr>
          <w:rFonts w:hint="eastAsia" w:ascii="黑体" w:hAnsi="黑体" w:eastAsia="黑体" w:cs="仿宋_GB2312"/>
          <w:sz w:val="32"/>
          <w:szCs w:val="32"/>
        </w:rPr>
        <w:t>三、补助标准</w:t>
      </w:r>
    </w:p>
    <w:p>
      <w:pPr>
        <w:spacing w:line="560" w:lineRule="exact"/>
        <w:ind w:firstLine="630"/>
        <w:rPr>
          <w:rFonts w:ascii="仿宋_GB2312" w:hAnsi="Times New Roman" w:eastAsia="仿宋_GB2312" w:cs="仿宋_GB2312"/>
          <w:sz w:val="32"/>
          <w:szCs w:val="32"/>
        </w:rPr>
      </w:pPr>
      <w:r>
        <w:rPr>
          <w:rFonts w:hint="eastAsia" w:ascii="仿宋_GB2312" w:hAnsi="Times New Roman" w:eastAsia="仿宋_GB2312" w:cs="仿宋_GB2312"/>
          <w:sz w:val="32"/>
          <w:szCs w:val="32"/>
        </w:rPr>
        <w:t>中高职学生每人每年3000元左右</w:t>
      </w:r>
    </w:p>
    <w:p>
      <w:pPr>
        <w:spacing w:line="560" w:lineRule="exact"/>
        <w:ind w:firstLine="630"/>
        <w:rPr>
          <w:rFonts w:ascii="黑体" w:hAnsi="黑体" w:eastAsia="黑体" w:cs="仿宋_GB2312"/>
          <w:sz w:val="32"/>
          <w:szCs w:val="32"/>
        </w:rPr>
      </w:pPr>
      <w:r>
        <w:rPr>
          <w:rFonts w:hint="eastAsia" w:ascii="黑体" w:hAnsi="黑体" w:eastAsia="黑体" w:cs="仿宋_GB2312"/>
          <w:sz w:val="32"/>
          <w:szCs w:val="32"/>
        </w:rPr>
        <w:t>四、发放方式</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户提出申请-村（社区）核实、公示-镇（街道）审核、公示-县乡村振兴局、教育局、人社局审批通过后打卡到户。</w:t>
      </w:r>
    </w:p>
    <w:p>
      <w:pPr>
        <w:spacing w:line="560" w:lineRule="exact"/>
        <w:ind w:firstLine="640" w:firstLineChars="200"/>
        <w:rPr>
          <w:rFonts w:ascii="黑体" w:hAnsi="黑体" w:eastAsia="黑体" w:cs="仿宋_GB2312"/>
          <w:sz w:val="32"/>
          <w:szCs w:val="32"/>
        </w:rPr>
      </w:pPr>
      <w:r>
        <w:rPr>
          <w:rFonts w:hint="eastAsia" w:ascii="黑体" w:hAnsi="黑体" w:eastAsia="黑体" w:cs="仿宋_GB2312"/>
          <w:sz w:val="32"/>
          <w:szCs w:val="32"/>
        </w:rPr>
        <w:t>五、发放时限</w:t>
      </w:r>
    </w:p>
    <w:p>
      <w:pPr>
        <w:spacing w:line="560" w:lineRule="exact"/>
        <w:ind w:firstLine="630"/>
        <w:rPr>
          <w:rFonts w:ascii="仿宋_GB2312" w:hAnsi="仿宋_GB2312" w:eastAsia="仿宋_GB2312" w:cs="仿宋_GB2312"/>
          <w:sz w:val="32"/>
          <w:szCs w:val="32"/>
        </w:rPr>
      </w:pPr>
      <w:r>
        <w:rPr>
          <w:rFonts w:hint="eastAsia" w:ascii="仿宋_GB2312" w:hAnsi="仿宋_GB2312" w:eastAsia="仿宋_GB2312" w:cs="仿宋_GB2312"/>
          <w:sz w:val="32"/>
          <w:szCs w:val="32"/>
        </w:rPr>
        <w:t>每年1-2次</w:t>
      </w:r>
    </w:p>
    <w:p>
      <w:pPr>
        <w:spacing w:line="560" w:lineRule="exact"/>
        <w:ind w:firstLine="630"/>
        <w:rPr>
          <w:rFonts w:ascii="黑体" w:hAnsi="黑体" w:eastAsia="黑体" w:cs="仿宋_GB2312"/>
          <w:sz w:val="32"/>
          <w:szCs w:val="32"/>
        </w:rPr>
      </w:pPr>
      <w:r>
        <w:rPr>
          <w:rFonts w:hint="eastAsia" w:ascii="黑体" w:hAnsi="黑体" w:eastAsia="黑体" w:cs="仿宋_GB2312"/>
          <w:sz w:val="32"/>
          <w:szCs w:val="32"/>
        </w:rPr>
        <w:t>六、政策咨询和监督投诉</w:t>
      </w:r>
    </w:p>
    <w:p>
      <w:pPr>
        <w:spacing w:line="560" w:lineRule="exact"/>
        <w:ind w:firstLine="630"/>
        <w:rPr>
          <w:rFonts w:ascii="仿宋_GB2312" w:hAnsi="仿宋_GB2312" w:eastAsia="仿宋_GB2312" w:cs="仿宋_GB2312"/>
          <w:sz w:val="32"/>
          <w:szCs w:val="32"/>
        </w:rPr>
      </w:pPr>
      <w:r>
        <w:rPr>
          <w:rFonts w:hint="eastAsia" w:ascii="仿宋_GB2312" w:hAnsi="仿宋_GB2312" w:eastAsia="仿宋_GB2312" w:cs="仿宋_GB2312"/>
          <w:sz w:val="32"/>
          <w:szCs w:val="32"/>
        </w:rPr>
        <w:t>群众如对雨露计划发放工作有意见建议的，可拨打以下电话。</w:t>
      </w:r>
    </w:p>
    <w:p>
      <w:pPr>
        <w:spacing w:line="560" w:lineRule="exact"/>
        <w:ind w:firstLine="63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1.叶城县财政局</w:t>
      </w:r>
    </w:p>
    <w:p>
      <w:pPr>
        <w:spacing w:line="560" w:lineRule="exact"/>
        <w:ind w:firstLine="630"/>
        <w:rPr>
          <w:rFonts w:ascii="仿宋_GB2312" w:hAnsi="仿宋_GB2312" w:eastAsia="仿宋_GB2312" w:cs="仿宋_GB2312"/>
          <w:sz w:val="32"/>
          <w:szCs w:val="32"/>
        </w:rPr>
      </w:pPr>
      <w:r>
        <w:rPr>
          <w:rFonts w:hint="eastAsia" w:ascii="仿宋_GB2312" w:hAnsi="仿宋_GB2312" w:eastAsia="仿宋_GB2312" w:cs="仿宋_GB2312"/>
          <w:sz w:val="32"/>
          <w:szCs w:val="32"/>
        </w:rPr>
        <w:t>主要负责人（局长）：沈丽丽，联系电话：15209065559</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经办人（科长或股长）：徐萍，联系电话：</w:t>
      </w:r>
      <w:r>
        <w:rPr>
          <w:rFonts w:ascii="仿宋_GB2312" w:hAnsi="仿宋_GB2312" w:eastAsia="仿宋_GB2312" w:cs="仿宋_GB2312"/>
          <w:sz w:val="32"/>
          <w:szCs w:val="32"/>
        </w:rPr>
        <w:t>13899165560</w:t>
      </w:r>
    </w:p>
    <w:p>
      <w:pPr>
        <w:spacing w:line="560" w:lineRule="exact"/>
        <w:ind w:firstLine="630" w:firstLineChars="196"/>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2.叶城县教育局局（业务主管部门）</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主要负责人（局长）：梁虎，联系电话：</w:t>
      </w:r>
      <w:r>
        <w:rPr>
          <w:rFonts w:ascii="仿宋_GB2312" w:hAnsi="仿宋_GB2312" w:eastAsia="仿宋_GB2312" w:cs="仿宋_GB2312"/>
          <w:sz w:val="32"/>
          <w:szCs w:val="32"/>
        </w:rPr>
        <w:t>13999635966</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经办人（科长或股长）：阿不都肉苏力·</w:t>
      </w:r>
      <w:r>
        <w:rPr>
          <w:rFonts w:ascii="仿宋_GB2312" w:hAnsi="仿宋_GB2312" w:eastAsia="仿宋_GB2312" w:cs="仿宋_GB2312"/>
          <w:sz w:val="32"/>
          <w:szCs w:val="32"/>
        </w:rPr>
        <w:t>阿不来提</w:t>
      </w:r>
      <w:r>
        <w:rPr>
          <w:rFonts w:hint="eastAsia" w:ascii="仿宋_GB2312" w:hAnsi="仿宋_GB2312" w:eastAsia="仿宋_GB2312" w:cs="仿宋_GB2312"/>
          <w:sz w:val="32"/>
          <w:szCs w:val="32"/>
        </w:rPr>
        <w:t>，联系电话：</w:t>
      </w:r>
      <w:r>
        <w:rPr>
          <w:rFonts w:ascii="仿宋_GB2312" w:hAnsi="仿宋_GB2312" w:eastAsia="仿宋_GB2312" w:cs="仿宋_GB2312"/>
          <w:sz w:val="32"/>
          <w:szCs w:val="32"/>
        </w:rPr>
        <w:t>13319985553</w:t>
      </w:r>
    </w:p>
    <w:p>
      <w:pPr>
        <w:spacing w:line="560" w:lineRule="exact"/>
        <w:ind w:firstLine="643" w:firstLineChars="200"/>
        <w:jc w:val="left"/>
        <w:outlineLvl w:val="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3.新疆农村商业银行股份有限公司叶城县支行</w:t>
      </w:r>
      <w:bookmarkStart w:id="0" w:name="_GoBack"/>
      <w:bookmarkEnd w:id="0"/>
      <w:r>
        <w:rPr>
          <w:rFonts w:hint="eastAsia" w:ascii="仿宋_GB2312" w:hAnsi="仿宋_GB2312" w:eastAsia="仿宋_GB2312" w:cs="仿宋_GB2312"/>
          <w:b/>
          <w:sz w:val="32"/>
          <w:szCs w:val="32"/>
        </w:rPr>
        <w:t>（代发银行）</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主要负责人（主任）：常君，联系电话：18299692016</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经办人（业务部门负责人）：帕提姑丽·吐尔逊，联系电话：18699137360</w:t>
      </w:r>
    </w:p>
    <w:p>
      <w:pPr>
        <w:spacing w:line="560" w:lineRule="exact"/>
        <w:ind w:firstLine="4640" w:firstLineChars="1450"/>
        <w:jc w:val="left"/>
        <w:rPr>
          <w:rFonts w:ascii="仿宋_GB2312" w:hAnsi="仿宋" w:eastAsia="仿宋_GB2312"/>
          <w:sz w:val="32"/>
          <w:szCs w:val="32"/>
        </w:rPr>
      </w:pPr>
    </w:p>
    <w:p>
      <w:pPr>
        <w:spacing w:line="560" w:lineRule="exact"/>
        <w:ind w:firstLine="4640" w:firstLineChars="1450"/>
        <w:jc w:val="left"/>
        <w:rPr>
          <w:rFonts w:ascii="仿宋_GB2312" w:hAnsi="仿宋" w:eastAsia="仿宋_GB2312"/>
          <w:sz w:val="32"/>
          <w:szCs w:val="32"/>
        </w:rPr>
      </w:pPr>
    </w:p>
    <w:p>
      <w:pPr>
        <w:spacing w:line="560" w:lineRule="exact"/>
        <w:ind w:firstLine="4640" w:firstLineChars="1450"/>
        <w:jc w:val="left"/>
        <w:rPr>
          <w:rFonts w:ascii="仿宋_GB2312" w:hAnsi="仿宋" w:eastAsia="仿宋_GB2312"/>
          <w:sz w:val="32"/>
          <w:szCs w:val="32"/>
        </w:rPr>
      </w:pPr>
    </w:p>
    <w:p>
      <w:pPr>
        <w:spacing w:line="560" w:lineRule="exact"/>
        <w:ind w:firstLine="4640" w:firstLineChars="1450"/>
        <w:jc w:val="left"/>
        <w:rPr>
          <w:rFonts w:ascii="仿宋_GB2312" w:eastAsia="仿宋_GB2312"/>
        </w:rPr>
      </w:pPr>
      <w:r>
        <w:rPr>
          <w:rFonts w:hint="eastAsia" w:ascii="仿宋_GB2312" w:hAnsi="仿宋" w:eastAsia="仿宋_GB2312"/>
          <w:sz w:val="32"/>
          <w:szCs w:val="32"/>
        </w:rPr>
        <w:t>202</w:t>
      </w:r>
      <w:r>
        <w:rPr>
          <w:rFonts w:ascii="仿宋_GB2312" w:hAnsi="仿宋" w:eastAsia="仿宋_GB2312"/>
          <w:sz w:val="32"/>
          <w:szCs w:val="32"/>
        </w:rPr>
        <w:t>6</w:t>
      </w:r>
      <w:r>
        <w:rPr>
          <w:rFonts w:hint="eastAsia" w:ascii="仿宋_GB2312" w:hAnsi="宋体" w:eastAsia="仿宋_GB2312" w:cs="宋体"/>
          <w:sz w:val="32"/>
          <w:szCs w:val="32"/>
        </w:rPr>
        <w:t>年</w:t>
      </w:r>
      <w:r>
        <w:rPr>
          <w:rFonts w:hint="eastAsia" w:ascii="仿宋_GB2312" w:hAnsi="宋体" w:eastAsia="仿宋_GB2312" w:cs="宋体"/>
          <w:sz w:val="32"/>
          <w:szCs w:val="32"/>
          <w:lang w:val="en-US" w:eastAsia="zh-CN"/>
        </w:rPr>
        <w:t>5</w:t>
      </w:r>
      <w:r>
        <w:rPr>
          <w:rFonts w:hint="eastAsia" w:ascii="仿宋_GB2312" w:hAnsi="宋体" w:eastAsia="仿宋_GB2312" w:cs="宋体"/>
          <w:sz w:val="32"/>
          <w:szCs w:val="32"/>
        </w:rPr>
        <w:t>月1</w:t>
      </w:r>
      <w:r>
        <w:rPr>
          <w:rFonts w:hint="eastAsia" w:ascii="仿宋_GB2312" w:hAnsi="宋体" w:eastAsia="仿宋_GB2312" w:cs="宋体"/>
          <w:sz w:val="32"/>
          <w:szCs w:val="32"/>
          <w:lang w:val="en-US" w:eastAsia="zh-CN"/>
        </w:rPr>
        <w:t>4</w:t>
      </w:r>
      <w:r>
        <w:rPr>
          <w:rFonts w:hint="eastAsia" w:ascii="仿宋_GB2312" w:hAnsi="宋体" w:eastAsia="仿宋_GB2312" w:cs="宋体"/>
          <w:sz w:val="32"/>
          <w:szCs w:val="32"/>
        </w:rPr>
        <w:t>日</w:t>
      </w:r>
    </w:p>
    <w:p>
      <w:pPr>
        <w:spacing w:line="560" w:lineRule="exact"/>
        <w:ind w:firstLine="3045" w:firstLineChars="1450"/>
        <w:jc w:val="left"/>
        <w:rPr>
          <w:rFonts w:ascii="仿宋_GB2312" w:eastAsia="仿宋_GB2312"/>
        </w:rPr>
      </w:pPr>
    </w:p>
    <w:p>
      <w:pPr>
        <w:spacing w:line="560" w:lineRule="exact"/>
        <w:ind w:firstLine="3045" w:firstLineChars="1450"/>
        <w:jc w:val="left"/>
        <w:rPr>
          <w:rFonts w:ascii="仿宋_GB2312" w:eastAsia="仿宋_GB2312"/>
        </w:rPr>
      </w:pPr>
    </w:p>
    <w:sectPr>
      <w:footerReference r:id="rId3" w:type="default"/>
      <w:pgSz w:w="11906" w:h="16838"/>
      <w:pgMar w:top="1985" w:right="1531" w:bottom="1588"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3000509000000000000"/>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3162943"/>
    </w:sdtPr>
    <w:sdtContent>
      <w:p>
        <w:pPr>
          <w:pStyle w:val="3"/>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850F8C"/>
    <w:multiLevelType w:val="multilevel"/>
    <w:tmpl w:val="5D850F8C"/>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185"/>
    <w:rsid w:val="000A6F8D"/>
    <w:rsid w:val="0018079B"/>
    <w:rsid w:val="00180C7E"/>
    <w:rsid w:val="001A5016"/>
    <w:rsid w:val="00217056"/>
    <w:rsid w:val="002829E4"/>
    <w:rsid w:val="0029591D"/>
    <w:rsid w:val="002B1AF2"/>
    <w:rsid w:val="002C77C9"/>
    <w:rsid w:val="002D7A6D"/>
    <w:rsid w:val="002E0692"/>
    <w:rsid w:val="00391933"/>
    <w:rsid w:val="00451DB6"/>
    <w:rsid w:val="00510081"/>
    <w:rsid w:val="00552FF0"/>
    <w:rsid w:val="0058266B"/>
    <w:rsid w:val="005E218C"/>
    <w:rsid w:val="0062081E"/>
    <w:rsid w:val="006420A1"/>
    <w:rsid w:val="007322C0"/>
    <w:rsid w:val="00734BFA"/>
    <w:rsid w:val="007B2061"/>
    <w:rsid w:val="008741E1"/>
    <w:rsid w:val="009C287A"/>
    <w:rsid w:val="009E1BBE"/>
    <w:rsid w:val="009E7248"/>
    <w:rsid w:val="00AE069C"/>
    <w:rsid w:val="00B36DA1"/>
    <w:rsid w:val="00B7008B"/>
    <w:rsid w:val="00B72CA8"/>
    <w:rsid w:val="00C26185"/>
    <w:rsid w:val="00C32FD9"/>
    <w:rsid w:val="00C52CB1"/>
    <w:rsid w:val="00C7385E"/>
    <w:rsid w:val="00CB4556"/>
    <w:rsid w:val="00D26593"/>
    <w:rsid w:val="00DE45D6"/>
    <w:rsid w:val="00E501F5"/>
    <w:rsid w:val="00E572CB"/>
    <w:rsid w:val="00E91445"/>
    <w:rsid w:val="00FA57E1"/>
    <w:rsid w:val="00FD2D6B"/>
    <w:rsid w:val="01A43A2F"/>
    <w:rsid w:val="02026DD1"/>
    <w:rsid w:val="09604328"/>
    <w:rsid w:val="173855E8"/>
    <w:rsid w:val="24B269FD"/>
    <w:rsid w:val="30C86EFD"/>
    <w:rsid w:val="336D5C00"/>
    <w:rsid w:val="349127C1"/>
    <w:rsid w:val="36C57899"/>
    <w:rsid w:val="3B7237A5"/>
    <w:rsid w:val="46595E33"/>
    <w:rsid w:val="47C925C6"/>
    <w:rsid w:val="49F22B74"/>
    <w:rsid w:val="57244481"/>
    <w:rsid w:val="5C7F3270"/>
    <w:rsid w:val="60032D31"/>
    <w:rsid w:val="610206FC"/>
    <w:rsid w:val="753402EE"/>
    <w:rsid w:val="75C857F5"/>
    <w:rsid w:val="7CD0496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10"/>
    <w:semiHidden/>
    <w:unhideWhenUsed/>
    <w:qFormat/>
    <w:uiPriority w:val="99"/>
    <w:pPr>
      <w:ind w:left="100" w:leftChars="2500"/>
    </w:p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styleId="9">
    <w:name w:val="List Paragraph"/>
    <w:basedOn w:val="1"/>
    <w:qFormat/>
    <w:uiPriority w:val="34"/>
    <w:pPr>
      <w:ind w:firstLine="420" w:firstLineChars="200"/>
    </w:pPr>
  </w:style>
  <w:style w:type="character" w:customStyle="1" w:styleId="10">
    <w:name w:val="日期 Char"/>
    <w:basedOn w:val="6"/>
    <w:link w:val="2"/>
    <w:semiHidden/>
    <w:qFormat/>
    <w:uiPriority w:val="99"/>
    <w:rPr>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10</Pages>
  <Words>554</Words>
  <Characters>3163</Characters>
  <Lines>26</Lines>
  <Paragraphs>7</Paragraphs>
  <TotalTime>0</TotalTime>
  <ScaleCrop>false</ScaleCrop>
  <LinksUpToDate>false</LinksUpToDate>
  <CharactersWithSpaces>3710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2020-07-02T11:00:00Z</dcterms:created>
  <dc:creator>wjy</dc:creator>
  <cp:lastModifiedBy>Administrator</cp:lastModifiedBy>
  <dcterms:modified xsi:type="dcterms:W3CDTF">2026-06-17T05:56:32Z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