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utoSpaceDE/>
        <w:autoSpaceDN/>
        <w:adjustRightInd w:val="0"/>
        <w:spacing w:line="600" w:lineRule="exact"/>
        <w:rPr>
          <w:rFonts w:hint="eastAsia" w:ascii="宋体" w:hAnsi="宋体" w:eastAsia="宋体" w:cs="宋体"/>
          <w:b/>
          <w:bCs/>
          <w:kern w:val="2"/>
          <w:sz w:val="52"/>
          <w:szCs w:val="52"/>
          <w:lang w:bidi="ar-SA"/>
        </w:rPr>
      </w:pPr>
    </w:p>
    <w:p>
      <w:pPr>
        <w:pStyle w:val="3"/>
        <w:widowControl/>
        <w:autoSpaceDE/>
        <w:autoSpaceDN/>
        <w:adjustRightInd w:val="0"/>
        <w:spacing w:line="600" w:lineRule="exact"/>
        <w:jc w:val="center"/>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w:t>《</w:t>
      </w:r>
      <w:r>
        <w:rPr>
          <w:rFonts w:hint="eastAsia" w:ascii="方正小标宋简体" w:hAnsi="方正小标宋简体" w:eastAsia="方正小标宋简体" w:cs="方正小标宋简体"/>
          <w:kern w:val="2"/>
          <w:sz w:val="44"/>
          <w:szCs w:val="44"/>
          <w:lang w:eastAsia="zh-CN" w:bidi="ar-SA"/>
        </w:rPr>
        <w:t>叶城县</w:t>
      </w:r>
      <w:r>
        <w:rPr>
          <w:rFonts w:hint="eastAsia" w:ascii="方正小标宋简体" w:hAnsi="方正小标宋简体" w:eastAsia="方正小标宋简体" w:cs="方正小标宋简体"/>
          <w:kern w:val="2"/>
          <w:sz w:val="44"/>
          <w:szCs w:val="44"/>
          <w:lang w:bidi="ar-SA"/>
        </w:rPr>
        <w:t>文化和旅游行政处罚自由裁量权标准》</w:t>
      </w:r>
    </w:p>
    <w:p>
      <w:pPr>
        <w:pStyle w:val="3"/>
        <w:widowControl/>
        <w:autoSpaceDE/>
        <w:autoSpaceDN/>
        <w:adjustRightInd w:val="0"/>
        <w:spacing w:line="600" w:lineRule="exact"/>
        <w:jc w:val="center"/>
        <w:rPr>
          <w:rFonts w:hint="eastAsia" w:ascii="方正小标宋简体" w:hAnsi="方正小标宋简体" w:eastAsia="方正小标宋简体" w:cs="方正小标宋简体"/>
          <w:kern w:val="2"/>
          <w:sz w:val="44"/>
          <w:szCs w:val="44"/>
          <w:lang w:bidi="ar-SA"/>
        </w:rPr>
      </w:pPr>
    </w:p>
    <w:p>
      <w:pPr>
        <w:widowControl/>
        <w:autoSpaceDE/>
        <w:autoSpaceDN/>
        <w:adjustRightInd w:val="0"/>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1.《〈互联网上网服务营业场所管理条例〉行政处罚自由裁量权标准》</w:t>
      </w:r>
    </w:p>
    <w:p>
      <w:pPr>
        <w:spacing w:line="600" w:lineRule="exact"/>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2.《〈互联网文化管理暂行规定〉行政处罚自由裁量权标准》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3.《〈艺术品经营管理办法〉行政处罚自由裁量权标准》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4.《〈营业性演出管理条例〉行政处罚自由裁量权标准》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5.《〈娱乐场所管理条例〉行政处罚自由裁量权标准》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6.《〈中华人民共和国旅游法〉行政处罚自由裁量权标准》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7.《〈旅行社条例〉行政处罚自由裁量权标准》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8.《〈旅行社条例实施细则〉行政处罚自由裁量权标准》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9.《〈中国公民出国旅游管理办法〉行政处罚自由裁量权标准》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10.《〈导游人员管理条例〉行政处罚自由裁量权标准》</w:t>
      </w:r>
    </w:p>
    <w:p>
      <w:pPr>
        <w:spacing w:line="60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11.《〈旅游安全管理办法〉行政处罚自由裁量权标准》</w:t>
      </w:r>
    </w:p>
    <w:p>
      <w:pPr>
        <w:pStyle w:val="3"/>
        <w:jc w:val="center"/>
        <w:rPr>
          <w:rFonts w:hint="eastAsia" w:ascii="宋体" w:hAnsi="宋体" w:eastAsia="宋体" w:cs="宋体"/>
          <w:b/>
          <w:bCs/>
          <w:kern w:val="2"/>
          <w:sz w:val="32"/>
          <w:szCs w:val="32"/>
          <w:lang w:bidi="ar-SA"/>
        </w:rPr>
      </w:pPr>
    </w:p>
    <w:p>
      <w:pPr>
        <w:pStyle w:val="3"/>
        <w:jc w:val="center"/>
        <w:rPr>
          <w:rFonts w:hint="eastAsia" w:ascii="宋体" w:hAnsi="宋体" w:eastAsia="宋体" w:cs="宋体"/>
          <w:b/>
          <w:bCs/>
          <w:kern w:val="2"/>
          <w:sz w:val="32"/>
          <w:szCs w:val="32"/>
          <w:lang w:bidi="ar-SA"/>
        </w:rPr>
      </w:pPr>
    </w:p>
    <w:p>
      <w:pPr>
        <w:pStyle w:val="3"/>
        <w:jc w:val="both"/>
        <w:rPr>
          <w:rFonts w:hint="eastAsia" w:ascii="方正小标宋简体" w:hAnsi="方正小标宋简体" w:eastAsia="方正小标宋简体" w:cs="方正小标宋简体"/>
          <w:kern w:val="2"/>
          <w:sz w:val="44"/>
          <w:szCs w:val="44"/>
          <w:lang w:bidi="ar-SA"/>
        </w:rPr>
      </w:pPr>
    </w:p>
    <w:p>
      <w:pPr>
        <w:pStyle w:val="3"/>
        <w:jc w:val="both"/>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mc:AlternateContent>
          <mc:Choice Requires="wps">
            <w:drawing>
              <wp:anchor distT="0" distB="0" distL="114300" distR="114300" simplePos="0" relativeHeight="251663360" behindDoc="0" locked="0" layoutInCell="1" allowOverlap="1">
                <wp:simplePos x="0" y="0"/>
                <wp:positionH relativeFrom="page">
                  <wp:posOffset>941070</wp:posOffset>
                </wp:positionH>
                <wp:positionV relativeFrom="page">
                  <wp:posOffset>5685155</wp:posOffset>
                </wp:positionV>
                <wp:extent cx="278130" cy="1917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7.65pt;height:15.1pt;width:21.9pt;mso-position-horizontal-relative:page;mso-position-vertical-relative:page;z-index:251663360;mso-width-relative:page;mso-height-relative:page;" filled="f" stroked="f" coordsize="21600,21600" o:gfxdata="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vhD5bbAAAACwEA&#10;AA8AAAAAAAAAAQAgAAAAIgAAAGRycy9kb3ducmV2LnhtbFBLAQIUABQAAAAIAIdO4kBvrJ+0pQEA&#10;AC8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方正小标宋简体" w:hAnsi="方正小标宋简体" w:eastAsia="方正小标宋简体" w:cs="方正小标宋简体"/>
          <w:kern w:val="2"/>
          <w:sz w:val="44"/>
          <w:szCs w:val="44"/>
          <w:lang w:bidi="ar-SA"/>
        </w:rPr>
        <mc:AlternateContent>
          <mc:Choice Requires="wps">
            <w:drawing>
              <wp:anchor distT="0" distB="0" distL="114300" distR="114300" simplePos="0" relativeHeight="251664384" behindDoc="0" locked="0" layoutInCell="1" allowOverlap="1">
                <wp:simplePos x="0" y="0"/>
                <wp:positionH relativeFrom="page">
                  <wp:posOffset>795655</wp:posOffset>
                </wp:positionH>
                <wp:positionV relativeFrom="page">
                  <wp:posOffset>5951220</wp:posOffset>
                </wp:positionV>
                <wp:extent cx="419735" cy="1917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1973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468.6pt;height:15.1pt;width:33.05pt;mso-position-horizontal-relative:page;mso-position-vertical-relative:page;z-index:251664384;mso-width-relative:page;mso-height-relative:page;" filled="f" stroked="f" coordsize="21600,21600" o:gfxdata="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MrNJ2wAAAAsB&#10;AAAPAAAAAAAAAAEAIAAAACIAAABkcnMvZG93bnJldi54bWxQSwECFAAUAAAACACHTuJAA8jWAqYB&#10;AAAvAwAADgAAAAAAAAABACAAAAAqAQAAZHJzL2Uyb0RvYy54bWxQSwUGAAAAAAYABgBZAQAAQgUA&#10;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ascii="方正小标宋简体" w:hAnsi="方正小标宋简体" w:eastAsia="方正小标宋简体" w:cs="方正小标宋简体"/>
          <w:kern w:val="2"/>
          <w:sz w:val="44"/>
          <w:szCs w:val="44"/>
          <w:lang w:bidi="ar-SA"/>
        </w:rPr>
        <mc:AlternateContent>
          <mc:Choice Requires="wps">
            <w:drawing>
              <wp:anchor distT="0" distB="0" distL="114300" distR="114300" simplePos="0" relativeHeight="251665408"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6" name="文本框 6"/>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65408;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dALJjbAAAADAEA&#10;AA8AAAAAAAAAAQAgAAAAIgAAAGRycy9kb3ducmV2LnhtbFBLAQIUABQAAAAIAIdO4kAayXUQpQEA&#10;AC8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方正小标宋简体" w:hAnsi="方正小标宋简体" w:eastAsia="方正小标宋简体" w:cs="方正小标宋简体"/>
          <w:kern w:val="2"/>
          <w:sz w:val="44"/>
          <w:szCs w:val="44"/>
          <w:lang w:bidi="ar-SA"/>
        </w:rPr>
        <w:t>《</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互联网上网服务营业场所管理条例</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行政处罚自由裁量权标准》</w:t>
      </w:r>
    </w:p>
    <w:p>
      <w:pPr>
        <w:jc w:val="center"/>
        <w:rPr>
          <w:sz w:val="20"/>
        </w:rPr>
      </w:pPr>
    </w:p>
    <w:p>
      <w:pPr>
        <w:spacing w:before="9"/>
        <w:rPr>
          <w:sz w:val="10"/>
        </w:rPr>
      </w:pPr>
    </w:p>
    <w:tbl>
      <w:tblPr>
        <w:tblStyle w:val="5"/>
        <w:tblW w:w="13265" w:type="dxa"/>
        <w:tblInd w:w="114"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862"/>
        <w:gridCol w:w="1593"/>
        <w:gridCol w:w="3610"/>
        <w:gridCol w:w="1776"/>
        <w:gridCol w:w="2046"/>
        <w:gridCol w:w="337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86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rPr>
                <w:rFonts w:hint="eastAsia" w:ascii="黑体" w:hAnsi="黑体" w:eastAsia="黑体" w:cs="黑体"/>
              </w:rPr>
            </w:pPr>
            <w:r>
              <w:rPr>
                <w:rFonts w:hint="eastAsia" w:ascii="黑体" w:hAnsi="黑体" w:eastAsia="黑体" w:cs="黑体"/>
              </w:rPr>
              <w:t>序号</w:t>
            </w:r>
          </w:p>
        </w:tc>
        <w:tc>
          <w:tcPr>
            <w:tcW w:w="159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jc w:val="center"/>
              <w:rPr>
                <w:rFonts w:hint="eastAsia" w:ascii="黑体" w:hAnsi="黑体" w:eastAsia="黑体" w:cs="黑体"/>
                <w:lang w:eastAsia="zh-CN"/>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7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rPr>
                <w:rFonts w:hint="eastAsia" w:ascii="黑体" w:hAnsi="黑体" w:eastAsia="黑体" w:cs="黑体"/>
                <w:lang w:eastAsia="zh-CN"/>
              </w:rPr>
            </w:pPr>
            <w:r>
              <w:rPr>
                <w:rFonts w:hint="eastAsia" w:ascii="黑体" w:hAnsi="黑体" w:eastAsia="黑体" w:cs="黑体"/>
                <w:lang w:eastAsia="zh-CN"/>
              </w:rPr>
              <w:t>违法程度</w:t>
            </w:r>
          </w:p>
        </w:tc>
        <w:tc>
          <w:tcPr>
            <w:tcW w:w="204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rPr>
                <w:rFonts w:hint="eastAsia" w:ascii="黑体" w:hAnsi="黑体" w:eastAsia="黑体" w:cs="黑体"/>
              </w:rPr>
            </w:pPr>
            <w:r>
              <w:rPr>
                <w:rFonts w:hint="eastAsia" w:ascii="黑体" w:hAnsi="黑体" w:eastAsia="黑体" w:cs="黑体"/>
              </w:rPr>
              <w:t>违法情形</w:t>
            </w:r>
          </w:p>
        </w:tc>
        <w:tc>
          <w:tcPr>
            <w:tcW w:w="337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39" w:hRule="atLeast"/>
        </w:trPr>
        <w:tc>
          <w:tcPr>
            <w:tcW w:w="86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sz w:val="20"/>
                <w:szCs w:val="20"/>
                <w:lang w:val="en-US"/>
              </w:rPr>
            </w:pPr>
            <w:r>
              <w:rPr>
                <w:rFonts w:hint="eastAsia"/>
                <w:lang w:val="en-US"/>
              </w:rPr>
              <w:t>1</w:t>
            </w:r>
          </w:p>
        </w:tc>
        <w:tc>
          <w:tcPr>
            <w:tcW w:w="1593"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r>
              <w:rPr>
                <w:rFonts w:hint="eastAsia"/>
              </w:rPr>
              <w:t>违反本条例的规定,擅自从事互联网上网服务经营活动的。</w:t>
            </w: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r>
              <w:rPr>
                <w:rFonts w:hint="eastAsia"/>
              </w:rPr>
              <w:t>第二十七条违反本条例的规定,擅自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w:t>
            </w:r>
            <w:r>
              <w:rPr>
                <w:rFonts w:hint="eastAsia"/>
                <w:lang w:val="en-US"/>
              </w:rPr>
              <w:t>1</w:t>
            </w:r>
            <w:r>
              <w:rPr>
                <w:rFonts w:hint="eastAsia"/>
              </w:rPr>
              <w:t>万元以上的,并处违法经营额</w:t>
            </w:r>
            <w:r>
              <w:rPr>
                <w:rFonts w:hint="eastAsia"/>
                <w:lang w:val="en-US"/>
              </w:rPr>
              <w:t>5</w:t>
            </w:r>
            <w:r>
              <w:rPr>
                <w:rFonts w:hint="eastAsia"/>
              </w:rPr>
              <w:t>倍以上</w:t>
            </w:r>
            <w:r>
              <w:rPr>
                <w:rFonts w:hint="eastAsia"/>
                <w:lang w:val="en-US"/>
              </w:rPr>
              <w:t>10</w:t>
            </w:r>
            <w:r>
              <w:rPr>
                <w:rFonts w:hint="eastAsia"/>
              </w:rPr>
              <w:t>倍以下的罚款;违法经营额不足1万元的,并处</w:t>
            </w:r>
            <w:r>
              <w:rPr>
                <w:rFonts w:hint="eastAsia"/>
                <w:lang w:val="en-US"/>
              </w:rPr>
              <w:t>1</w:t>
            </w:r>
            <w:r>
              <w:rPr>
                <w:rFonts w:hint="eastAsia"/>
              </w:rPr>
              <w:t>万元以上</w:t>
            </w:r>
            <w:r>
              <w:rPr>
                <w:rFonts w:hint="eastAsia"/>
                <w:lang w:val="en-US"/>
              </w:rPr>
              <w:t>5</w:t>
            </w:r>
            <w:r>
              <w:rPr>
                <w:rFonts w:hint="eastAsia"/>
              </w:rPr>
              <w:t>万元以下的罚款。</w:t>
            </w: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04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违法经营额不足1万元的，造成轻微影响的。</w:t>
            </w:r>
          </w:p>
        </w:tc>
        <w:tc>
          <w:tcPr>
            <w:tcW w:w="337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依法予以取缔，查封其从事违法经营活动的场所，扣押从事违法经营活动的专用工具、设备，没收违法所得并处1万元以上</w:t>
            </w:r>
            <w:r>
              <w:rPr>
                <w:rFonts w:hint="eastAsia"/>
                <w:lang w:val="en-US"/>
              </w:rPr>
              <w:t>2万元内下的</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92" w:hRule="atLeast"/>
        </w:trPr>
        <w:tc>
          <w:tcPr>
            <w:tcW w:w="86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sz w:val="20"/>
                <w:szCs w:val="20"/>
              </w:rPr>
            </w:pPr>
          </w:p>
        </w:tc>
        <w:tc>
          <w:tcPr>
            <w:tcW w:w="15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04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违法经营额不足1万元的，造成一般影响的。</w:t>
            </w:r>
          </w:p>
        </w:tc>
        <w:tc>
          <w:tcPr>
            <w:tcW w:w="337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依法予以取缔，查封其从事违法经营活动的场所，扣押从事违法经营活动的专用工具、设备，没收违法所得并处2万元以上</w:t>
            </w:r>
            <w:r>
              <w:rPr>
                <w:rFonts w:hint="eastAsia"/>
                <w:lang w:val="en-US"/>
              </w:rPr>
              <w:t>5万元以下的</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64" w:hRule="atLeast"/>
        </w:trPr>
        <w:tc>
          <w:tcPr>
            <w:tcW w:w="86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sz w:val="20"/>
                <w:szCs w:val="20"/>
              </w:rPr>
            </w:pPr>
          </w:p>
        </w:tc>
        <w:tc>
          <w:tcPr>
            <w:tcW w:w="15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04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违法经营额1万元以上的，造成较大影响的。</w:t>
            </w:r>
          </w:p>
        </w:tc>
        <w:tc>
          <w:tcPr>
            <w:tcW w:w="337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依法予以取缔，查封其从事违法经营活动的场所，扣押从事违法经营活动的专用工具、设备，没收违法所得并处违法经营额5倍至</w:t>
            </w:r>
            <w:r>
              <w:rPr>
                <w:rFonts w:hint="eastAsia"/>
                <w:lang w:val="en-US"/>
              </w:rPr>
              <w:t>8倍</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306" w:hRule="atLeast"/>
        </w:trPr>
        <w:tc>
          <w:tcPr>
            <w:tcW w:w="86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sz w:val="20"/>
                <w:szCs w:val="20"/>
              </w:rPr>
            </w:pPr>
          </w:p>
        </w:tc>
        <w:tc>
          <w:tcPr>
            <w:tcW w:w="15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04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违法经营额1万元以上的，造成重大影响的。</w:t>
            </w:r>
          </w:p>
        </w:tc>
        <w:tc>
          <w:tcPr>
            <w:tcW w:w="3378"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依法予以取缔，查封其从事违法经营活动的场所，扣押从事违法经营活动的专用工具、设备，没收违法所得并处违法经营额</w:t>
            </w:r>
            <w:r>
              <w:rPr>
                <w:rFonts w:hint="eastAsia"/>
                <w:lang w:val="en-US"/>
              </w:rPr>
              <w:t>8</w:t>
            </w:r>
            <w:r>
              <w:rPr>
                <w:rFonts w:hint="eastAsia"/>
              </w:rPr>
              <w:t>倍至</w:t>
            </w:r>
            <w:r>
              <w:rPr>
                <w:rFonts w:hint="eastAsia"/>
                <w:lang w:val="en-US"/>
              </w:rPr>
              <w:t>10倍</w:t>
            </w:r>
            <w:r>
              <w:rPr>
                <w:rFonts w:hint="eastAsia"/>
              </w:rPr>
              <w:t>的罚款。</w:t>
            </w:r>
          </w:p>
          <w:p>
            <w:pPr>
              <w:pStyle w:val="7"/>
              <w:spacing w:line="254" w:lineRule="auto"/>
              <w:ind w:right="96"/>
              <w:jc w:val="both"/>
              <w:rPr>
                <w:rFonts w:hint="eastAsia"/>
              </w:rPr>
            </w:pPr>
            <w:r>
              <w:rPr>
                <w:rFonts w:hint="eastAsia"/>
              </w:rPr>
              <w:t>触犯刑律的，移交公安机关。由公安机关依照刑法关于非法经营罪的规定，依法追究刑事责任；</w:t>
            </w:r>
          </w:p>
        </w:tc>
      </w:tr>
    </w:tbl>
    <w:p>
      <w:pPr>
        <w:pStyle w:val="7"/>
        <w:spacing w:line="254" w:lineRule="auto"/>
        <w:ind w:right="96"/>
        <w:jc w:val="center"/>
        <w:rPr>
          <w:rFonts w:hint="eastAsia"/>
          <w:b/>
          <w:bCs/>
        </w:rPr>
      </w:pPr>
    </w:p>
    <w:tbl>
      <w:tblPr>
        <w:tblStyle w:val="5"/>
        <w:tblW w:w="0" w:type="auto"/>
        <w:tblInd w:w="8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05"/>
        <w:gridCol w:w="1650"/>
        <w:gridCol w:w="3345"/>
        <w:gridCol w:w="2057"/>
        <w:gridCol w:w="2164"/>
        <w:gridCol w:w="295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0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65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34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205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16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rPr>
                <w:rFonts w:hint="eastAsia" w:ascii="黑体" w:hAnsi="黑体" w:eastAsia="黑体" w:cs="黑体"/>
              </w:rPr>
            </w:pPr>
            <w:r>
              <w:rPr>
                <w:rFonts w:hint="eastAsia" w:ascii="黑体" w:hAnsi="黑体" w:eastAsia="黑体" w:cs="黑体"/>
              </w:rPr>
              <w:t>违法情形</w:t>
            </w:r>
          </w:p>
        </w:tc>
        <w:tc>
          <w:tcPr>
            <w:tcW w:w="2957"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42" w:hRule="atLeast"/>
        </w:trPr>
        <w:tc>
          <w:tcPr>
            <w:tcW w:w="100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eastAsia="宋体"/>
                <w:lang w:val="en-US" w:eastAsia="zh-CN"/>
              </w:rPr>
            </w:pPr>
            <w:r>
              <w:rPr>
                <w:rFonts w:hint="eastAsia"/>
                <w:lang w:val="en-US" w:eastAsia="zh-CN"/>
              </w:rPr>
              <w:t>2</w:t>
            </w:r>
          </w:p>
        </w:tc>
        <w:tc>
          <w:tcPr>
            <w:tcW w:w="1650"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互联网上网服务营业场所经营单位违反本条例的规定,涂改、出租、出借或者以其他方式转让《网络文化经营许可证》。</w:t>
            </w:r>
          </w:p>
        </w:tc>
        <w:tc>
          <w:tcPr>
            <w:tcW w:w="334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r>
              <w:rPr>
                <w:rFonts w:hint="eastAsia"/>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w:t>
            </w:r>
            <w:r>
              <w:rPr>
                <w:rFonts w:hint="eastAsia"/>
                <w:lang w:val="en-US"/>
              </w:rPr>
              <w:t>5000</w:t>
            </w:r>
            <w:r>
              <w:rPr>
                <w:rFonts w:hint="eastAsia"/>
              </w:rPr>
              <w:t>元以上的,并处违法经营额</w:t>
            </w:r>
            <w:r>
              <w:rPr>
                <w:rFonts w:hint="eastAsia"/>
                <w:lang w:val="en-US"/>
              </w:rPr>
              <w:t>2</w:t>
            </w:r>
            <w:r>
              <w:rPr>
                <w:rFonts w:hint="eastAsia"/>
              </w:rPr>
              <w:t>倍以上</w:t>
            </w:r>
            <w:r>
              <w:rPr>
                <w:rFonts w:hint="eastAsia"/>
                <w:lang w:val="en-US"/>
              </w:rPr>
              <w:t>5</w:t>
            </w:r>
            <w:r>
              <w:rPr>
                <w:rFonts w:hint="eastAsia"/>
              </w:rPr>
              <w:t>倍以下的罚款;违法经营额不足</w:t>
            </w:r>
            <w:r>
              <w:rPr>
                <w:rFonts w:hint="eastAsia"/>
                <w:lang w:val="en-US"/>
              </w:rPr>
              <w:t>5000</w:t>
            </w:r>
            <w:r>
              <w:rPr>
                <w:rFonts w:hint="eastAsia"/>
              </w:rPr>
              <w:t>元的,并处</w:t>
            </w:r>
            <w:r>
              <w:rPr>
                <w:rFonts w:hint="eastAsia"/>
                <w:lang w:val="en-US"/>
              </w:rPr>
              <w:t>5000</w:t>
            </w:r>
            <w:r>
              <w:rPr>
                <w:rFonts w:hint="eastAsia"/>
              </w:rPr>
              <w:t>元以上</w:t>
            </w:r>
            <w:r>
              <w:rPr>
                <w:rFonts w:hint="eastAsia"/>
                <w:lang w:val="en-US"/>
              </w:rPr>
              <w:t>1</w:t>
            </w:r>
            <w:r>
              <w:rPr>
                <w:rFonts w:hint="eastAsia"/>
              </w:rPr>
              <w:t>万元以下的罚款。</w:t>
            </w:r>
          </w:p>
        </w:tc>
        <w:tc>
          <w:tcPr>
            <w:tcW w:w="205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1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rPr>
              <w:t>违法经营额不足5000元的，造成轻微影响的。</w:t>
            </w:r>
          </w:p>
        </w:tc>
        <w:tc>
          <w:tcPr>
            <w:tcW w:w="295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吊销许可证，没收违法所得，并处以5000元以上</w:t>
            </w:r>
            <w:r>
              <w:rPr>
                <w:rFonts w:hint="eastAsia"/>
                <w:lang w:val="en-US"/>
              </w:rPr>
              <w:t>7000元以下的</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87" w:hRule="atLeast"/>
        </w:trPr>
        <w:tc>
          <w:tcPr>
            <w:tcW w:w="100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50"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345"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205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1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违法经营额不足5000元的，造成一般影响的。</w:t>
            </w:r>
          </w:p>
        </w:tc>
        <w:tc>
          <w:tcPr>
            <w:tcW w:w="295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吊销许可证，没收违法所得，并处以7000元以上</w:t>
            </w:r>
            <w:r>
              <w:rPr>
                <w:rFonts w:hint="eastAsia"/>
                <w:lang w:val="en-US"/>
              </w:rPr>
              <w:t>1万元以下的</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67" w:hRule="atLeast"/>
        </w:trPr>
        <w:tc>
          <w:tcPr>
            <w:tcW w:w="100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50"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345"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205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1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违法经营额5000元以上的，造成较大影响的。</w:t>
            </w:r>
          </w:p>
        </w:tc>
        <w:tc>
          <w:tcPr>
            <w:tcW w:w="295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吊销许可证，没收违法所得，处违法经营额2倍至</w:t>
            </w:r>
            <w:r>
              <w:rPr>
                <w:rFonts w:hint="eastAsia"/>
                <w:lang w:val="en-US"/>
              </w:rPr>
              <w:t>4倍</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27" w:hRule="atLeast"/>
        </w:trPr>
        <w:tc>
          <w:tcPr>
            <w:tcW w:w="100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50"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345"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2057"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特别严重违法行为</w:t>
            </w:r>
          </w:p>
        </w:tc>
        <w:tc>
          <w:tcPr>
            <w:tcW w:w="216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违法经营额5000元以上的，造成重大影响的。</w:t>
            </w:r>
          </w:p>
        </w:tc>
        <w:tc>
          <w:tcPr>
            <w:tcW w:w="2957"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吊销许可证，没收违法所得，处违法经营额4倍至5倍的罚款。</w:t>
            </w:r>
          </w:p>
          <w:p>
            <w:pPr>
              <w:pStyle w:val="7"/>
              <w:spacing w:line="254" w:lineRule="auto"/>
              <w:ind w:right="96"/>
              <w:jc w:val="both"/>
              <w:rPr>
                <w:rFonts w:hint="eastAsia"/>
              </w:rPr>
            </w:pPr>
            <w:r>
              <w:rPr>
                <w:rFonts w:hint="eastAsia"/>
                <w:lang w:val="en-US"/>
              </w:rPr>
              <w:t>触犯刑律的，移交公安机关。依照刑法关于伪造、变造、买卖国家机关公文、证件、印章罪的规定，依法追究刑事责任。</w:t>
            </w:r>
          </w:p>
        </w:tc>
      </w:tr>
    </w:tbl>
    <w:p>
      <w:pPr>
        <w:pStyle w:val="7"/>
        <w:spacing w:line="254" w:lineRule="auto"/>
        <w:ind w:right="96"/>
        <w:jc w:val="both"/>
        <w:rPr>
          <w:rFonts w:hint="eastAsia"/>
          <w:sz w:val="20"/>
          <w:szCs w:val="20"/>
        </w:rPr>
      </w:pPr>
    </w:p>
    <w:p>
      <w:pPr>
        <w:pStyle w:val="7"/>
        <w:spacing w:line="254" w:lineRule="auto"/>
        <w:ind w:right="96"/>
        <w:jc w:val="center"/>
        <w:rPr>
          <w:rFonts w:hint="eastAsia"/>
          <w:b/>
          <w:bCs/>
        </w:r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69"/>
        <w:gridCol w:w="1601"/>
        <w:gridCol w:w="3516"/>
        <w:gridCol w:w="1993"/>
        <w:gridCol w:w="2100"/>
        <w:gridCol w:w="300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69"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6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99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10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rPr>
                <w:rFonts w:hint="eastAsia" w:ascii="黑体" w:hAnsi="黑体" w:eastAsia="黑体" w:cs="黑体"/>
              </w:rPr>
            </w:pPr>
            <w:r>
              <w:rPr>
                <w:rFonts w:hint="eastAsia" w:ascii="黑体" w:hAnsi="黑体" w:eastAsia="黑体" w:cs="黑体"/>
              </w:rPr>
              <w:t>违法情形</w:t>
            </w:r>
          </w:p>
        </w:tc>
        <w:tc>
          <w:tcPr>
            <w:tcW w:w="3000"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06" w:hRule="atLeast"/>
        </w:trPr>
        <w:tc>
          <w:tcPr>
            <w:tcW w:w="1069"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lang w:val="en-US"/>
              </w:rPr>
            </w:pPr>
            <w:r>
              <w:rPr>
                <w:rFonts w:hint="eastAsia"/>
              </w:rPr>
              <mc:AlternateContent>
                <mc:Choice Requires="wps">
                  <w:drawing>
                    <wp:anchor distT="0" distB="0" distL="114300" distR="114300" simplePos="0" relativeHeight="251667456" behindDoc="0" locked="0" layoutInCell="1" allowOverlap="1">
                      <wp:simplePos x="0" y="0"/>
                      <wp:positionH relativeFrom="page">
                        <wp:posOffset>-525780</wp:posOffset>
                      </wp:positionH>
                      <wp:positionV relativeFrom="page">
                        <wp:posOffset>4645660</wp:posOffset>
                      </wp:positionV>
                      <wp:extent cx="421005" cy="1917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42100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41.4pt;margin-top:365.8pt;height:15.1pt;width:33.15pt;mso-position-horizontal-relative:page;mso-position-vertical-relative:page;z-index:251667456;mso-width-relative:page;mso-height-relative:page;" filled="f" stroked="f" coordsize="21600,21600" o:gfxdata="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APFfNwAAAAL&#10;AQAADwAAAAAAAAABACAAAAAiAAAAZHJzL2Rvd25yZXYueG1sUEsBAhQAFAAAAAgAh07iQFBwcmGm&#10;AQAALwMAAA4AAAAAAAAAAQAgAAAAKwEAAGRycy9lMm9Eb2MueG1sUEsFBgAAAAAGAAYAWQEAAEMF&#10;AA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page">
                        <wp:posOffset>-363220</wp:posOffset>
                      </wp:positionH>
                      <wp:positionV relativeFrom="page">
                        <wp:posOffset>4422140</wp:posOffset>
                      </wp:positionV>
                      <wp:extent cx="279400" cy="1917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7940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28.6pt;margin-top:348.2pt;height:15.1pt;width:22pt;mso-position-horizontal-relative:page;mso-position-vertical-relative:page;z-index:251666432;mso-width-relative:page;mso-height-relative:page;" filled="f" stroked="f" coordsize="21600,21600" o:gfxdata="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8AHiR3AAAAAsB&#10;AAAPAAAAAAAAAAEAIAAAACIAAABkcnMvZG93bnJldi54bWxQSwECFAAUAAAACACHTuJAADyxhKUB&#10;AAAvAwAADgAAAAAAAAABACAAAAArAQAAZHJzL2Uyb0RvYy54bWxQSwUGAAAAAAYABgBZAQAAQgUA&#10;AA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lang w:val="en-US"/>
              </w:rPr>
              <w:t>3.1</w:t>
            </w:r>
          </w:p>
        </w:tc>
        <w:tc>
          <w:tcPr>
            <w:tcW w:w="1601"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（一）在规定的营业时间以外营业的</w:t>
            </w:r>
            <w:r>
              <w:rPr>
                <w:rFonts w:hint="eastAsia"/>
                <w:lang w:val="en-US"/>
              </w:rPr>
              <w:t>(试点地区可按照相关规定执行）</w:t>
            </w:r>
          </w:p>
          <w:p>
            <w:pPr>
              <w:pStyle w:val="7"/>
              <w:spacing w:line="254" w:lineRule="auto"/>
              <w:ind w:right="96"/>
              <w:jc w:val="both"/>
              <w:rPr>
                <w:rFonts w:hint="eastAsia"/>
              </w:rPr>
            </w:pP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第三十一条互联网上网服务营业场所经营单位违反本条例的规定,有下列行为之一的,由文化行政部门给予警告,可以并处15000元以下的罚款;情节严重的,责令停业整顿,直至吊销</w:t>
            </w:r>
          </w:p>
          <w:p>
            <w:pPr>
              <w:pStyle w:val="7"/>
              <w:spacing w:line="254" w:lineRule="auto"/>
              <w:ind w:right="96"/>
              <w:jc w:val="both"/>
              <w:rPr>
                <w:rFonts w:hint="eastAsia"/>
                <w:lang w:val="en-US"/>
              </w:rPr>
            </w:pPr>
            <w:r>
              <w:rPr>
                <w:rFonts w:hint="eastAsia"/>
                <w:lang w:val="en-US"/>
              </w:rPr>
              <w:t>《网络文化经营许可证》:</w:t>
            </w:r>
          </w:p>
          <w:p>
            <w:pPr>
              <w:pStyle w:val="7"/>
              <w:spacing w:line="254" w:lineRule="auto"/>
              <w:ind w:right="96"/>
              <w:jc w:val="both"/>
              <w:rPr>
                <w:rFonts w:hint="eastAsia"/>
                <w:lang w:val="en-US"/>
              </w:rPr>
            </w:pPr>
            <w:r>
              <w:rPr>
                <w:rFonts w:hint="eastAsia"/>
                <w:lang w:val="en-US"/>
              </w:rPr>
              <w:t>（一）在规定的营业时间以外营业的；</w:t>
            </w:r>
          </w:p>
          <w:p>
            <w:pPr>
              <w:pStyle w:val="7"/>
              <w:spacing w:line="254" w:lineRule="auto"/>
              <w:ind w:right="96"/>
              <w:jc w:val="both"/>
              <w:rPr>
                <w:rFonts w:hint="eastAsia"/>
                <w:lang w:val="en-US"/>
              </w:rPr>
            </w:pPr>
            <w:r>
              <w:rPr>
                <w:rFonts w:hint="eastAsia"/>
                <w:lang w:val="en-US"/>
              </w:rPr>
              <w:t>（二）接纳未成年人进入营业场所的；</w:t>
            </w:r>
          </w:p>
          <w:p>
            <w:pPr>
              <w:pStyle w:val="7"/>
              <w:spacing w:line="254" w:lineRule="auto"/>
              <w:ind w:right="96"/>
              <w:jc w:val="both"/>
              <w:rPr>
                <w:rFonts w:hint="eastAsia"/>
                <w:lang w:val="en-US"/>
              </w:rPr>
            </w:pPr>
            <w:r>
              <w:rPr>
                <w:rFonts w:hint="eastAsia"/>
                <w:lang w:val="en-US"/>
              </w:rPr>
              <w:t>（三）经营</w:t>
            </w:r>
            <w:r>
              <w:rPr>
                <w:rFonts w:hint="eastAsia"/>
                <w:lang w:val="en-US" w:eastAsia="zh-CN"/>
              </w:rPr>
              <w:t>非网络游戏</w:t>
            </w:r>
            <w:r>
              <w:rPr>
                <w:rFonts w:hint="eastAsia"/>
                <w:lang w:val="en-US"/>
              </w:rPr>
              <w:t>的；</w:t>
            </w:r>
          </w:p>
          <w:p>
            <w:pPr>
              <w:pStyle w:val="7"/>
              <w:spacing w:line="254" w:lineRule="auto"/>
              <w:ind w:right="96"/>
              <w:jc w:val="both"/>
              <w:rPr>
                <w:rFonts w:hint="eastAsia"/>
                <w:lang w:val="en-US"/>
              </w:rPr>
            </w:pPr>
            <w:r>
              <w:rPr>
                <w:rFonts w:hint="eastAsia"/>
                <w:lang w:val="en-US"/>
              </w:rPr>
              <w:t>（四）擅自停止实施经营管理技术措施的；</w:t>
            </w:r>
          </w:p>
          <w:p>
            <w:pPr>
              <w:pStyle w:val="7"/>
              <w:spacing w:line="254" w:lineRule="auto"/>
              <w:ind w:right="96" w:rightChars="0"/>
              <w:jc w:val="both"/>
              <w:rPr>
                <w:rFonts w:hint="eastAsia" w:ascii="宋体" w:hAnsi="宋体" w:eastAsia="宋体" w:cs="宋体"/>
                <w:sz w:val="22"/>
                <w:szCs w:val="22"/>
                <w:lang w:val="en-US" w:eastAsia="zh-CN" w:bidi="zh-CN"/>
              </w:rPr>
            </w:pPr>
            <w:r>
              <w:rPr>
                <w:rFonts w:hint="eastAsia"/>
                <w:lang w:val="en-US"/>
              </w:rPr>
              <w:t>（五）未悬挂《网络文化经营许可证》或者</w:t>
            </w:r>
            <w:r>
              <w:rPr>
                <w:rFonts w:hint="eastAsia"/>
                <w:lang w:val="en-US" w:eastAsia="zh-CN"/>
              </w:rPr>
              <w:t>“</w:t>
            </w:r>
            <w:r>
              <w:rPr>
                <w:rFonts w:hint="eastAsia"/>
                <w:lang w:val="en-US"/>
              </w:rPr>
              <w:t>未成年人禁入</w:t>
            </w:r>
            <w:r>
              <w:rPr>
                <w:rFonts w:hint="eastAsia"/>
                <w:lang w:val="en-US" w:eastAsia="zh-CN"/>
              </w:rPr>
              <w:t>”</w:t>
            </w:r>
            <w:r>
              <w:rPr>
                <w:rFonts w:hint="eastAsia"/>
                <w:lang w:val="en-US"/>
              </w:rPr>
              <w:t>标志的。</w:t>
            </w:r>
          </w:p>
        </w:tc>
        <w:tc>
          <w:tcPr>
            <w:tcW w:w="19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轻微违法行为</w:t>
            </w:r>
          </w:p>
        </w:tc>
        <w:tc>
          <w:tcPr>
            <w:tcW w:w="21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首次发现的</w:t>
            </w:r>
          </w:p>
        </w:tc>
        <w:tc>
          <w:tcPr>
            <w:tcW w:w="300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警告，可以并处1000元以上3000元以下的罚款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2" w:hRule="atLeast"/>
        </w:trPr>
        <w:tc>
          <w:tcPr>
            <w:tcW w:w="106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01"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19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一般违法行为</w:t>
            </w:r>
          </w:p>
        </w:tc>
        <w:tc>
          <w:tcPr>
            <w:tcW w:w="21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再次发现的</w:t>
            </w:r>
          </w:p>
        </w:tc>
        <w:tc>
          <w:tcPr>
            <w:tcW w:w="300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警告，可以并处3000元以上5000元以下的罚款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99" w:hRule="atLeast"/>
        </w:trPr>
        <w:tc>
          <w:tcPr>
            <w:tcW w:w="106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01"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19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严重违法行为</w:t>
            </w:r>
          </w:p>
        </w:tc>
        <w:tc>
          <w:tcPr>
            <w:tcW w:w="21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累计三次被查处的，在专项整治期间从事相关违法行为拒不改正的，阻碍执法的</w:t>
            </w:r>
          </w:p>
        </w:tc>
        <w:tc>
          <w:tcPr>
            <w:tcW w:w="300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责令停业整顿，并处1万元以上15000元以下的罚款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40" w:hRule="atLeast"/>
        </w:trPr>
        <w:tc>
          <w:tcPr>
            <w:tcW w:w="106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01"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199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特别严重违法行为</w:t>
            </w:r>
          </w:p>
        </w:tc>
        <w:tc>
          <w:tcPr>
            <w:tcW w:w="210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违法行为影响恶劣，造成重大影响的；在规定的营业时间以外营业接纳未成年人的</w:t>
            </w:r>
          </w:p>
        </w:tc>
        <w:tc>
          <w:tcPr>
            <w:tcW w:w="3000"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吊销《网络文化经营许可证》</w:t>
            </w:r>
          </w:p>
        </w:tc>
      </w:tr>
    </w:tbl>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r>
        <w:rPr>
          <w:rFonts w:hint="eastAsia"/>
          <w:sz w:val="20"/>
          <w:szCs w:val="20"/>
        </w:rPr>
        <mc:AlternateContent>
          <mc:Choice Requires="wps">
            <w:drawing>
              <wp:anchor distT="0" distB="0" distL="114300" distR="114300" simplePos="0" relativeHeight="251668480" behindDoc="0" locked="0" layoutInCell="1" allowOverlap="1">
                <wp:simplePos x="0" y="0"/>
                <wp:positionH relativeFrom="page">
                  <wp:posOffset>795655</wp:posOffset>
                </wp:positionH>
                <wp:positionV relativeFrom="page">
                  <wp:posOffset>1405255</wp:posOffset>
                </wp:positionV>
                <wp:extent cx="419735" cy="191770"/>
                <wp:effectExtent l="0" t="0" r="0" b="0"/>
                <wp:wrapNone/>
                <wp:docPr id="7" name="文本框 7"/>
                <wp:cNvGraphicFramePr/>
                <a:graphic xmlns:a="http://schemas.openxmlformats.org/drawingml/2006/main">
                  <a:graphicData uri="http://schemas.microsoft.com/office/word/2010/wordprocessingShape">
                    <wps:wsp>
                      <wps:cNvSpPr txBox="1"/>
                      <wps:spPr>
                        <a:xfrm>
                          <a:off x="0" y="0"/>
                          <a:ext cx="41973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110.65pt;height:15.1pt;width:33.05pt;mso-position-horizontal-relative:page;mso-position-vertical-relative:page;z-index:251668480;mso-width-relative:page;mso-height-relative:page;" filled="f" stroked="f" coordsize="21600,21600" o:gfxdata="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gLMeTaAAAACwEA&#10;AA8AAAAAAAAAAQAgAAAAIgAAAGRycy9kb3ducmV2LnhtbFBLAQIUABQAAAAIAIdO4kB2rTympgEA&#10;AC8DAAAOAAAAAAAAAAEAIAAAACkBAABkcnMvZTJvRG9jLnhtbFBLBQYAAAAABgAGAFkBAABBBQAA&#10;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sz w:val="20"/>
          <w:szCs w:val="20"/>
        </w:rPr>
        <mc:AlternateContent>
          <mc:Choice Requires="wps">
            <w:drawing>
              <wp:anchor distT="0" distB="0" distL="114300" distR="114300" simplePos="0" relativeHeight="251669504" behindDoc="0" locked="0" layoutInCell="1" allowOverlap="1">
                <wp:simplePos x="0" y="0"/>
                <wp:positionH relativeFrom="page">
                  <wp:posOffset>941070</wp:posOffset>
                </wp:positionH>
                <wp:positionV relativeFrom="page">
                  <wp:posOffset>1671320</wp:posOffset>
                </wp:positionV>
                <wp:extent cx="278130" cy="1917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131.6pt;height:15.1pt;width:21.9pt;mso-position-horizontal-relative:page;mso-position-vertical-relative:page;z-index:251669504;mso-width-relative:page;mso-height-relative:page;" filled="f" stroked="f" coordsize="21600,21600" o:gfxdata="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HK6fU2gAAAAsBAAAP&#10;AAAAAAAAAAEAIAAAACIAAABkcnMvZG93bnJldi54bWxQSwECFAAUAAAACACHTuJAGMXrm6QBAAAv&#10;AwAADgAAAAAAAAABACAAAAApAQAAZHJzL2Uyb0RvYy54bWxQSwUGAAAAAAYABgBZAQAAPwUAA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p>
    <w:p>
      <w:pPr>
        <w:pStyle w:val="7"/>
        <w:spacing w:line="254" w:lineRule="auto"/>
        <w:ind w:right="96"/>
        <w:jc w:val="both"/>
        <w:rPr>
          <w:rFonts w:hint="eastAsia"/>
        </w:rPr>
      </w:pPr>
    </w:p>
    <w:p>
      <w:pPr>
        <w:pStyle w:val="7"/>
        <w:spacing w:line="254" w:lineRule="auto"/>
        <w:ind w:right="96"/>
        <w:jc w:val="both"/>
        <w:rPr>
          <w:rFonts w:hint="eastAsia"/>
        </w:r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47"/>
        <w:gridCol w:w="1925"/>
        <w:gridCol w:w="3516"/>
        <w:gridCol w:w="2076"/>
        <w:gridCol w:w="2271"/>
        <w:gridCol w:w="246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47"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207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firstLine="220" w:firstLineChars="100"/>
              <w:jc w:val="both"/>
              <w:rPr>
                <w:rFonts w:hint="eastAsia" w:ascii="黑体" w:hAnsi="黑体" w:eastAsia="黑体" w:cs="黑体"/>
              </w:rPr>
            </w:pPr>
            <w:r>
              <w:rPr>
                <w:rFonts w:hint="eastAsia" w:ascii="黑体" w:hAnsi="黑体" w:eastAsia="黑体" w:cs="黑体"/>
                <w:lang w:eastAsia="zh-CN"/>
              </w:rPr>
              <w:t>违法程度</w:t>
            </w:r>
          </w:p>
        </w:tc>
        <w:tc>
          <w:tcPr>
            <w:tcW w:w="227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46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440" w:firstLineChars="20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234" w:hRule="atLeast"/>
        </w:trPr>
        <w:tc>
          <w:tcPr>
            <w:tcW w:w="1047"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lang w:val="en-US"/>
              </w:rPr>
            </w:pPr>
            <w:r>
              <w:rPr>
                <w:rFonts w:hint="eastAsia"/>
                <w:lang w:val="en-US"/>
              </w:rPr>
              <w:t>3.2</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（二）接纳未成年人进入营业场所的。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第三十一条互联网上网服务营业场所经营单位违反本条例的规定,有下列行为之一的,由文化行政部门给予警告,可以并处15000元以下的罚款;情节严重的,责令停业整顿,直至吊销</w:t>
            </w:r>
          </w:p>
          <w:p>
            <w:pPr>
              <w:pStyle w:val="7"/>
              <w:spacing w:line="254" w:lineRule="auto"/>
              <w:ind w:right="96"/>
              <w:jc w:val="both"/>
              <w:rPr>
                <w:rFonts w:hint="eastAsia"/>
                <w:lang w:val="en-US"/>
              </w:rPr>
            </w:pPr>
            <w:r>
              <w:rPr>
                <w:rFonts w:hint="eastAsia"/>
                <w:lang w:val="en-US"/>
              </w:rPr>
              <w:t>《网络文化经营许可证》:</w:t>
            </w:r>
          </w:p>
          <w:p>
            <w:pPr>
              <w:pStyle w:val="7"/>
              <w:spacing w:line="254" w:lineRule="auto"/>
              <w:ind w:right="96"/>
              <w:jc w:val="both"/>
              <w:rPr>
                <w:rFonts w:hint="eastAsia"/>
                <w:lang w:val="en-US"/>
              </w:rPr>
            </w:pPr>
            <w:r>
              <w:rPr>
                <w:rFonts w:hint="eastAsia"/>
                <w:lang w:val="en-US"/>
              </w:rPr>
              <w:t>（一）在规定的营业时间以外营业的；</w:t>
            </w:r>
          </w:p>
          <w:p>
            <w:pPr>
              <w:pStyle w:val="7"/>
              <w:spacing w:line="254" w:lineRule="auto"/>
              <w:ind w:right="96"/>
              <w:jc w:val="both"/>
              <w:rPr>
                <w:rFonts w:hint="eastAsia"/>
                <w:lang w:val="en-US"/>
              </w:rPr>
            </w:pPr>
            <w:r>
              <w:rPr>
                <w:rFonts w:hint="eastAsia"/>
                <w:lang w:val="en-US"/>
              </w:rPr>
              <w:t>（二）接纳未成年人进入营业场所的；</w:t>
            </w:r>
          </w:p>
          <w:p>
            <w:pPr>
              <w:pStyle w:val="7"/>
              <w:spacing w:line="254" w:lineRule="auto"/>
              <w:ind w:right="96"/>
              <w:jc w:val="both"/>
              <w:rPr>
                <w:rFonts w:hint="eastAsia"/>
                <w:lang w:val="en-US"/>
              </w:rPr>
            </w:pPr>
            <w:r>
              <w:rPr>
                <w:rFonts w:hint="eastAsia"/>
                <w:lang w:val="en-US"/>
              </w:rPr>
              <w:t>（三）经营非网络游戏的；</w:t>
            </w:r>
          </w:p>
          <w:p>
            <w:pPr>
              <w:pStyle w:val="7"/>
              <w:spacing w:line="254" w:lineRule="auto"/>
              <w:ind w:right="96"/>
              <w:jc w:val="both"/>
              <w:rPr>
                <w:rFonts w:hint="eastAsia"/>
                <w:lang w:val="en-US"/>
              </w:rPr>
            </w:pPr>
            <w:r>
              <w:rPr>
                <w:rFonts w:hint="eastAsia"/>
                <w:lang w:val="en-US"/>
              </w:rPr>
              <w:t>（四）擅自停止实施经营管理技术措施的；</w:t>
            </w:r>
          </w:p>
          <w:p>
            <w:pPr>
              <w:pStyle w:val="7"/>
              <w:spacing w:line="254" w:lineRule="auto"/>
              <w:ind w:right="96" w:rightChars="0"/>
              <w:jc w:val="both"/>
              <w:rPr>
                <w:rFonts w:hint="eastAsia" w:ascii="宋体" w:hAnsi="宋体" w:eastAsia="宋体" w:cs="宋体"/>
                <w:sz w:val="22"/>
                <w:szCs w:val="22"/>
                <w:lang w:val="en-US" w:eastAsia="zh-CN" w:bidi="zh-CN"/>
              </w:rPr>
            </w:pPr>
            <w:r>
              <w:rPr>
                <w:rFonts w:hint="eastAsia"/>
                <w:lang w:val="en-US"/>
              </w:rPr>
              <w:t>（五）未悬挂《网络文化经营许可证》或者</w:t>
            </w:r>
            <w:r>
              <w:rPr>
                <w:rFonts w:hint="eastAsia"/>
                <w:lang w:val="en-US" w:eastAsia="zh-CN"/>
              </w:rPr>
              <w:t>“未成年人禁入”</w:t>
            </w:r>
            <w:r>
              <w:rPr>
                <w:rFonts w:hint="eastAsia"/>
                <w:lang w:val="en-US"/>
              </w:rPr>
              <w:t>标志的。</w:t>
            </w:r>
          </w:p>
        </w:tc>
        <w:tc>
          <w:tcPr>
            <w:tcW w:w="20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轻微违法行为</w:t>
            </w:r>
          </w:p>
        </w:tc>
        <w:tc>
          <w:tcPr>
            <w:tcW w:w="227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非在校学生且年满16周岁以上不满18周岁，以自己劳动收入为主要生活来源，违法行为轻微，主动消除危害后果的</w:t>
            </w:r>
          </w:p>
        </w:tc>
        <w:tc>
          <w:tcPr>
            <w:tcW w:w="246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警告，可以并处每名2000元罚款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07" w:hRule="atLeast"/>
        </w:trPr>
        <w:tc>
          <w:tcPr>
            <w:tcW w:w="104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0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一般违法行为</w:t>
            </w:r>
          </w:p>
        </w:tc>
        <w:tc>
          <w:tcPr>
            <w:tcW w:w="227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一次接纳1名未成年人的</w:t>
            </w:r>
          </w:p>
        </w:tc>
        <w:tc>
          <w:tcPr>
            <w:tcW w:w="246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警告，并处5000元以上10000元以下罚款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77" w:hRule="atLeast"/>
        </w:trPr>
        <w:tc>
          <w:tcPr>
            <w:tcW w:w="104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07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严重违法行为</w:t>
            </w:r>
          </w:p>
        </w:tc>
        <w:tc>
          <w:tcPr>
            <w:tcW w:w="227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一次接纳2名未成年人的</w:t>
            </w:r>
          </w:p>
        </w:tc>
        <w:tc>
          <w:tcPr>
            <w:tcW w:w="2465"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418" w:hRule="atLeast"/>
        </w:trPr>
        <w:tc>
          <w:tcPr>
            <w:tcW w:w="104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16" w:type="dxa"/>
            <w:vMerge w:val="continue"/>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076" w:type="dxa"/>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特别严重违法行为</w:t>
            </w:r>
          </w:p>
        </w:tc>
        <w:tc>
          <w:tcPr>
            <w:tcW w:w="2271" w:type="dxa"/>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一次接纳3名以上（含3名）或一年内2次接纳2名以下未成年人的；引发重大恶性案件的</w:t>
            </w:r>
          </w:p>
        </w:tc>
        <w:tc>
          <w:tcPr>
            <w:tcW w:w="2465" w:type="dxa"/>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吊销《网络文化经营许可证》</w:t>
            </w:r>
          </w:p>
        </w:tc>
      </w:tr>
    </w:tbl>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2"/>
        <w:gridCol w:w="1729"/>
        <w:gridCol w:w="3531"/>
        <w:gridCol w:w="2122"/>
        <w:gridCol w:w="2421"/>
        <w:gridCol w:w="236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35" w:hRule="atLeast"/>
        </w:trPr>
        <w:tc>
          <w:tcPr>
            <w:tcW w:w="103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72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212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firstLine="220" w:firstLineChars="100"/>
              <w:rPr>
                <w:rFonts w:hint="eastAsia" w:ascii="黑体" w:hAnsi="黑体" w:eastAsia="黑体" w:cs="黑体"/>
              </w:rPr>
            </w:pPr>
            <w:r>
              <w:rPr>
                <w:rFonts w:hint="eastAsia" w:ascii="黑体" w:hAnsi="黑体" w:eastAsia="黑体" w:cs="黑体"/>
                <w:lang w:eastAsia="zh-CN"/>
              </w:rPr>
              <w:t>违法程度</w:t>
            </w:r>
          </w:p>
        </w:tc>
        <w:tc>
          <w:tcPr>
            <w:tcW w:w="242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36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440" w:firstLineChars="20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27" w:hRule="atLeast"/>
        </w:trPr>
        <w:tc>
          <w:tcPr>
            <w:tcW w:w="103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lang w:val="en-US"/>
              </w:rPr>
            </w:pPr>
            <w:r>
              <w:rPr>
                <w:rFonts w:hint="eastAsia"/>
              </w:rPr>
              <mc:AlternateContent>
                <mc:Choice Requires="wps">
                  <w:drawing>
                    <wp:anchor distT="0" distB="0" distL="114300" distR="114300" simplePos="0" relativeHeight="251692032" behindDoc="0" locked="0" layoutInCell="1" allowOverlap="1">
                      <wp:simplePos x="0" y="0"/>
                      <wp:positionH relativeFrom="page">
                        <wp:posOffset>-525780</wp:posOffset>
                      </wp:positionH>
                      <wp:positionV relativeFrom="page">
                        <wp:posOffset>4645660</wp:posOffset>
                      </wp:positionV>
                      <wp:extent cx="421005" cy="1917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2100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41.4pt;margin-top:365.8pt;height:15.1pt;width:33.15pt;mso-position-horizontal-relative:page;mso-position-vertical-relative:page;z-index:251692032;mso-width-relative:page;mso-height-relative:page;" filled="f" stroked="f" coordsize="21600,21600" o:gfxdata="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A8V83AAAAAsB&#10;AAAPAAAAAAAAAAEAIAAAACIAAABkcnMvZG93bnJldi54bWxQSwECFAAUAAAACACHTuJA+bBJeKUB&#10;AAAvAwAADgAAAAAAAAABACAAAAArAQAAZHJzL2Uyb0RvYy54bWxQSwUGAAAAAAYABgBZAQAAQgUA&#10;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page">
                        <wp:posOffset>-363220</wp:posOffset>
                      </wp:positionH>
                      <wp:positionV relativeFrom="page">
                        <wp:posOffset>4422140</wp:posOffset>
                      </wp:positionV>
                      <wp:extent cx="279400" cy="191770"/>
                      <wp:effectExtent l="0" t="0" r="0" b="0"/>
                      <wp:wrapNone/>
                      <wp:docPr id="9" name="文本框 9"/>
                      <wp:cNvGraphicFramePr/>
                      <a:graphic xmlns:a="http://schemas.openxmlformats.org/drawingml/2006/main">
                        <a:graphicData uri="http://schemas.microsoft.com/office/word/2010/wordprocessingShape">
                          <wps:wsp>
                            <wps:cNvSpPr txBox="1"/>
                            <wps:spPr>
                              <a:xfrm>
                                <a:off x="0" y="0"/>
                                <a:ext cx="27940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28.6pt;margin-top:348.2pt;height:15.1pt;width:22pt;mso-position-horizontal-relative:page;mso-position-vertical-relative:page;z-index:251691008;mso-width-relative:page;mso-height-relative:page;" filled="f" stroked="f" coordsize="21600,21600" o:gfxdata="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wAeJHcAAAACwEA&#10;AA8AAAAAAAAAAQAgAAAAIgAAAGRycy9kb3ducmV2LnhtbFBLAQIUABQAAAAIAIdO4kCp/IqdpAEA&#10;AC8DAAAOAAAAAAAAAAEAIAAAACsBAABkcnMvZTJvRG9jLnhtbFBLBQYAAAAABgAGAFkBAABBBQAA&#10;A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lang w:val="en-US"/>
              </w:rPr>
              <w:t>3.3</w:t>
            </w:r>
          </w:p>
        </w:tc>
        <w:tc>
          <w:tcPr>
            <w:tcW w:w="1729"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（三）经营非网络游戏的。</w:t>
            </w:r>
          </w:p>
          <w:p>
            <w:pPr>
              <w:pStyle w:val="7"/>
              <w:spacing w:line="254" w:lineRule="auto"/>
              <w:ind w:right="96"/>
              <w:jc w:val="both"/>
              <w:rPr>
                <w:rFonts w:hint="eastAsia"/>
              </w:rPr>
            </w:pPr>
          </w:p>
        </w:tc>
        <w:tc>
          <w:tcPr>
            <w:tcW w:w="353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第三十一条互联网上网服务营业场所经营单位违反本条例的规定,有下列行为之一的,由文化行政部门给予警告,可以并处15000元以下的罚款;情节严重的,责令停业整顿,直至吊销</w:t>
            </w:r>
          </w:p>
          <w:p>
            <w:pPr>
              <w:pStyle w:val="7"/>
              <w:spacing w:line="254" w:lineRule="auto"/>
              <w:ind w:right="96"/>
              <w:jc w:val="both"/>
              <w:rPr>
                <w:rFonts w:hint="eastAsia"/>
                <w:lang w:val="en-US"/>
              </w:rPr>
            </w:pPr>
            <w:r>
              <w:rPr>
                <w:rFonts w:hint="eastAsia"/>
                <w:lang w:val="en-US"/>
              </w:rPr>
              <w:t>《网络文化经营许可证》:</w:t>
            </w:r>
          </w:p>
          <w:p>
            <w:pPr>
              <w:pStyle w:val="7"/>
              <w:spacing w:line="254" w:lineRule="auto"/>
              <w:ind w:right="96"/>
              <w:jc w:val="both"/>
              <w:rPr>
                <w:rFonts w:hint="eastAsia"/>
                <w:lang w:val="en-US"/>
              </w:rPr>
            </w:pPr>
            <w:r>
              <w:rPr>
                <w:rFonts w:hint="eastAsia"/>
                <w:lang w:val="en-US"/>
              </w:rPr>
              <w:t>（一）在规定的营业时间以外营业的；</w:t>
            </w:r>
          </w:p>
          <w:p>
            <w:pPr>
              <w:pStyle w:val="7"/>
              <w:spacing w:line="254" w:lineRule="auto"/>
              <w:ind w:right="96"/>
              <w:jc w:val="both"/>
              <w:rPr>
                <w:rFonts w:hint="eastAsia"/>
                <w:lang w:val="en-US"/>
              </w:rPr>
            </w:pPr>
            <w:r>
              <w:rPr>
                <w:rFonts w:hint="eastAsia"/>
                <w:lang w:val="en-US"/>
              </w:rPr>
              <w:t>（二）接纳未成年人进入营业场所的；</w:t>
            </w:r>
          </w:p>
          <w:p>
            <w:pPr>
              <w:pStyle w:val="7"/>
              <w:spacing w:line="254" w:lineRule="auto"/>
              <w:ind w:right="96"/>
              <w:jc w:val="both"/>
              <w:rPr>
                <w:rFonts w:hint="eastAsia"/>
                <w:lang w:val="en-US"/>
              </w:rPr>
            </w:pPr>
            <w:r>
              <w:rPr>
                <w:rFonts w:hint="eastAsia"/>
                <w:lang w:val="en-US"/>
              </w:rPr>
              <w:t>（三）经营非网络游戏的；</w:t>
            </w:r>
          </w:p>
          <w:p>
            <w:pPr>
              <w:pStyle w:val="7"/>
              <w:spacing w:line="254" w:lineRule="auto"/>
              <w:ind w:right="96"/>
              <w:jc w:val="both"/>
              <w:rPr>
                <w:rFonts w:hint="eastAsia"/>
                <w:lang w:val="en-US"/>
              </w:rPr>
            </w:pPr>
            <w:r>
              <w:rPr>
                <w:rFonts w:hint="eastAsia"/>
                <w:lang w:val="en-US"/>
              </w:rPr>
              <w:t>（四）擅自停止实施经营管理技术措施的；</w:t>
            </w:r>
          </w:p>
          <w:p>
            <w:pPr>
              <w:pStyle w:val="7"/>
              <w:spacing w:line="254" w:lineRule="auto"/>
              <w:ind w:right="96" w:rightChars="0"/>
              <w:jc w:val="both"/>
              <w:rPr>
                <w:rFonts w:hint="eastAsia" w:ascii="宋体" w:hAnsi="宋体" w:eastAsia="宋体" w:cs="宋体"/>
                <w:sz w:val="22"/>
                <w:szCs w:val="22"/>
                <w:lang w:val="en-US" w:eastAsia="zh-CN" w:bidi="zh-CN"/>
              </w:rPr>
            </w:pPr>
            <w:r>
              <w:rPr>
                <w:rFonts w:hint="eastAsia"/>
                <w:lang w:val="en-US"/>
              </w:rPr>
              <w:t>（五）未悬挂《网络文化经营许可证》或者</w:t>
            </w:r>
            <w:r>
              <w:rPr>
                <w:rFonts w:hint="eastAsia"/>
                <w:lang w:val="en-US" w:eastAsia="zh-CN"/>
              </w:rPr>
              <w:t>“未成年人禁入”</w:t>
            </w:r>
            <w:r>
              <w:rPr>
                <w:rFonts w:hint="eastAsia"/>
                <w:lang w:val="en-US"/>
              </w:rPr>
              <w:t>标志的。</w:t>
            </w:r>
          </w:p>
        </w:tc>
        <w:tc>
          <w:tcPr>
            <w:tcW w:w="212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轻微违法行为</w:t>
            </w:r>
          </w:p>
        </w:tc>
        <w:tc>
          <w:tcPr>
            <w:tcW w:w="242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违法行为轻微并及时纠正，经营非网络游戏不超过3种类型的。</w:t>
            </w:r>
          </w:p>
        </w:tc>
        <w:tc>
          <w:tcPr>
            <w:tcW w:w="236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警告，可以并处1000元罚款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37" w:hRule="atLeast"/>
        </w:trPr>
        <w:tc>
          <w:tcPr>
            <w:tcW w:w="103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729"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12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一般违法行为</w:t>
            </w:r>
          </w:p>
        </w:tc>
        <w:tc>
          <w:tcPr>
            <w:tcW w:w="242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经营非网络游戏3种以上6种以下的。</w:t>
            </w:r>
          </w:p>
        </w:tc>
        <w:tc>
          <w:tcPr>
            <w:tcW w:w="236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07" w:hRule="atLeast"/>
        </w:trPr>
        <w:tc>
          <w:tcPr>
            <w:tcW w:w="103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729"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12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严重违法行为</w:t>
            </w:r>
          </w:p>
        </w:tc>
        <w:tc>
          <w:tcPr>
            <w:tcW w:w="242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累计三次被查到经营非网络游戏的；经营非网络游戏6种以上10种以下的。</w:t>
            </w:r>
          </w:p>
        </w:tc>
        <w:tc>
          <w:tcPr>
            <w:tcW w:w="236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209" w:hRule="atLeast"/>
        </w:trPr>
        <w:tc>
          <w:tcPr>
            <w:tcW w:w="103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729"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3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en-US" w:eastAsia="zh-CN" w:bidi="zh-CN"/>
              </w:rPr>
            </w:pPr>
          </w:p>
        </w:tc>
        <w:tc>
          <w:tcPr>
            <w:tcW w:w="2122"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lang w:val="en-US"/>
              </w:rPr>
              <w:t>特别严重违法行为</w:t>
            </w:r>
          </w:p>
        </w:tc>
        <w:tc>
          <w:tcPr>
            <w:tcW w:w="242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经营非网络游戏10种以上，经反复查处教育不悔改的，造成重大影响的。</w:t>
            </w:r>
          </w:p>
        </w:tc>
        <w:tc>
          <w:tcPr>
            <w:tcW w:w="2365"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吊销《网络文化经营许可证》</w:t>
            </w:r>
          </w:p>
        </w:tc>
      </w:tr>
    </w:tbl>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tbl>
      <w:tblPr>
        <w:tblStyle w:val="5"/>
        <w:tblW w:w="13243"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84"/>
        <w:gridCol w:w="1675"/>
        <w:gridCol w:w="3501"/>
        <w:gridCol w:w="1694"/>
        <w:gridCol w:w="2464"/>
        <w:gridCol w:w="282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1084"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6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69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firstLine="440" w:firstLineChars="200"/>
              <w:rPr>
                <w:rFonts w:hint="eastAsia" w:ascii="黑体" w:hAnsi="黑体" w:eastAsia="黑体" w:cs="黑体"/>
              </w:rPr>
            </w:pPr>
            <w:r>
              <w:rPr>
                <w:rFonts w:hint="eastAsia" w:ascii="黑体" w:hAnsi="黑体" w:eastAsia="黑体" w:cs="黑体"/>
                <w:lang w:eastAsia="zh-CN"/>
              </w:rPr>
              <w:t>违法程度</w:t>
            </w:r>
          </w:p>
        </w:tc>
        <w:tc>
          <w:tcPr>
            <w:tcW w:w="246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82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660" w:firstLineChars="30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22" w:hRule="atLeast"/>
          <w:jc w:val="center"/>
        </w:trPr>
        <w:tc>
          <w:tcPr>
            <w:tcW w:w="1084"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rFonts w:hint="eastAsia"/>
                <w:lang w:val="en-US"/>
              </w:rPr>
            </w:pPr>
          </w:p>
          <w:p>
            <w:pPr>
              <w:pStyle w:val="7"/>
              <w:spacing w:line="254" w:lineRule="auto"/>
              <w:ind w:right="96"/>
              <w:jc w:val="center"/>
              <w:rPr>
                <w:lang w:val="en-US"/>
              </w:rPr>
            </w:pPr>
            <w:r>
              <w:rPr>
                <w:rFonts w:hint="eastAsia"/>
              </w:rPr>
              <mc:AlternateContent>
                <mc:Choice Requires="wps">
                  <w:drawing>
                    <wp:anchor distT="0" distB="0" distL="114300" distR="114300" simplePos="0" relativeHeight="251694080" behindDoc="0" locked="0" layoutInCell="1" allowOverlap="1">
                      <wp:simplePos x="0" y="0"/>
                      <wp:positionH relativeFrom="page">
                        <wp:posOffset>-525780</wp:posOffset>
                      </wp:positionH>
                      <wp:positionV relativeFrom="page">
                        <wp:posOffset>4645660</wp:posOffset>
                      </wp:positionV>
                      <wp:extent cx="421005" cy="19177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2100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41.4pt;margin-top:365.8pt;height:15.1pt;width:33.15pt;mso-position-horizontal-relative:page;mso-position-vertical-relative:page;z-index:251694080;mso-width-relative:page;mso-height-relative:page;" filled="f" stroked="f" coordsize="21600,21600" o:gfxdata="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A8V83AAAAAsB&#10;AAAPAAAAAAAAAAEAIAAAACIAAABkcnMvZG93bnJldi54bWxQSwECFAAUAAAACACHTuJA6UxBLKUB&#10;AAAxAwAADgAAAAAAAAABACAAAAArAQAAZHJzL2Uyb0RvYy54bWxQSwUGAAAAAAYABgBZAQAAQgUA&#10;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rPr>
              <mc:AlternateContent>
                <mc:Choice Requires="wps">
                  <w:drawing>
                    <wp:anchor distT="0" distB="0" distL="114300" distR="114300" simplePos="0" relativeHeight="251693056" behindDoc="0" locked="0" layoutInCell="1" allowOverlap="1">
                      <wp:simplePos x="0" y="0"/>
                      <wp:positionH relativeFrom="page">
                        <wp:posOffset>-363220</wp:posOffset>
                      </wp:positionH>
                      <wp:positionV relativeFrom="page">
                        <wp:posOffset>4422140</wp:posOffset>
                      </wp:positionV>
                      <wp:extent cx="279400" cy="19177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7940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28.6pt;margin-top:348.2pt;height:15.1pt;width:22pt;mso-position-horizontal-relative:page;mso-position-vertical-relative:page;z-index:251693056;mso-width-relative:page;mso-height-relative:page;" filled="f" stroked="f" coordsize="21600,21600" o:gfxdata="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8AHiR3AAAAAsB&#10;AAAPAAAAAAAAAAEAIAAAACIAAABkcnMvZG93bnJldi54bWxQSwECFAAUAAAACACHTuJAvIla1qUB&#10;AAAxAwAADgAAAAAAAAABACAAAAArAQAAZHJzL2Uyb0RvYy54bWxQSwUGAAAAAAYABgBZAQAAQgUA&#10;AA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lang w:val="en-US"/>
              </w:rPr>
              <w:t>3.4</w:t>
            </w:r>
          </w:p>
        </w:tc>
        <w:tc>
          <w:tcPr>
            <w:tcW w:w="167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（四）擅自停止实施经营管理技术措施的。</w:t>
            </w:r>
          </w:p>
          <w:p>
            <w:pPr>
              <w:pStyle w:val="7"/>
              <w:spacing w:line="254" w:lineRule="auto"/>
              <w:ind w:right="96"/>
              <w:jc w:val="both"/>
              <w:rPr>
                <w:rFonts w:hint="eastAsia"/>
              </w:rPr>
            </w:pPr>
          </w:p>
          <w:p>
            <w:pPr>
              <w:pStyle w:val="7"/>
              <w:spacing w:line="254" w:lineRule="auto"/>
              <w:ind w:right="96"/>
              <w:jc w:val="both"/>
              <w:rPr>
                <w:rFonts w:hint="eastAsia"/>
              </w:rPr>
            </w:pPr>
          </w:p>
        </w:tc>
        <w:tc>
          <w:tcPr>
            <w:tcW w:w="350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第三十一条互联网上网服务营业场所经营单位违反本条例的规定,有下列行为之一的,由文化行政部门给予警告,可以并处15000元以下的罚款;情节严重的,责令停业整顿,直至吊销</w:t>
            </w:r>
          </w:p>
          <w:p>
            <w:pPr>
              <w:pStyle w:val="7"/>
              <w:spacing w:line="254" w:lineRule="auto"/>
              <w:ind w:right="96"/>
              <w:jc w:val="both"/>
              <w:rPr>
                <w:rFonts w:hint="eastAsia"/>
                <w:lang w:val="en-US"/>
              </w:rPr>
            </w:pPr>
            <w:r>
              <w:rPr>
                <w:rFonts w:hint="eastAsia"/>
                <w:lang w:val="en-US"/>
              </w:rPr>
              <w:t>《网络文化经营许可证》:</w:t>
            </w:r>
          </w:p>
          <w:p>
            <w:pPr>
              <w:pStyle w:val="7"/>
              <w:spacing w:line="254" w:lineRule="auto"/>
              <w:ind w:right="96"/>
              <w:jc w:val="both"/>
              <w:rPr>
                <w:rFonts w:hint="eastAsia"/>
                <w:lang w:val="en-US"/>
              </w:rPr>
            </w:pPr>
            <w:r>
              <w:rPr>
                <w:rFonts w:hint="eastAsia"/>
                <w:lang w:val="en-US"/>
              </w:rPr>
              <w:t>（一）在规定的营业时间以外营业的；</w:t>
            </w:r>
          </w:p>
          <w:p>
            <w:pPr>
              <w:pStyle w:val="7"/>
              <w:spacing w:line="254" w:lineRule="auto"/>
              <w:ind w:right="96"/>
              <w:jc w:val="both"/>
              <w:rPr>
                <w:rFonts w:hint="eastAsia"/>
                <w:lang w:val="en-US"/>
              </w:rPr>
            </w:pPr>
            <w:r>
              <w:rPr>
                <w:rFonts w:hint="eastAsia"/>
                <w:lang w:val="en-US"/>
              </w:rPr>
              <w:t>（二）接纳未成年人进入营业场所的；</w:t>
            </w:r>
          </w:p>
          <w:p>
            <w:pPr>
              <w:pStyle w:val="7"/>
              <w:spacing w:line="254" w:lineRule="auto"/>
              <w:ind w:right="96"/>
              <w:jc w:val="both"/>
              <w:rPr>
                <w:rFonts w:hint="eastAsia"/>
                <w:lang w:val="en-US"/>
              </w:rPr>
            </w:pPr>
            <w:r>
              <w:rPr>
                <w:rFonts w:hint="eastAsia"/>
                <w:lang w:val="en-US"/>
              </w:rPr>
              <w:t>（三）经营</w:t>
            </w:r>
            <w:r>
              <w:rPr>
                <w:rFonts w:hint="eastAsia"/>
                <w:lang w:val="en-US" w:eastAsia="zh-CN"/>
              </w:rPr>
              <w:t>非网络游戏</w:t>
            </w:r>
            <w:r>
              <w:rPr>
                <w:rFonts w:hint="eastAsia"/>
                <w:lang w:val="en-US"/>
              </w:rPr>
              <w:t>的；</w:t>
            </w:r>
          </w:p>
          <w:p>
            <w:pPr>
              <w:pStyle w:val="7"/>
              <w:spacing w:line="254" w:lineRule="auto"/>
              <w:ind w:right="96"/>
              <w:jc w:val="both"/>
              <w:rPr>
                <w:rFonts w:hint="eastAsia"/>
                <w:lang w:val="en-US"/>
              </w:rPr>
            </w:pPr>
            <w:r>
              <w:rPr>
                <w:rFonts w:hint="eastAsia"/>
                <w:lang w:val="en-US"/>
              </w:rPr>
              <w:t>（四）擅自停止实施经营管理技术措施的；</w:t>
            </w:r>
          </w:p>
          <w:p>
            <w:pPr>
              <w:pStyle w:val="7"/>
              <w:spacing w:line="254" w:lineRule="auto"/>
              <w:ind w:right="96" w:rightChars="0"/>
              <w:jc w:val="both"/>
              <w:rPr>
                <w:rFonts w:hint="eastAsia" w:ascii="宋体" w:hAnsi="宋体" w:eastAsia="宋体" w:cs="宋体"/>
                <w:sz w:val="22"/>
                <w:szCs w:val="22"/>
                <w:lang w:val="zh-CN" w:eastAsia="zh-CN" w:bidi="zh-CN"/>
              </w:rPr>
            </w:pPr>
            <w:r>
              <w:rPr>
                <w:rFonts w:hint="eastAsia"/>
                <w:lang w:val="en-US"/>
              </w:rPr>
              <w:t>（五）未悬挂《网络文化经营许可证》或者</w:t>
            </w:r>
            <w:r>
              <w:rPr>
                <w:rFonts w:hint="eastAsia"/>
                <w:lang w:val="en-US" w:eastAsia="zh-CN"/>
              </w:rPr>
              <w:t>“</w:t>
            </w:r>
            <w:r>
              <w:rPr>
                <w:rFonts w:hint="eastAsia"/>
                <w:lang w:val="en-US"/>
              </w:rPr>
              <w:t>未成年人禁入</w:t>
            </w:r>
            <w:r>
              <w:rPr>
                <w:rFonts w:hint="eastAsia"/>
                <w:lang w:val="en-US" w:eastAsia="zh-CN"/>
              </w:rPr>
              <w:t>”</w:t>
            </w:r>
            <w:r>
              <w:rPr>
                <w:rFonts w:hint="eastAsia"/>
                <w:lang w:val="en-US"/>
              </w:rPr>
              <w:t>标志的。</w:t>
            </w: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4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违法行为轻微并及时纠正，擅自停止实施经营管理技术措施，占经营台数10%以下的。</w:t>
            </w:r>
          </w:p>
        </w:tc>
        <w:tc>
          <w:tcPr>
            <w:tcW w:w="28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警告，可以并处1</w:t>
            </w:r>
            <w:r>
              <w:rPr>
                <w:rFonts w:hint="eastAsia"/>
                <w:lang w:val="en-US"/>
              </w:rPr>
              <w:t>00</w:t>
            </w:r>
            <w:r>
              <w:rPr>
                <w:rFonts w:hint="eastAsia"/>
              </w:rPr>
              <w:t>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97" w:hRule="atLeast"/>
          <w:jc w:val="center"/>
        </w:trPr>
        <w:tc>
          <w:tcPr>
            <w:tcW w:w="108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4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擅自停止实施经营管理技术措施，占经营台数10%以上50%以下的。</w:t>
            </w:r>
          </w:p>
        </w:tc>
        <w:tc>
          <w:tcPr>
            <w:tcW w:w="28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9" w:hRule="atLeast"/>
          <w:jc w:val="center"/>
        </w:trPr>
        <w:tc>
          <w:tcPr>
            <w:tcW w:w="108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4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累计三次被查到擅自停止实施经营管理技术措施的；擅自拆除或卸载经营管理技术措施的</w:t>
            </w:r>
          </w:p>
        </w:tc>
        <w:tc>
          <w:tcPr>
            <w:tcW w:w="28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10" w:hRule="atLeast"/>
          <w:jc w:val="center"/>
        </w:trPr>
        <w:tc>
          <w:tcPr>
            <w:tcW w:w="108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9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46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经反复查处教育不悔改，造成重大影响的</w:t>
            </w:r>
          </w:p>
        </w:tc>
        <w:tc>
          <w:tcPr>
            <w:tcW w:w="2825"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吊销《网络文化经营许可证》</w:t>
            </w:r>
          </w:p>
        </w:tc>
      </w:tr>
    </w:tbl>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tbl>
      <w:tblPr>
        <w:tblStyle w:val="5"/>
        <w:tblW w:w="0" w:type="auto"/>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726"/>
        <w:gridCol w:w="1907"/>
        <w:gridCol w:w="3486"/>
        <w:gridCol w:w="1782"/>
        <w:gridCol w:w="2293"/>
        <w:gridCol w:w="3086"/>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726"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0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8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8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9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3086"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6" w:hRule="atLeast"/>
        </w:trPr>
        <w:tc>
          <w:tcPr>
            <w:tcW w:w="726"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center"/>
              <w:rPr>
                <w:lang w:val="en-US"/>
              </w:rPr>
            </w:pPr>
            <w:r>
              <w:rPr>
                <w:rFonts w:hint="eastAsia"/>
              </w:rPr>
              <mc:AlternateContent>
                <mc:Choice Requires="wps">
                  <w:drawing>
                    <wp:anchor distT="0" distB="0" distL="114300" distR="114300" simplePos="0" relativeHeight="251696128" behindDoc="0" locked="0" layoutInCell="1" allowOverlap="1">
                      <wp:simplePos x="0" y="0"/>
                      <wp:positionH relativeFrom="page">
                        <wp:posOffset>-525780</wp:posOffset>
                      </wp:positionH>
                      <wp:positionV relativeFrom="page">
                        <wp:posOffset>4645660</wp:posOffset>
                      </wp:positionV>
                      <wp:extent cx="421005" cy="19177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2100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41.4pt;margin-top:365.8pt;height:15.1pt;width:33.15pt;mso-position-horizontal-relative:page;mso-position-vertical-relative:page;z-index:251696128;mso-width-relative:page;mso-height-relative:page;" filled="f" stroked="f" coordsize="21600,21600" o:gfxdata="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APFfNwAAAAL&#10;AQAADwAAAAAAAAABACAAAAAiAAAAZHJzL2Rvd25yZXYueG1sUEsBAhQAFAAAAAgAh07iQJQ3hDym&#10;AQAAMQMAAA4AAAAAAAAAAQAgAAAAKwEAAGRycy9lMm9Eb2MueG1sUEsFBgAAAAAGAAYAWQEAAEMF&#10;AA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page">
                        <wp:posOffset>-363220</wp:posOffset>
                      </wp:positionH>
                      <wp:positionV relativeFrom="page">
                        <wp:posOffset>4422140</wp:posOffset>
                      </wp:positionV>
                      <wp:extent cx="279400" cy="1917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7940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28.6pt;margin-top:348.2pt;height:15.1pt;width:22pt;mso-position-horizontal-relative:page;mso-position-vertical-relative:page;z-index:251695104;mso-width-relative:page;mso-height-relative:page;" filled="f" stroked="f" coordsize="21600,21600" o:gfxdata="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8AHiR3AAAAAsB&#10;AAAPAAAAAAAAAAEAIAAAACIAAABkcnMvZG93bnJldi54bWxQSwECFAAUAAAACACHTuJAwfKfxqUB&#10;AAAxAwAADgAAAAAAAAABACAAAAArAQAAZHJzL2Uyb0RvYy54bWxQSwUGAAAAAAYABgBZAQAAQgUA&#10;AA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lang w:val="en-US"/>
              </w:rPr>
              <w:t>3.5</w:t>
            </w:r>
          </w:p>
        </w:tc>
        <w:tc>
          <w:tcPr>
            <w:tcW w:w="1907"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（五）未悬挂《网络文化经营许可证》或者</w:t>
            </w:r>
            <w:r>
              <w:rPr>
                <w:rFonts w:hint="eastAsia"/>
                <w:lang w:eastAsia="zh-CN"/>
              </w:rPr>
              <w:t>“未成年人禁入”</w:t>
            </w:r>
            <w:r>
              <w:rPr>
                <w:rFonts w:hint="eastAsia"/>
              </w:rPr>
              <w:t>标志的。</w:t>
            </w: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lang w:val="en-US"/>
              </w:rPr>
            </w:pPr>
            <w:r>
              <w:rPr>
                <w:rFonts w:hint="eastAsia"/>
                <w:lang w:val="en-US"/>
              </w:rPr>
              <w:t>第三十一条互联网上网服务营业场所经营单位违反本条例的规定,有下列行为之一的,由文化行政部门给予警告,可以并处15000元以下的罚款;情节严重的,责令停业整顿,直至吊销</w:t>
            </w:r>
          </w:p>
          <w:p>
            <w:pPr>
              <w:pStyle w:val="7"/>
              <w:spacing w:line="254" w:lineRule="auto"/>
              <w:ind w:right="96"/>
              <w:jc w:val="both"/>
              <w:rPr>
                <w:rFonts w:hint="eastAsia"/>
                <w:lang w:val="en-US"/>
              </w:rPr>
            </w:pPr>
            <w:r>
              <w:rPr>
                <w:rFonts w:hint="eastAsia"/>
                <w:lang w:val="en-US"/>
              </w:rPr>
              <w:t>《网络文化经营许可证》:</w:t>
            </w:r>
          </w:p>
          <w:p>
            <w:pPr>
              <w:pStyle w:val="7"/>
              <w:spacing w:line="254" w:lineRule="auto"/>
              <w:ind w:right="96"/>
              <w:jc w:val="both"/>
              <w:rPr>
                <w:rFonts w:hint="eastAsia"/>
                <w:lang w:val="en-US"/>
              </w:rPr>
            </w:pPr>
            <w:r>
              <w:rPr>
                <w:rFonts w:hint="eastAsia"/>
                <w:lang w:val="en-US"/>
              </w:rPr>
              <w:t>（一）在规定的营业时间以外营业的；</w:t>
            </w:r>
          </w:p>
          <w:p>
            <w:pPr>
              <w:pStyle w:val="7"/>
              <w:spacing w:line="254" w:lineRule="auto"/>
              <w:ind w:right="96"/>
              <w:jc w:val="both"/>
              <w:rPr>
                <w:rFonts w:hint="eastAsia"/>
                <w:lang w:val="en-US"/>
              </w:rPr>
            </w:pPr>
            <w:r>
              <w:rPr>
                <w:rFonts w:hint="eastAsia"/>
                <w:lang w:val="en-US"/>
              </w:rPr>
              <w:t>（二）接纳未成年人进入营业场所的；</w:t>
            </w:r>
          </w:p>
          <w:p>
            <w:pPr>
              <w:pStyle w:val="7"/>
              <w:spacing w:line="254" w:lineRule="auto"/>
              <w:ind w:right="96"/>
              <w:jc w:val="both"/>
              <w:rPr>
                <w:rFonts w:hint="eastAsia"/>
                <w:lang w:val="en-US"/>
              </w:rPr>
            </w:pPr>
            <w:r>
              <w:rPr>
                <w:rFonts w:hint="eastAsia"/>
                <w:lang w:val="en-US"/>
              </w:rPr>
              <w:t>（三）经营非网络游戏的；</w:t>
            </w:r>
          </w:p>
          <w:p>
            <w:pPr>
              <w:pStyle w:val="7"/>
              <w:spacing w:line="254" w:lineRule="auto"/>
              <w:ind w:right="96"/>
              <w:jc w:val="both"/>
              <w:rPr>
                <w:rFonts w:hint="eastAsia"/>
                <w:lang w:val="en-US"/>
              </w:rPr>
            </w:pPr>
            <w:r>
              <w:rPr>
                <w:rFonts w:hint="eastAsia"/>
                <w:lang w:val="en-US"/>
              </w:rPr>
              <w:t>（四）擅自停止实施经营管理技术措施的；</w:t>
            </w:r>
          </w:p>
          <w:p>
            <w:pPr>
              <w:pStyle w:val="7"/>
              <w:spacing w:line="254" w:lineRule="auto"/>
              <w:ind w:right="96" w:rightChars="0"/>
              <w:jc w:val="both"/>
              <w:rPr>
                <w:rFonts w:hint="eastAsia" w:ascii="宋体" w:hAnsi="宋体" w:eastAsia="宋体" w:cs="宋体"/>
                <w:sz w:val="22"/>
                <w:szCs w:val="22"/>
                <w:lang w:val="zh-CN" w:eastAsia="zh-CN" w:bidi="zh-CN"/>
              </w:rPr>
            </w:pPr>
            <w:r>
              <w:rPr>
                <w:rFonts w:hint="eastAsia"/>
                <w:lang w:val="en-US"/>
              </w:rPr>
              <w:t>（五）未悬挂《网络文化经营许可证》或者</w:t>
            </w:r>
            <w:r>
              <w:rPr>
                <w:rFonts w:hint="eastAsia"/>
                <w:lang w:eastAsia="zh-CN"/>
              </w:rPr>
              <w:t>“未成年人禁入”</w:t>
            </w:r>
            <w:r>
              <w:rPr>
                <w:rFonts w:hint="eastAsia"/>
                <w:lang w:val="en-US"/>
              </w:rPr>
              <w:t>标志的。</w:t>
            </w:r>
          </w:p>
        </w:tc>
        <w:tc>
          <w:tcPr>
            <w:tcW w:w="178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2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首次发现并能及时改正的</w:t>
            </w:r>
          </w:p>
        </w:tc>
        <w:tc>
          <w:tcPr>
            <w:tcW w:w="308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警告，可以并处1</w:t>
            </w:r>
            <w:r>
              <w:rPr>
                <w:rFonts w:hint="eastAsia"/>
                <w:lang w:val="en-US"/>
              </w:rPr>
              <w:t>0</w:t>
            </w:r>
            <w:r>
              <w:rPr>
                <w:rFonts w:hint="eastAsia"/>
              </w:rPr>
              <w:t>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05" w:hRule="atLeast"/>
        </w:trPr>
        <w:tc>
          <w:tcPr>
            <w:tcW w:w="726"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07"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8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2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第二次被发现的，并能在指定的时间内改正的</w:t>
            </w:r>
          </w:p>
        </w:tc>
        <w:tc>
          <w:tcPr>
            <w:tcW w:w="308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47" w:hRule="atLeast"/>
        </w:trPr>
        <w:tc>
          <w:tcPr>
            <w:tcW w:w="726"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07"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8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29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第三次被发现的</w:t>
            </w:r>
          </w:p>
        </w:tc>
        <w:tc>
          <w:tcPr>
            <w:tcW w:w="308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59" w:hRule="atLeast"/>
        </w:trPr>
        <w:tc>
          <w:tcPr>
            <w:tcW w:w="726"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07"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82"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29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经反复查处教育不悔改，造成重大影响的</w:t>
            </w:r>
          </w:p>
        </w:tc>
        <w:tc>
          <w:tcPr>
            <w:tcW w:w="3086"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吊销《网络文化经营许可证》</w:t>
            </w:r>
          </w:p>
        </w:tc>
      </w:tr>
    </w:tbl>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r>
        <w:rPr>
          <w:rFonts w:hint="eastAsia"/>
          <w:sz w:val="20"/>
          <w:szCs w:val="20"/>
        </w:rPr>
        <mc:AlternateContent>
          <mc:Choice Requires="wps">
            <w:drawing>
              <wp:anchor distT="0" distB="0" distL="114300" distR="114300" simplePos="0" relativeHeight="251670528" behindDoc="0" locked="0" layoutInCell="1" allowOverlap="1">
                <wp:simplePos x="0" y="0"/>
                <wp:positionH relativeFrom="page">
                  <wp:posOffset>941070</wp:posOffset>
                </wp:positionH>
                <wp:positionV relativeFrom="page">
                  <wp:posOffset>5685155</wp:posOffset>
                </wp:positionV>
                <wp:extent cx="278130" cy="19177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7.65pt;height:15.1pt;width:21.9pt;mso-position-horizontal-relative:page;mso-position-vertical-relative:page;z-index:251670528;mso-width-relative:page;mso-height-relative:page;" filled="f" stroked="f" coordsize="21600,21600" o:gfxdata="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vhD5bbAAAACwEA&#10;AA8AAAAAAAAAAQAgAAAAIgAAAGRycy9kb3ducmV2LnhtbFBLAQIUABQAAAAIAIdO4kC13bqppQEA&#10;ADEDAAAOAAAAAAAAAAEAIAAAACoBAABkcnMvZTJvRG9jLnhtbFBLBQYAAAAABgAGAFkBAABBBQAA&#10;A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sz w:val="20"/>
          <w:szCs w:val="20"/>
        </w:rPr>
        <mc:AlternateContent>
          <mc:Choice Requires="wps">
            <w:drawing>
              <wp:anchor distT="0" distB="0" distL="114300" distR="114300" simplePos="0" relativeHeight="251671552" behindDoc="0" locked="0" layoutInCell="1" allowOverlap="1">
                <wp:simplePos x="0" y="0"/>
                <wp:positionH relativeFrom="page">
                  <wp:posOffset>795655</wp:posOffset>
                </wp:positionH>
                <wp:positionV relativeFrom="page">
                  <wp:posOffset>5951220</wp:posOffset>
                </wp:positionV>
                <wp:extent cx="419735" cy="19177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419735" cy="191770"/>
                        </a:xfrm>
                        <a:prstGeom prst="rect">
                          <a:avLst/>
                        </a:prstGeom>
                        <a:noFill/>
                        <a:ln>
                          <a:noFill/>
                        </a:ln>
                      </wps:spPr>
                      <wps:txbx>
                        <w:txbxContent>
                          <w:p>
                            <w:pPr>
                              <w:spacing w:before="109"/>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468.6pt;height:15.1pt;width:33.05pt;mso-position-horizontal-relative:page;mso-position-vertical-relative:page;z-index:251671552;mso-width-relative:page;mso-height-relative:page;" filled="f" stroked="f" coordsize="21600,21600" o:gfxdata="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MrNJ2wAAAAsB&#10;AAAPAAAAAAAAAAEAIAAAACIAAABkcnMvZG93bnJldi54bWxQSwECFAAUAAAACACHTuJA3DArAKYB&#10;AAAxAwAADgAAAAAAAAABACAAAAAqAQAAZHJzL2Uyb0RvYy54bWxQSwUGAAAAAAYABgBZAQAAQgUA&#10;AAAA&#10;">
                <v:fill on="f" focussize="0,0"/>
                <v:stroke on="f"/>
                <v:imagedata o:title=""/>
                <o:lock v:ext="edit" aspectratio="f"/>
                <v:textbox inset="0mm,0mm,0mm,0mm" style="layout-flow:vertical;">
                  <w:txbxContent>
                    <w:p>
                      <w:pPr>
                        <w:spacing w:before="109"/>
                        <w:rPr>
                          <w:rFonts w:hint="eastAsia"/>
                          <w:sz w:val="26"/>
                          <w:lang w:val="en-US"/>
                        </w:rPr>
                      </w:pPr>
                    </w:p>
                  </w:txbxContent>
                </v:textbox>
              </v:shape>
            </w:pict>
          </mc:Fallback>
        </mc:AlternateContent>
      </w:r>
      <w:r>
        <w:rPr>
          <w:rFonts w:hint="eastAsia"/>
          <w:sz w:val="20"/>
          <w:szCs w:val="20"/>
        </w:rPr>
        <mc:AlternateContent>
          <mc:Choice Requires="wps">
            <w:drawing>
              <wp:anchor distT="0" distB="0" distL="114300" distR="114300" simplePos="0" relativeHeight="251672576"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72576;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dALJjbAAAADAEA&#10;AA8AAAAAAAAAAQAgAAAAIgAAAGRycy9kb3ducmV2LnhtbFBLAQIUABQAAAAIAIdO4kDIpn+5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p>
    <w:p>
      <w:pPr>
        <w:pStyle w:val="7"/>
        <w:spacing w:line="254" w:lineRule="auto"/>
        <w:ind w:right="96"/>
        <w:jc w:val="both"/>
        <w:rPr>
          <w:rFonts w:hint="eastAsia"/>
          <w:sz w:val="20"/>
          <w:szCs w:val="20"/>
        </w:rPr>
      </w:pPr>
    </w:p>
    <w:tbl>
      <w:tblPr>
        <w:tblStyle w:val="5"/>
        <w:tblW w:w="0" w:type="auto"/>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82"/>
        <w:gridCol w:w="1925"/>
        <w:gridCol w:w="3471"/>
        <w:gridCol w:w="1869"/>
        <w:gridCol w:w="2336"/>
        <w:gridCol w:w="256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98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7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86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33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56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32" w:hRule="atLeast"/>
          <w:jc w:val="center"/>
        </w:trPr>
        <w:tc>
          <w:tcPr>
            <w:tcW w:w="98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lang w:val="en-US"/>
              </w:rPr>
            </w:pPr>
            <w:r>
              <w:rPr>
                <w:rFonts w:hint="eastAsia"/>
                <w:lang w:val="en-US"/>
              </w:rPr>
              <w:t>4.1</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（一）向上网消费者提供的计算机未通过局域网的方式接入互联网的；</w:t>
            </w:r>
          </w:p>
          <w:p>
            <w:pPr>
              <w:pStyle w:val="7"/>
              <w:spacing w:line="254" w:lineRule="auto"/>
              <w:ind w:right="96"/>
              <w:jc w:val="both"/>
              <w:rPr>
                <w:rFonts w:hint="eastAsia"/>
              </w:rPr>
            </w:pPr>
            <w:r>
              <w:rPr>
                <w:rFonts w:hint="eastAsia"/>
              </w:rPr>
              <w:t>（二）未建立场内巡查制度,或者发现上网消费者的违法行为未予制止并向文化行政部门、公安机关举报的；</w:t>
            </w:r>
          </w:p>
          <w:p>
            <w:pPr>
              <w:pStyle w:val="7"/>
              <w:spacing w:line="254" w:lineRule="auto"/>
              <w:ind w:right="96"/>
              <w:jc w:val="both"/>
              <w:rPr>
                <w:rFonts w:hint="eastAsia"/>
              </w:rPr>
            </w:pPr>
            <w:r>
              <w:rPr>
                <w:rFonts w:hint="eastAsia"/>
              </w:rPr>
              <w:t>（四）未按规定时间保存登记内容、记录备份,或者在保存期内修改、删除登记内容、记录备份的。</w:t>
            </w:r>
          </w:p>
          <w:p>
            <w:pPr>
              <w:pStyle w:val="7"/>
              <w:spacing w:line="254" w:lineRule="auto"/>
              <w:ind w:right="96"/>
              <w:jc w:val="both"/>
              <w:rPr>
                <w:rFonts w:hint="eastAsia"/>
              </w:rPr>
            </w:pPr>
          </w:p>
        </w:tc>
        <w:tc>
          <w:tcPr>
            <w:tcW w:w="347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第三十二条互联网上网服务营业场所经营单位违反本条例的规定,有下列行为之一的,由文化行政部门、公安机关依据各自职权给予警告,可以并处</w:t>
            </w:r>
            <w:r>
              <w:rPr>
                <w:rFonts w:hint="eastAsia"/>
                <w:lang w:val="en-US"/>
              </w:rPr>
              <w:t>15000</w:t>
            </w:r>
            <w:r>
              <w:rPr>
                <w:rFonts w:hint="eastAsia"/>
              </w:rPr>
              <w:t>元以下的罚款;情节严重的,责令停业整顿,直至由文化行政部门吊销《网络文化经营许可证》：（一）向上网消费者提供的计算机未通过局域网的方式接入互联网的；</w:t>
            </w:r>
          </w:p>
          <w:p>
            <w:pPr>
              <w:pStyle w:val="7"/>
              <w:spacing w:line="254" w:lineRule="auto"/>
              <w:ind w:right="96"/>
              <w:jc w:val="both"/>
              <w:rPr>
                <w:rFonts w:hint="eastAsia"/>
                <w:lang w:val="en-US"/>
              </w:rPr>
            </w:pPr>
            <w:r>
              <w:rPr>
                <w:rFonts w:hint="eastAsia"/>
              </w:rPr>
              <w:t>（二）未建立场内巡查制度,或者发现上网消费者的违法行为未予制止并向文化行政部门、公安机关举报的；</w:t>
            </w:r>
          </w:p>
          <w:p>
            <w:pPr>
              <w:pStyle w:val="7"/>
              <w:spacing w:line="254" w:lineRule="auto"/>
              <w:ind w:right="96"/>
              <w:jc w:val="both"/>
              <w:rPr>
                <w:rFonts w:hint="eastAsia"/>
              </w:rPr>
            </w:pPr>
            <w:r>
              <w:rPr>
                <w:rFonts w:hint="eastAsia"/>
              </w:rPr>
              <w:t>（三）未按规定核对、登记上网消费者的有效身份证件或者记录有关上网信息的；</w:t>
            </w:r>
          </w:p>
          <w:p>
            <w:pPr>
              <w:pStyle w:val="7"/>
              <w:spacing w:line="254" w:lineRule="auto"/>
              <w:ind w:right="96"/>
              <w:jc w:val="both"/>
              <w:rPr>
                <w:rFonts w:hint="eastAsia"/>
              </w:rPr>
            </w:pPr>
            <w:r>
              <w:rPr>
                <w:rFonts w:hint="eastAsia"/>
              </w:rPr>
              <w:t>（四）未按规定时间保存登记内容、记录备份,或者在保存期内修改、删除登记内容、记录备份的；</w:t>
            </w:r>
          </w:p>
          <w:p>
            <w:pPr>
              <w:pStyle w:val="7"/>
              <w:spacing w:line="254" w:lineRule="auto"/>
              <w:ind w:right="96" w:rightChars="0"/>
              <w:jc w:val="both"/>
              <w:rPr>
                <w:rFonts w:hint="eastAsia" w:ascii="宋体" w:hAnsi="宋体" w:eastAsia="宋体" w:cs="宋体"/>
                <w:sz w:val="22"/>
                <w:szCs w:val="22"/>
                <w:lang w:val="zh-CN" w:eastAsia="zh-CN" w:bidi="zh-CN"/>
              </w:rPr>
            </w:pPr>
            <w:r>
              <w:rPr>
                <w:rFonts w:hint="eastAsia"/>
              </w:rPr>
              <w:t>（五）变更名称、住所、法定代表人或者主要负责人、注册资本、网络地址或者终止经营活动,未向文化行政部门、公安机关办理有关手续或者备案的。</w:t>
            </w:r>
          </w:p>
        </w:tc>
        <w:tc>
          <w:tcPr>
            <w:tcW w:w="18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33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首次发现并能及时改正的</w:t>
            </w:r>
          </w:p>
        </w:tc>
        <w:tc>
          <w:tcPr>
            <w:tcW w:w="256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警告，可以并处1</w:t>
            </w:r>
            <w:r>
              <w:rPr>
                <w:rFonts w:hint="eastAsia"/>
                <w:lang w:val="en-US"/>
              </w:rPr>
              <w:t>0</w:t>
            </w:r>
            <w:r>
              <w:rPr>
                <w:rFonts w:hint="eastAsia"/>
              </w:rPr>
              <w:t>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27" w:hRule="atLeast"/>
          <w:jc w:val="center"/>
        </w:trPr>
        <w:tc>
          <w:tcPr>
            <w:tcW w:w="98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8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33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第二次被发现的，并能在指定的时间内改正的</w:t>
            </w:r>
          </w:p>
        </w:tc>
        <w:tc>
          <w:tcPr>
            <w:tcW w:w="256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jc w:val="center"/>
        </w:trPr>
        <w:tc>
          <w:tcPr>
            <w:tcW w:w="98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8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33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第三次被发现的</w:t>
            </w:r>
          </w:p>
        </w:tc>
        <w:tc>
          <w:tcPr>
            <w:tcW w:w="256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jc w:val="center"/>
        </w:trPr>
        <w:tc>
          <w:tcPr>
            <w:tcW w:w="98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7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869"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33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经反复查处教育不悔改，造成重大影响的</w:t>
            </w:r>
          </w:p>
        </w:tc>
        <w:tc>
          <w:tcPr>
            <w:tcW w:w="256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吊销《网络文化经营许可证》</w:t>
            </w:r>
          </w:p>
        </w:tc>
      </w:tr>
    </w:tbl>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p>
      <w:pPr>
        <w:pStyle w:val="7"/>
        <w:spacing w:line="254" w:lineRule="auto"/>
        <w:ind w:right="96"/>
        <w:jc w:val="both"/>
        <w:rPr>
          <w:rFonts w:hint="eastAsia"/>
          <w:sz w:val="20"/>
          <w:szCs w:val="20"/>
        </w:rPr>
      </w:pPr>
    </w:p>
    <w:tbl>
      <w:tblPr>
        <w:tblStyle w:val="5"/>
        <w:tblW w:w="13112"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30"/>
        <w:gridCol w:w="1925"/>
        <w:gridCol w:w="3501"/>
        <w:gridCol w:w="1617"/>
        <w:gridCol w:w="2229"/>
        <w:gridCol w:w="291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930"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61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2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rPr>
                <w:rFonts w:hint="eastAsia" w:ascii="黑体" w:hAnsi="黑体" w:eastAsia="黑体" w:cs="黑体"/>
              </w:rPr>
            </w:pPr>
            <w:r>
              <w:rPr>
                <w:rFonts w:hint="eastAsia" w:ascii="黑体" w:hAnsi="黑体" w:eastAsia="黑体" w:cs="黑体"/>
              </w:rPr>
              <w:t>违法情形</w:t>
            </w:r>
          </w:p>
        </w:tc>
        <w:tc>
          <w:tcPr>
            <w:tcW w:w="2910"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32" w:hRule="atLeast"/>
          <w:jc w:val="center"/>
        </w:trPr>
        <w:tc>
          <w:tcPr>
            <w:tcW w:w="930"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lang w:val="en-US"/>
              </w:rPr>
            </w:pPr>
            <w:r>
              <w:rPr>
                <w:rFonts w:hint="eastAsia"/>
                <w:lang w:val="en-US"/>
              </w:rPr>
              <w:t>4.2</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（三）未按规定核对、登记上网消费者的有效身份证件或者记录有关上网信息的。</w:t>
            </w:r>
          </w:p>
        </w:tc>
        <w:tc>
          <w:tcPr>
            <w:tcW w:w="350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第三十二条互联网上网服务营业场所经营单位违反本条例的规定,有下列行为之一的,由文化行政部门、公安机关依据各自职权给予警告,可以并处</w:t>
            </w:r>
            <w:r>
              <w:rPr>
                <w:rFonts w:hint="eastAsia"/>
                <w:lang w:val="en-US"/>
              </w:rPr>
              <w:t>15000</w:t>
            </w:r>
            <w:r>
              <w:rPr>
                <w:rFonts w:hint="eastAsia"/>
              </w:rPr>
              <w:t>元以下的罚款;情节严重的,责令停业整顿,直至由文化行政部门吊销《网络文化经营许可证》：</w:t>
            </w:r>
          </w:p>
          <w:p>
            <w:pPr>
              <w:pStyle w:val="7"/>
              <w:spacing w:line="254" w:lineRule="auto"/>
              <w:ind w:right="96"/>
              <w:jc w:val="both"/>
              <w:rPr>
                <w:rFonts w:hint="eastAsia"/>
              </w:rPr>
            </w:pPr>
            <w:r>
              <w:rPr>
                <w:rFonts w:hint="eastAsia"/>
              </w:rPr>
              <w:t>（一）向上网消费者提供的计算机未通过局域网的方式接入互联网的；</w:t>
            </w:r>
          </w:p>
          <w:p>
            <w:pPr>
              <w:pStyle w:val="7"/>
              <w:spacing w:line="254" w:lineRule="auto"/>
              <w:ind w:right="96"/>
              <w:jc w:val="both"/>
              <w:rPr>
                <w:rFonts w:hint="eastAsia"/>
                <w:lang w:val="en-US"/>
              </w:rPr>
            </w:pPr>
            <w:r>
              <w:rPr>
                <w:rFonts w:hint="eastAsia"/>
              </w:rPr>
              <w:t>（二）未建立场内巡查制度,或者发现上网消费者的违法行为未予制止并向文化行政部门、公安机关举报的；</w:t>
            </w:r>
          </w:p>
          <w:p>
            <w:pPr>
              <w:pStyle w:val="7"/>
              <w:spacing w:line="254" w:lineRule="auto"/>
              <w:ind w:right="96"/>
              <w:jc w:val="both"/>
              <w:rPr>
                <w:rFonts w:hint="eastAsia"/>
              </w:rPr>
            </w:pPr>
            <w:r>
              <w:rPr>
                <w:rFonts w:hint="eastAsia"/>
              </w:rPr>
              <w:t>（三）未按规定核对、登记上网消费者的有效身份证件或者记录有关上网信息的；</w:t>
            </w:r>
          </w:p>
          <w:p>
            <w:pPr>
              <w:pStyle w:val="7"/>
              <w:spacing w:line="254" w:lineRule="auto"/>
              <w:ind w:right="96"/>
              <w:jc w:val="both"/>
              <w:rPr>
                <w:rFonts w:hint="eastAsia"/>
              </w:rPr>
            </w:pPr>
            <w:r>
              <w:rPr>
                <w:rFonts w:hint="eastAsia"/>
              </w:rPr>
              <w:t>（四）未按规定时间保存登记内容、记录备份,或者在保存期内修改、删除登记内容、记录备份的；</w:t>
            </w:r>
          </w:p>
          <w:p>
            <w:pPr>
              <w:pStyle w:val="7"/>
              <w:spacing w:line="254" w:lineRule="auto"/>
              <w:ind w:right="96" w:rightChars="0"/>
              <w:jc w:val="both"/>
              <w:rPr>
                <w:rFonts w:hint="eastAsia" w:ascii="宋体" w:hAnsi="宋体" w:eastAsia="宋体" w:cs="宋体"/>
                <w:sz w:val="22"/>
                <w:szCs w:val="22"/>
                <w:lang w:val="zh-CN" w:eastAsia="zh-CN" w:bidi="zh-CN"/>
              </w:rPr>
            </w:pPr>
            <w:r>
              <w:rPr>
                <w:rFonts w:hint="eastAsia"/>
              </w:rPr>
              <w:t>（五）变更名称、住所、法定代表人或者主要负责人、注册资本、网络地址或者终止经营活动,未向文化行政部门、公安机关办理有关手续或者备案的。</w:t>
            </w:r>
          </w:p>
        </w:tc>
        <w:tc>
          <w:tcPr>
            <w:tcW w:w="161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轻微违法行为</w:t>
            </w:r>
          </w:p>
        </w:tc>
        <w:tc>
          <w:tcPr>
            <w:tcW w:w="222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未按规定核对、登记3名（含3名）以下的</w:t>
            </w:r>
          </w:p>
        </w:tc>
        <w:tc>
          <w:tcPr>
            <w:tcW w:w="291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警告，可以并处每名1</w:t>
            </w:r>
            <w:r>
              <w:rPr>
                <w:rFonts w:hint="eastAsia"/>
                <w:lang w:val="en-US"/>
              </w:rPr>
              <w:t>0</w:t>
            </w:r>
            <w:r>
              <w:rPr>
                <w:rFonts w:hint="eastAsia"/>
              </w:rPr>
              <w:t>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57" w:hRule="atLeast"/>
          <w:jc w:val="center"/>
        </w:trPr>
        <w:tc>
          <w:tcPr>
            <w:tcW w:w="930"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1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一般违法行为</w:t>
            </w:r>
          </w:p>
        </w:tc>
        <w:tc>
          <w:tcPr>
            <w:tcW w:w="222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未按规定核对、登记3名以上8名以下（含8名）的</w:t>
            </w:r>
          </w:p>
        </w:tc>
        <w:tc>
          <w:tcPr>
            <w:tcW w:w="291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43" w:hRule="atLeast"/>
          <w:jc w:val="center"/>
        </w:trPr>
        <w:tc>
          <w:tcPr>
            <w:tcW w:w="930"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1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rFonts w:hint="eastAsia"/>
              </w:rPr>
            </w:pPr>
            <w:r>
              <w:rPr>
                <w:rFonts w:hint="eastAsia"/>
              </w:rPr>
              <w:t>严重违法行为</w:t>
            </w:r>
          </w:p>
        </w:tc>
        <w:tc>
          <w:tcPr>
            <w:tcW w:w="222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一年内被查到3次（含3次）；未按规定核对、登记8名以上的</w:t>
            </w:r>
          </w:p>
        </w:tc>
        <w:tc>
          <w:tcPr>
            <w:tcW w:w="291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85" w:hRule="atLeast"/>
          <w:jc w:val="center"/>
        </w:trPr>
        <w:tc>
          <w:tcPr>
            <w:tcW w:w="930"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50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617"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229"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经反复查处教育不悔改，造成重大影响的</w:t>
            </w:r>
          </w:p>
        </w:tc>
        <w:tc>
          <w:tcPr>
            <w:tcW w:w="2910"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吊销《网络文化经营许可证》</w:t>
            </w:r>
          </w:p>
        </w:tc>
      </w:tr>
    </w:tbl>
    <w:p>
      <w:pPr>
        <w:pStyle w:val="7"/>
        <w:spacing w:line="254" w:lineRule="auto"/>
        <w:ind w:right="96"/>
        <w:jc w:val="center"/>
        <w:rPr>
          <w:rFonts w:hint="eastAsia"/>
          <w:b/>
          <w:bCs/>
          <w:sz w:val="20"/>
          <w:szCs w:val="20"/>
        </w:rPr>
      </w:pPr>
      <w:r>
        <w:rPr>
          <w:rFonts w:hint="eastAsia"/>
          <w:b/>
          <w:bCs/>
          <w:sz w:val="20"/>
          <w:szCs w:val="20"/>
        </w:rPr>
        <mc:AlternateContent>
          <mc:Choice Requires="wps">
            <w:drawing>
              <wp:anchor distT="0" distB="0" distL="114300" distR="114300" simplePos="0" relativeHeight="251673600" behindDoc="0" locked="0" layoutInCell="1" allowOverlap="1">
                <wp:simplePos x="0" y="0"/>
                <wp:positionH relativeFrom="page">
                  <wp:posOffset>795655</wp:posOffset>
                </wp:positionH>
                <wp:positionV relativeFrom="page">
                  <wp:posOffset>1405255</wp:posOffset>
                </wp:positionV>
                <wp:extent cx="419735" cy="19177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19735" cy="1917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110.65pt;height:15.1pt;width:33.05pt;mso-position-horizontal-relative:page;mso-position-vertical-relative:page;z-index:251673600;mso-width-relative:page;mso-height-relative:page;" filled="f" stroked="f" coordsize="21600,21600" o:gfxdata="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gLMeTaAAAACwEA&#10;AA8AAAAAAAAAAQAgAAAAIgAAAGRycy9kb3ducmV2LnhtbFBLAQIUABQAAAAIAIdO4kChS+4QpgEA&#10;ADEDAAAOAAAAAAAAAAEAIAAAACkBAABkcnMvZTJvRG9jLnhtbFBLBQYAAAAABgAGAFkBAABBBQAA&#10;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p>
    <w:p>
      <w:pPr>
        <w:pStyle w:val="7"/>
        <w:spacing w:line="254" w:lineRule="auto"/>
        <w:ind w:right="96"/>
        <w:jc w:val="center"/>
        <w:rPr>
          <w:rFonts w:hint="eastAsia"/>
          <w:b/>
          <w:bCs/>
          <w:sz w:val="20"/>
          <w:szCs w:val="20"/>
        </w:rPr>
      </w:pPr>
    </w:p>
    <w:tbl>
      <w:tblPr>
        <w:tblStyle w:val="5"/>
        <w:tblW w:w="13112" w:type="dxa"/>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45"/>
        <w:gridCol w:w="1925"/>
        <w:gridCol w:w="3486"/>
        <w:gridCol w:w="1724"/>
        <w:gridCol w:w="2014"/>
        <w:gridCol w:w="301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99" w:hRule="atLeast"/>
          <w:jc w:val="center"/>
        </w:trPr>
        <w:tc>
          <w:tcPr>
            <w:tcW w:w="94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8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2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01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301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632" w:hRule="atLeast"/>
          <w:jc w:val="center"/>
        </w:trPr>
        <w:tc>
          <w:tcPr>
            <w:tcW w:w="94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center"/>
              <w:rPr>
                <w:lang w:val="en-US"/>
              </w:rPr>
            </w:pPr>
            <w:r>
              <w:rPr>
                <w:rFonts w:hint="eastAsia"/>
                <w:lang w:val="en-US"/>
              </w:rPr>
              <w:t>4.3</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（五）变更名称、住所、法定代表人或者主要负责人、注册资本、网络地址或者终止经营活动,未向文化行政部门、公安机关办理有关手续或者备案的。</w:t>
            </w:r>
          </w:p>
          <w:p>
            <w:pPr>
              <w:pStyle w:val="7"/>
              <w:spacing w:line="254" w:lineRule="auto"/>
              <w:ind w:right="96"/>
              <w:jc w:val="both"/>
              <w:rPr>
                <w:rFonts w:hint="eastAsia"/>
              </w:rPr>
            </w:pP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第三十二条互联网上网服务营业场所经营单位违反本条例的规定,有下列行为之一的,由文化行政部门、公安机关依据各自职权给予警告,可以并处</w:t>
            </w:r>
            <w:r>
              <w:rPr>
                <w:rFonts w:hint="eastAsia"/>
                <w:lang w:val="en-US"/>
              </w:rPr>
              <w:t>15000</w:t>
            </w:r>
            <w:r>
              <w:rPr>
                <w:rFonts w:hint="eastAsia"/>
              </w:rPr>
              <w:t>元以下的罚款;情节严重的,责令停业整顿,直至由文化行政部门吊销《网络文化经营许可证》：</w:t>
            </w:r>
          </w:p>
          <w:p>
            <w:pPr>
              <w:pStyle w:val="7"/>
              <w:spacing w:line="254" w:lineRule="auto"/>
              <w:ind w:right="96"/>
              <w:jc w:val="both"/>
              <w:rPr>
                <w:rFonts w:hint="eastAsia"/>
              </w:rPr>
            </w:pPr>
            <w:r>
              <w:rPr>
                <w:rFonts w:hint="eastAsia"/>
              </w:rPr>
              <w:t>（一）向上网消费者提供的计算机未通过局域网的方式接入互联网的；</w:t>
            </w:r>
          </w:p>
          <w:p>
            <w:pPr>
              <w:pStyle w:val="7"/>
              <w:spacing w:line="254" w:lineRule="auto"/>
              <w:ind w:right="96"/>
              <w:jc w:val="both"/>
              <w:rPr>
                <w:rFonts w:hint="eastAsia"/>
                <w:lang w:val="en-US"/>
              </w:rPr>
            </w:pPr>
            <w:r>
              <w:rPr>
                <w:rFonts w:hint="eastAsia"/>
              </w:rPr>
              <w:t>（二）未建立场内巡查制度,或者发现上网消费者的违法行为未予制止并向文化行政部门、公安机关举报的；</w:t>
            </w:r>
          </w:p>
          <w:p>
            <w:pPr>
              <w:pStyle w:val="7"/>
              <w:spacing w:line="254" w:lineRule="auto"/>
              <w:ind w:right="96"/>
              <w:jc w:val="both"/>
              <w:rPr>
                <w:rFonts w:hint="eastAsia"/>
              </w:rPr>
            </w:pPr>
            <w:r>
              <w:rPr>
                <w:rFonts w:hint="eastAsia"/>
              </w:rPr>
              <w:t>（三）未按规定核对、登记上网消费者的有效身份证件或者记录有关上网信息的；</w:t>
            </w:r>
          </w:p>
          <w:p>
            <w:pPr>
              <w:pStyle w:val="7"/>
              <w:spacing w:line="254" w:lineRule="auto"/>
              <w:ind w:right="96"/>
              <w:jc w:val="both"/>
              <w:rPr>
                <w:rFonts w:hint="eastAsia"/>
              </w:rPr>
            </w:pPr>
            <w:r>
              <w:rPr>
                <w:rFonts w:hint="eastAsia"/>
              </w:rPr>
              <w:t>（四）未按规定时间保存登记内容、记录备份,或者在保存期内修改、删除登记内容、记录备份的；</w:t>
            </w:r>
          </w:p>
          <w:p>
            <w:pPr>
              <w:pStyle w:val="7"/>
              <w:spacing w:line="254" w:lineRule="auto"/>
              <w:ind w:right="96" w:rightChars="0"/>
              <w:jc w:val="both"/>
              <w:rPr>
                <w:rFonts w:hint="eastAsia" w:ascii="宋体" w:hAnsi="宋体" w:eastAsia="宋体" w:cs="宋体"/>
                <w:sz w:val="22"/>
                <w:szCs w:val="22"/>
                <w:lang w:val="zh-CN" w:eastAsia="zh-CN" w:bidi="zh-CN"/>
              </w:rPr>
            </w:pPr>
            <w:r>
              <w:rPr>
                <w:rFonts w:hint="eastAsia"/>
              </w:rPr>
              <w:t>（五）变更名称、住所、法定代表人或者主要负责人、注册资本、网络地址或者终止经营活动,未向文化行政部门、公安机关办理有关手续或者备案的。</w:t>
            </w:r>
          </w:p>
        </w:tc>
        <w:tc>
          <w:tcPr>
            <w:tcW w:w="172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轻微违法行为</w:t>
            </w:r>
          </w:p>
        </w:tc>
        <w:tc>
          <w:tcPr>
            <w:tcW w:w="201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首次发现并能及时改正的</w:t>
            </w:r>
          </w:p>
        </w:tc>
        <w:tc>
          <w:tcPr>
            <w:tcW w:w="30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警告，可以并处1</w:t>
            </w:r>
            <w:r>
              <w:rPr>
                <w:rFonts w:hint="eastAsia"/>
                <w:lang w:val="en-US"/>
              </w:rPr>
              <w:t>00</w:t>
            </w:r>
            <w:r>
              <w:rPr>
                <w:rFonts w:hint="eastAsia"/>
              </w:rPr>
              <w:t>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76" w:hRule="atLeast"/>
          <w:jc w:val="center"/>
        </w:trPr>
        <w:tc>
          <w:tcPr>
            <w:tcW w:w="94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2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一般违法行为</w:t>
            </w:r>
          </w:p>
        </w:tc>
        <w:tc>
          <w:tcPr>
            <w:tcW w:w="201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第二次被发现的，并能在指定的时间内改正的</w:t>
            </w:r>
          </w:p>
        </w:tc>
        <w:tc>
          <w:tcPr>
            <w:tcW w:w="30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lang w:val="en-US"/>
              </w:rPr>
              <w:t>警告，并处3000元以上5000元以下罚款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52" w:hRule="atLeast"/>
          <w:jc w:val="center"/>
        </w:trPr>
        <w:tc>
          <w:tcPr>
            <w:tcW w:w="94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2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严重违法行为</w:t>
            </w:r>
          </w:p>
        </w:tc>
        <w:tc>
          <w:tcPr>
            <w:tcW w:w="201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第三次被发现的</w:t>
            </w:r>
          </w:p>
        </w:tc>
        <w:tc>
          <w:tcPr>
            <w:tcW w:w="30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责令停业整顿</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41" w:hRule="atLeast"/>
          <w:jc w:val="center"/>
        </w:trPr>
        <w:tc>
          <w:tcPr>
            <w:tcW w:w="945"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p>
        </w:tc>
        <w:tc>
          <w:tcPr>
            <w:tcW w:w="348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rightChars="0"/>
              <w:jc w:val="both"/>
              <w:rPr>
                <w:rFonts w:hint="eastAsia" w:ascii="宋体" w:hAnsi="宋体" w:eastAsia="宋体" w:cs="宋体"/>
                <w:sz w:val="22"/>
                <w:szCs w:val="22"/>
                <w:lang w:val="zh-CN" w:eastAsia="zh-CN" w:bidi="zh-CN"/>
              </w:rPr>
            </w:pPr>
          </w:p>
        </w:tc>
        <w:tc>
          <w:tcPr>
            <w:tcW w:w="172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特别严重违法行为</w:t>
            </w:r>
          </w:p>
        </w:tc>
        <w:tc>
          <w:tcPr>
            <w:tcW w:w="201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经反复查处教育不悔改，造成重大影响的</w:t>
            </w:r>
          </w:p>
        </w:tc>
        <w:tc>
          <w:tcPr>
            <w:tcW w:w="3018"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right="96"/>
              <w:jc w:val="both"/>
              <w:rPr>
                <w:rFonts w:hint="eastAsia"/>
              </w:rPr>
            </w:pPr>
            <w:r>
              <w:rPr>
                <w:rFonts w:hint="eastAsia"/>
              </w:rPr>
              <w:t>吊销《网络文化经营许可证》</w:t>
            </w:r>
          </w:p>
        </w:tc>
      </w:tr>
    </w:tbl>
    <w:p>
      <w:pPr>
        <w:pStyle w:val="3"/>
        <w:rPr>
          <w:rFonts w:ascii="Times New Roman"/>
          <w:sz w:val="20"/>
        </w:rPr>
      </w:pPr>
      <w:r>
        <mc:AlternateContent>
          <mc:Choice Requires="wps">
            <w:drawing>
              <wp:anchor distT="0" distB="0" distL="114300" distR="114300" simplePos="0" relativeHeight="251674624" behindDoc="0" locked="0" layoutInCell="1" allowOverlap="1">
                <wp:simplePos x="0" y="0"/>
                <wp:positionH relativeFrom="page">
                  <wp:posOffset>941070</wp:posOffset>
                </wp:positionH>
                <wp:positionV relativeFrom="page">
                  <wp:posOffset>5685155</wp:posOffset>
                </wp:positionV>
                <wp:extent cx="278130" cy="19177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7.65pt;height:15.1pt;width:21.9pt;mso-position-horizontal-relative:page;mso-position-vertical-relative:page;z-index:251674624;mso-width-relative:page;mso-height-relative:page;" filled="f" stroked="f" coordsize="21600,21600" o:gfxdata="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K+EPltsAAAALAQAA&#10;DwAAAAAAAAABACAAAAAiAAAAZHJzL2Rvd25yZXYueG1sUEsBAhQAFAAAAAgAh07iQLvGJcukAQAA&#10;MQMAAA4AAAAAAAAAAQAgAAAAKgEAAGRycy9lMm9Eb2MueG1sUEsFBgAAAAAGAAYAWQEAAEAFAAAA&#10;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p>
    <w:p>
      <w:pPr>
        <w:pStyle w:val="3"/>
        <w:rPr>
          <w:rFonts w:ascii="Times New Roman"/>
          <w:sz w:val="20"/>
        </w:rPr>
      </w:pPr>
    </w:p>
    <w:p>
      <w:pPr>
        <w:pStyle w:val="3"/>
        <w:spacing w:before="4"/>
        <w:rPr>
          <w:rFonts w:hint="eastAsia" w:ascii="宋体" w:hAnsi="宋体" w:eastAsia="宋体" w:cs="宋体"/>
          <w:b/>
          <w:bCs/>
          <w:sz w:val="16"/>
        </w:rPr>
      </w:pPr>
    </w:p>
    <w:p>
      <w:pPr>
        <w:pStyle w:val="3"/>
        <w:jc w:val="center"/>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w:t>《</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互联网文化管理暂行规定</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行政处罚自由裁量权标准》</w:t>
      </w:r>
    </w:p>
    <w:tbl>
      <w:tblPr>
        <w:tblStyle w:val="5"/>
        <w:tblpPr w:leftFromText="180" w:rightFromText="180" w:vertAnchor="text" w:horzAnchor="page" w:tblpXSpec="center" w:tblpY="124"/>
        <w:tblOverlap w:val="never"/>
        <w:tblW w:w="0" w:type="auto"/>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34"/>
        <w:gridCol w:w="1925"/>
        <w:gridCol w:w="3617"/>
        <w:gridCol w:w="1701"/>
        <w:gridCol w:w="2615"/>
        <w:gridCol w:w="2239"/>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934"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jc w:val="center"/>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61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jc w:val="center"/>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jc w:val="center"/>
              <w:rPr>
                <w:rFonts w:hint="eastAsia" w:ascii="黑体" w:hAnsi="黑体" w:eastAsia="黑体" w:cs="黑体"/>
              </w:rPr>
            </w:pPr>
            <w:r>
              <w:rPr>
                <w:rFonts w:hint="eastAsia" w:ascii="黑体" w:hAnsi="黑体" w:eastAsia="黑体" w:cs="黑体"/>
                <w:lang w:eastAsia="zh-CN"/>
              </w:rPr>
              <w:t>违法程度</w:t>
            </w:r>
          </w:p>
        </w:tc>
        <w:tc>
          <w:tcPr>
            <w:tcW w:w="261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23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440" w:firstLineChars="2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84" w:hRule="atLeast"/>
          <w:jc w:val="center"/>
        </w:trPr>
        <w:tc>
          <w:tcPr>
            <w:tcW w:w="934"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1</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未经批准,擅自从事经营性互联网文化活动的。</w:t>
            </w:r>
          </w:p>
        </w:tc>
        <w:tc>
          <w:tcPr>
            <w:tcW w:w="3617"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第二十一条未经批准,擅自从事经营性互联网文化活动的,由县级以上人民政府文化行政部门或者文化市场综合执法机构责令停止经营性互联网文化活动,予以警告,并处</w:t>
            </w:r>
            <w:r>
              <w:rPr>
                <w:rFonts w:hint="eastAsia"/>
                <w:lang w:val="en-US"/>
              </w:rPr>
              <w:t>30000</w:t>
            </w:r>
            <w:r>
              <w:rPr>
                <w:rFonts w:hint="eastAsia"/>
              </w:rPr>
              <w:t>元以下罚款;拒不停止经营活动的,依法列入文化市场黑名单,予以信用惩戒。</w:t>
            </w: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61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责令停止经营性互联网文化活动及时停止的。</w:t>
            </w:r>
          </w:p>
        </w:tc>
        <w:tc>
          <w:tcPr>
            <w:tcW w:w="223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15000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7" w:hRule="atLeast"/>
          <w:jc w:val="center"/>
        </w:trPr>
        <w:tc>
          <w:tcPr>
            <w:tcW w:w="934"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617"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一般违法行为</w:t>
            </w:r>
          </w:p>
        </w:tc>
        <w:tc>
          <w:tcPr>
            <w:tcW w:w="261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责令停止经营性互联网文化活动不及时停止的</w:t>
            </w:r>
          </w:p>
        </w:tc>
        <w:tc>
          <w:tcPr>
            <w:tcW w:w="2239"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15000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37" w:hRule="atLeast"/>
          <w:jc w:val="center"/>
        </w:trPr>
        <w:tc>
          <w:tcPr>
            <w:tcW w:w="934" w:type="dxa"/>
            <w:vMerge w:val="continue"/>
            <w:tcBorders>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1925" w:type="dxa"/>
            <w:vMerge w:val="continue"/>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3617"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61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责令停止经营性互联网文化活动拒不停止的。</w:t>
            </w:r>
          </w:p>
        </w:tc>
        <w:tc>
          <w:tcPr>
            <w:tcW w:w="223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20000</w:t>
            </w:r>
            <w:r>
              <w:rPr>
                <w:rFonts w:hint="eastAsia"/>
              </w:rPr>
              <w:t>元以上</w:t>
            </w:r>
            <w:r>
              <w:rPr>
                <w:rFonts w:hint="eastAsia"/>
                <w:lang w:val="en-US"/>
              </w:rPr>
              <w:t>30000</w:t>
            </w:r>
            <w:r>
              <w:rPr>
                <w:rFonts w:hint="eastAsia"/>
              </w:rPr>
              <w:t>元以下罚款,依法列入文化市场黑名单,予以信用惩戒。</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29" w:hRule="atLeast"/>
          <w:jc w:val="center"/>
        </w:trPr>
        <w:tc>
          <w:tcPr>
            <w:tcW w:w="934"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2</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经营性互联网文化单位违反本规定第十二条的。</w:t>
            </w:r>
          </w:p>
        </w:tc>
        <w:tc>
          <w:tcPr>
            <w:tcW w:w="3617"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第二十三条经营性互联网文化单位违反本规定第十二条的,由县级以上人民政府文化行政部门或者文化市场综合执法机构责令限期改正,并可根据情节轻重处</w:t>
            </w:r>
            <w:r>
              <w:rPr>
                <w:rFonts w:hint="eastAsia"/>
                <w:lang w:val="en-US"/>
              </w:rPr>
              <w:t>10000</w:t>
            </w:r>
            <w:r>
              <w:rPr>
                <w:rFonts w:hint="eastAsia"/>
              </w:rPr>
              <w:t>元以下罚款。</w:t>
            </w: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61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责令限期改正及时改正的。</w:t>
            </w:r>
          </w:p>
        </w:tc>
        <w:tc>
          <w:tcPr>
            <w:tcW w:w="223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2" w:hRule="atLeast"/>
          <w:jc w:val="center"/>
        </w:trPr>
        <w:tc>
          <w:tcPr>
            <w:tcW w:w="934"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617"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61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责令限期改正不及时改正的。</w:t>
            </w:r>
          </w:p>
        </w:tc>
        <w:tc>
          <w:tcPr>
            <w:tcW w:w="2239"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5000</w:t>
            </w:r>
            <w:r>
              <w:rPr>
                <w:rFonts w:hint="eastAsia"/>
              </w:rPr>
              <w:t>元以上</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42" w:hRule="atLeast"/>
          <w:jc w:val="center"/>
        </w:trPr>
        <w:tc>
          <w:tcPr>
            <w:tcW w:w="93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3617"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615" w:type="dxa"/>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责令限期改正仍不改正的。</w:t>
            </w:r>
          </w:p>
        </w:tc>
        <w:tc>
          <w:tcPr>
            <w:tcW w:w="2239" w:type="dxa"/>
            <w:tcBorders>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10000</w:t>
            </w:r>
            <w:r>
              <w:rPr>
                <w:rFonts w:hint="eastAsia"/>
              </w:rPr>
              <w:t>元罚款。</w:t>
            </w:r>
          </w:p>
        </w:tc>
      </w:tr>
    </w:tbl>
    <w:p>
      <w:pPr>
        <w:rPr>
          <w:sz w:val="20"/>
        </w:rPr>
      </w:pPr>
    </w:p>
    <w:p>
      <w:pPr>
        <w:spacing w:before="3" w:after="1"/>
        <w:rPr>
          <w:sz w:val="12"/>
        </w:rPr>
      </w:pPr>
    </w:p>
    <w:p>
      <w:pPr>
        <w:pStyle w:val="7"/>
        <w:spacing w:line="254" w:lineRule="auto"/>
        <w:ind w:left="114" w:right="96"/>
        <w:jc w:val="both"/>
        <w:rPr>
          <w:rFonts w:hint="eastAsia"/>
        </w:rPr>
        <w:sectPr>
          <w:footerReference r:id="rId3" w:type="default"/>
          <w:pgSz w:w="16840" w:h="11910" w:orient="landscape"/>
          <w:pgMar w:top="1100" w:right="1920" w:bottom="280" w:left="1680" w:header="720" w:footer="720" w:gutter="0"/>
          <w:pgNumType w:fmt="numberInDash"/>
          <w:cols w:space="720" w:num="1"/>
        </w:sectPr>
      </w:pPr>
    </w:p>
    <w:tbl>
      <w:tblPr>
        <w:tblStyle w:val="5"/>
        <w:tblW w:w="0" w:type="auto"/>
        <w:tblInd w:w="58"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27"/>
        <w:gridCol w:w="1925"/>
        <w:gridCol w:w="3501"/>
        <w:gridCol w:w="1712"/>
        <w:gridCol w:w="2228"/>
        <w:gridCol w:w="285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27"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b/>
                <w:bCs/>
              </w:rPr>
            </w:pPr>
            <w:r>
              <w:rPr>
                <w:rFonts w:hint="eastAsia" w:ascii="黑体" w:hAnsi="黑体" w:eastAsia="黑体" w:cs="黑体"/>
                <w:w w:val="101"/>
                <w:lang w:eastAsia="zh-CN"/>
              </w:rPr>
              <w:t>具体违法行为</w:t>
            </w:r>
          </w:p>
        </w:tc>
        <w:tc>
          <w:tcPr>
            <w:tcW w:w="35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1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b/>
                <w:bCs/>
              </w:rPr>
            </w:pPr>
            <w:r>
              <w:rPr>
                <w:rFonts w:hint="eastAsia" w:ascii="黑体" w:hAnsi="黑体" w:eastAsia="黑体" w:cs="黑体"/>
                <w:lang w:eastAsia="zh-CN"/>
              </w:rPr>
              <w:t>违法程度</w:t>
            </w:r>
          </w:p>
        </w:tc>
        <w:tc>
          <w:tcPr>
            <w:tcW w:w="222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b/>
                <w:bCs/>
              </w:rPr>
            </w:pPr>
            <w:r>
              <w:rPr>
                <w:rFonts w:hint="eastAsia" w:ascii="黑体" w:hAnsi="黑体" w:eastAsia="黑体" w:cs="黑体"/>
              </w:rPr>
              <w:t>违法情形</w:t>
            </w:r>
          </w:p>
        </w:tc>
        <w:tc>
          <w:tcPr>
            <w:tcW w:w="2850"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3" w:hRule="atLeast"/>
        </w:trPr>
        <w:tc>
          <w:tcPr>
            <w:tcW w:w="1027"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center"/>
              <w:rPr>
                <w:rFonts w:hint="eastAsia"/>
              </w:rPr>
            </w:pPr>
          </w:p>
          <w:p>
            <w:pPr>
              <w:pStyle w:val="7"/>
              <w:spacing w:line="254" w:lineRule="auto"/>
              <w:ind w:left="114" w:right="96"/>
              <w:jc w:val="center"/>
              <w:rPr>
                <w:rFonts w:hint="eastAsia" w:eastAsia="宋体"/>
                <w:lang w:val="en-US" w:eastAsia="zh-CN"/>
              </w:rPr>
            </w:pPr>
            <w:r>
              <w:rPr>
                <w:rFonts w:hint="eastAsia"/>
                <w:lang w:val="en-US" w:eastAsia="zh-CN"/>
              </w:rPr>
              <w:t>3</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经营性互联网文化单位违反本规定第十三条的。</w:t>
            </w:r>
          </w:p>
        </w:tc>
        <w:tc>
          <w:tcPr>
            <w:tcW w:w="350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第二十四条经营性互联网文化单位违反本规定第十三条的,由县级以上人民政府文化行政部门或者文化市场综合执法机构责令改正,没收违法所得,并处</w:t>
            </w:r>
            <w:r>
              <w:rPr>
                <w:rFonts w:hint="eastAsia"/>
                <w:lang w:val="en-US"/>
              </w:rPr>
              <w:t>10000</w:t>
            </w:r>
            <w:r>
              <w:rPr>
                <w:rFonts w:hint="eastAsia"/>
              </w:rPr>
              <w:t>元以上</w:t>
            </w:r>
            <w:r>
              <w:rPr>
                <w:rFonts w:hint="eastAsia"/>
                <w:lang w:val="en-US"/>
              </w:rPr>
              <w:t>30000</w:t>
            </w:r>
            <w:r>
              <w:rPr>
                <w:rFonts w:hint="eastAsia"/>
              </w:rPr>
              <w:t>元以下罚款;情节严重的,责令停业整顿直至吊销《网络文化经营许可证》;构成犯罪的,依法追究刑事责任。</w:t>
            </w:r>
          </w:p>
        </w:tc>
        <w:tc>
          <w:tcPr>
            <w:tcW w:w="1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85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10000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38" w:hRule="atLeast"/>
        </w:trPr>
        <w:tc>
          <w:tcPr>
            <w:tcW w:w="1027"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较重违法行为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85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20000</w:t>
            </w:r>
            <w:r>
              <w:rPr>
                <w:rFonts w:hint="eastAsia"/>
              </w:rPr>
              <w:t>元以上</w:t>
            </w:r>
            <w:r>
              <w:rPr>
                <w:rFonts w:hint="eastAsia"/>
                <w:lang w:val="en-US"/>
              </w:rPr>
              <w:t>30000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42" w:hRule="atLeast"/>
        </w:trPr>
        <w:tc>
          <w:tcPr>
            <w:tcW w:w="1027"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情节严重的。</w:t>
            </w:r>
          </w:p>
        </w:tc>
        <w:tc>
          <w:tcPr>
            <w:tcW w:w="285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没收违法所得,责令停业整顿直至吊销《网络文化经营许可证》。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015" w:hRule="atLeast"/>
        </w:trPr>
        <w:tc>
          <w:tcPr>
            <w:tcW w:w="1027"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4</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经营性互联网文化单位违反本规定第十五条经营进口互联网文化产品未在其显著位置标明文化部批准文号、经营国产互联网文化产品未在其显著位置标明文化部备案编号的。</w:t>
            </w:r>
          </w:p>
        </w:tc>
        <w:tc>
          <w:tcPr>
            <w:tcW w:w="350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w:t>
            </w:r>
            <w:r>
              <w:rPr>
                <w:rFonts w:hint="eastAsia"/>
                <w:lang w:val="en-US"/>
              </w:rPr>
              <w:t>10000</w:t>
            </w:r>
            <w:r>
              <w:rPr>
                <w:rFonts w:hint="eastAsia"/>
              </w:rPr>
              <w:t>元以下罚款。</w:t>
            </w:r>
          </w:p>
        </w:tc>
        <w:tc>
          <w:tcPr>
            <w:tcW w:w="1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责令改正及时改正的。</w:t>
            </w:r>
          </w:p>
        </w:tc>
        <w:tc>
          <w:tcPr>
            <w:tcW w:w="285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2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0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一般违法行为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责令改正不及时改正的。</w:t>
            </w:r>
          </w:p>
        </w:tc>
        <w:tc>
          <w:tcPr>
            <w:tcW w:w="285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处</w:t>
            </w:r>
            <w:r>
              <w:rPr>
                <w:rFonts w:hint="eastAsia"/>
                <w:lang w:val="en-US"/>
              </w:rPr>
              <w:t>5000</w:t>
            </w:r>
            <w:r>
              <w:rPr>
                <w:rFonts w:hint="eastAsia"/>
              </w:rPr>
              <w:t>元以上</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03" w:hRule="atLeast"/>
        </w:trPr>
        <w:tc>
          <w:tcPr>
            <w:tcW w:w="102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0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12"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28"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850"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处10000</w:t>
            </w:r>
            <w:r>
              <w:rPr>
                <w:rFonts w:hint="eastAsia"/>
              </w:rPr>
              <w:t>元罚款。</w:t>
            </w:r>
          </w:p>
        </w:tc>
      </w:tr>
    </w:tbl>
    <w:p>
      <w:pPr>
        <w:pStyle w:val="7"/>
        <w:spacing w:line="254" w:lineRule="auto"/>
        <w:ind w:left="114"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47"/>
        <w:gridCol w:w="1925"/>
        <w:gridCol w:w="3516"/>
        <w:gridCol w:w="1669"/>
        <w:gridCol w:w="2228"/>
        <w:gridCol w:w="272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47"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66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2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72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047"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5</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经营性互联网文化单位违反本规定第十五条擅自变更进口互联网文化产品的名称或者增删内容的。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第二十六条</w:t>
            </w:r>
            <w:r>
              <w:rPr>
                <w:rFonts w:hint="eastAsia"/>
              </w:rPr>
              <w:tab/>
            </w:r>
            <w:r>
              <w:rPr>
                <w:rFonts w:hint="eastAsia"/>
              </w:rPr>
              <w:t>经营性互联网文化单位违反本规定第十五条,擅自变更进口互联网文化产品的名称或者增删内容的,由县级以上人民政府文化行政部门或者文化市场综合执法机构责令停止提供,没收违法所得,并处</w:t>
            </w:r>
            <w:r>
              <w:rPr>
                <w:rFonts w:hint="eastAsia"/>
                <w:lang w:val="en-US"/>
              </w:rPr>
              <w:t>10000</w:t>
            </w:r>
            <w:r>
              <w:rPr>
                <w:rFonts w:hint="eastAsia"/>
              </w:rPr>
              <w:t>元以上</w:t>
            </w:r>
            <w:r>
              <w:rPr>
                <w:rFonts w:hint="eastAsia"/>
                <w:lang w:val="en-US"/>
              </w:rPr>
              <w:t>30000</w:t>
            </w:r>
            <w:r>
              <w:rPr>
                <w:rFonts w:hint="eastAsia"/>
              </w:rPr>
              <w:t>元以下罚款;情节严重的,责令停业整顿直至吊销《网络文化经营许可证》;构成犯罪的,依法追究刑事责任。</w:t>
            </w:r>
          </w:p>
        </w:tc>
        <w:tc>
          <w:tcPr>
            <w:tcW w:w="16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轻微违法行为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责令停止提供及时停止的。</w:t>
            </w:r>
          </w:p>
        </w:tc>
        <w:tc>
          <w:tcPr>
            <w:tcW w:w="272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10000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047"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6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较重违法行为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责令停止提供仍不停止的。</w:t>
            </w:r>
          </w:p>
        </w:tc>
        <w:tc>
          <w:tcPr>
            <w:tcW w:w="272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20000</w:t>
            </w:r>
            <w:r>
              <w:rPr>
                <w:rFonts w:hint="eastAsia"/>
              </w:rPr>
              <w:t>元以上</w:t>
            </w:r>
            <w:r>
              <w:rPr>
                <w:rFonts w:hint="eastAsia"/>
                <w:lang w:val="en-US"/>
              </w:rPr>
              <w:t>30000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trPr>
        <w:tc>
          <w:tcPr>
            <w:tcW w:w="1047"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6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情节严重的。</w:t>
            </w:r>
          </w:p>
        </w:tc>
        <w:tc>
          <w:tcPr>
            <w:tcW w:w="272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没收违法所得,责令停业整顿直至吊销《网络文化经营许可证》。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8" w:hRule="atLeast"/>
        </w:trPr>
        <w:tc>
          <w:tcPr>
            <w:tcW w:w="1047"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6</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经营性互联网文化单位违反本规定第十五条,经营国产互联网文化产品逾期未报文化行政部门备案的。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第二十七条经营性互联网文化单位违反本规定第十五条,经营国产互联网文化产品逾期未报文化行政部门备案的,由县级以上人民政府文化行政部门或者文化市场综合执法机构责令改正,并可根据情节轻重处</w:t>
            </w:r>
            <w:r>
              <w:rPr>
                <w:rFonts w:hint="eastAsia"/>
                <w:lang w:val="en-US"/>
              </w:rPr>
              <w:t>20000</w:t>
            </w:r>
            <w:r>
              <w:rPr>
                <w:rFonts w:hint="eastAsia"/>
              </w:rPr>
              <w:t>元以下罚款。</w:t>
            </w:r>
          </w:p>
        </w:tc>
        <w:tc>
          <w:tcPr>
            <w:tcW w:w="16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72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47"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6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较重违法行为</w:t>
            </w:r>
          </w:p>
        </w:tc>
        <w:tc>
          <w:tcPr>
            <w:tcW w:w="222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72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10000</w:t>
            </w:r>
            <w:r>
              <w:rPr>
                <w:rFonts w:hint="eastAsia"/>
              </w:rPr>
              <w:t>元以上</w:t>
            </w:r>
            <w:r>
              <w:rPr>
                <w:rFonts w:hint="eastAsia"/>
                <w:lang w:val="en-US"/>
              </w:rPr>
              <w:t>15000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47"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669"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28"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情节严重的。</w:t>
            </w:r>
          </w:p>
        </w:tc>
        <w:tc>
          <w:tcPr>
            <w:tcW w:w="272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15000</w:t>
            </w:r>
            <w:r>
              <w:rPr>
                <w:rFonts w:hint="eastAsia"/>
              </w:rPr>
              <w:t>元以上</w:t>
            </w:r>
            <w:r>
              <w:rPr>
                <w:rFonts w:hint="eastAsia"/>
                <w:lang w:val="en-US"/>
              </w:rPr>
              <w:t>20000</w:t>
            </w:r>
            <w:r>
              <w:rPr>
                <w:rFonts w:hint="eastAsia"/>
              </w:rPr>
              <w:t>元以下罚款。</w:t>
            </w:r>
          </w:p>
        </w:tc>
      </w:tr>
    </w:tbl>
    <w:p>
      <w:pPr>
        <w:pStyle w:val="7"/>
        <w:spacing w:line="254" w:lineRule="auto"/>
        <w:ind w:left="114"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69"/>
        <w:gridCol w:w="1925"/>
        <w:gridCol w:w="3516"/>
        <w:gridCol w:w="1776"/>
        <w:gridCol w:w="2250"/>
        <w:gridCol w:w="259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69"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7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5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593"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13" w:hRule="atLeast"/>
        </w:trPr>
        <w:tc>
          <w:tcPr>
            <w:tcW w:w="1069"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7</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经营性互联网文化单位提供含有本规定第十六条禁止内容的互联网文化产品,或者提供未经文化部批准进口的互联网文化产品的。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八条经营性互联网文化单位提供含有本规定第十六条禁止内容的互联网文化产品,或者提供未经文化部批准进口的互联网文化产品的,由县级以上人民政府文化行政部门或者文化市场综合执法机构责令停止提供,没收违法所得,并处</w:t>
            </w:r>
            <w:r>
              <w:rPr>
                <w:rFonts w:hint="eastAsia"/>
                <w:lang w:val="en-US"/>
              </w:rPr>
              <w:t>10000</w:t>
            </w:r>
            <w:r>
              <w:rPr>
                <w:rFonts w:hint="eastAsia"/>
              </w:rPr>
              <w:t>元以上</w:t>
            </w:r>
            <w:r>
              <w:rPr>
                <w:rFonts w:hint="eastAsia"/>
                <w:lang w:val="en-US"/>
              </w:rPr>
              <w:t>30000</w:t>
            </w:r>
            <w:r>
              <w:rPr>
                <w:rFonts w:hint="eastAsia"/>
              </w:rPr>
              <w:t>元以下罚款；情节严重的,责令停业整顿直至吊销《网络文化经营许可证》；构成犯罪的,依法追究刑事责任。</w:t>
            </w: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责令停止提供及时停止的。</w:t>
            </w:r>
          </w:p>
        </w:tc>
        <w:tc>
          <w:tcPr>
            <w:tcW w:w="259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10000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13" w:hRule="atLeast"/>
        </w:trPr>
        <w:tc>
          <w:tcPr>
            <w:tcW w:w="1069"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较重违法行为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责令停止提供仍不停止的。</w:t>
            </w:r>
          </w:p>
        </w:tc>
        <w:tc>
          <w:tcPr>
            <w:tcW w:w="259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20000</w:t>
            </w:r>
            <w:r>
              <w:rPr>
                <w:rFonts w:hint="eastAsia"/>
              </w:rPr>
              <w:t>元以上</w:t>
            </w:r>
            <w:r>
              <w:rPr>
                <w:rFonts w:hint="eastAsia"/>
                <w:lang w:val="en-US"/>
              </w:rPr>
              <w:t>30000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13" w:hRule="atLeast"/>
        </w:trPr>
        <w:tc>
          <w:tcPr>
            <w:tcW w:w="1069"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情节严重的。</w:t>
            </w:r>
          </w:p>
        </w:tc>
        <w:tc>
          <w:tcPr>
            <w:tcW w:w="259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没收违法所得,责令停业整顿直至吊销《网络文化经营许可证》。</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83" w:hRule="atLeast"/>
        </w:trPr>
        <w:tc>
          <w:tcPr>
            <w:tcW w:w="1069"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8</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经营性互联网文化单位违反本规定第十八条的。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第二十九条经营性互联网文化单位违反本规定第十八条的,由县级以上人民政府文化行政部门或者文化市场综合执法机构责令改正,并可根据情节轻重处</w:t>
            </w:r>
            <w:r>
              <w:rPr>
                <w:rFonts w:hint="eastAsia"/>
                <w:lang w:val="en-US"/>
              </w:rPr>
              <w:t>20000</w:t>
            </w:r>
            <w:r>
              <w:rPr>
                <w:rFonts w:hint="eastAsia"/>
              </w:rPr>
              <w:t>元以下罚款。</w:t>
            </w: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59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30" w:hRule="atLeast"/>
        </w:trPr>
        <w:tc>
          <w:tcPr>
            <w:tcW w:w="1069"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较重违法行为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59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处10000元以上15000元以下罚款。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43" w:hRule="atLeast"/>
        </w:trPr>
        <w:tc>
          <w:tcPr>
            <w:tcW w:w="1069"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25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情节严重的。</w:t>
            </w:r>
          </w:p>
        </w:tc>
        <w:tc>
          <w:tcPr>
            <w:tcW w:w="2593"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处15000元以上20000元以下罚款。</w:t>
            </w:r>
          </w:p>
        </w:tc>
      </w:tr>
    </w:tbl>
    <w:p>
      <w:pPr>
        <w:pStyle w:val="7"/>
        <w:spacing w:line="254" w:lineRule="auto"/>
        <w:ind w:left="114"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47"/>
        <w:gridCol w:w="1925"/>
        <w:gridCol w:w="3516"/>
        <w:gridCol w:w="1776"/>
        <w:gridCol w:w="2378"/>
        <w:gridCol w:w="261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47"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jc w:val="center"/>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jc w:val="center"/>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7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firstLine="220" w:firstLineChars="100"/>
              <w:jc w:val="both"/>
              <w:rPr>
                <w:rFonts w:hint="eastAsia" w:ascii="黑体" w:hAnsi="黑体" w:eastAsia="黑体" w:cs="黑体"/>
              </w:rPr>
            </w:pPr>
            <w:r>
              <w:rPr>
                <w:rFonts w:hint="eastAsia" w:ascii="黑体" w:hAnsi="黑体" w:eastAsia="黑体" w:cs="黑体"/>
                <w:lang w:eastAsia="zh-CN"/>
              </w:rPr>
              <w:t>违法程度</w:t>
            </w:r>
          </w:p>
        </w:tc>
        <w:tc>
          <w:tcPr>
            <w:tcW w:w="237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61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880" w:firstLineChars="4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047"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9</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经营性互联网文化单位违反本规定第十九条的。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第三十条经营性互联网文化单位违反本规定第十九条的,由县级以上人民政府文化行政部门或者文化市场综合执法机构予以警告,责令限期改正,并处</w:t>
            </w:r>
            <w:r>
              <w:rPr>
                <w:rFonts w:hint="eastAsia"/>
                <w:lang w:val="en-US"/>
              </w:rPr>
              <w:t>10000</w:t>
            </w:r>
            <w:r>
              <w:rPr>
                <w:rFonts w:hint="eastAsia"/>
              </w:rPr>
              <w:t>元以下罚款。</w:t>
            </w: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37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责令限期改正及时改正的。</w:t>
            </w:r>
          </w:p>
        </w:tc>
        <w:tc>
          <w:tcPr>
            <w:tcW w:w="261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警告,并处</w:t>
            </w:r>
            <w:r>
              <w:rPr>
                <w:rFonts w:hint="eastAsia"/>
                <w:lang w:val="en-US"/>
              </w:rPr>
              <w:t>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4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37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责令限期改正不及时改正的。</w:t>
            </w:r>
          </w:p>
        </w:tc>
        <w:tc>
          <w:tcPr>
            <w:tcW w:w="261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5000</w:t>
            </w:r>
            <w:r>
              <w:rPr>
                <w:rFonts w:hint="eastAsia"/>
              </w:rPr>
              <w:t>元以上</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47"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378"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责令限期改正仍不改正的。</w:t>
            </w:r>
          </w:p>
        </w:tc>
        <w:tc>
          <w:tcPr>
            <w:tcW w:w="2615"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lang w:val="en-US"/>
              </w:rPr>
            </w:pPr>
            <w:r>
              <w:rPr>
                <w:rFonts w:hint="eastAsia"/>
              </w:rPr>
              <w:t>警告,并处</w:t>
            </w:r>
            <w:r>
              <w:rPr>
                <w:rFonts w:hint="eastAsia"/>
                <w:lang w:val="en-US"/>
              </w:rPr>
              <w:t>10000</w:t>
            </w:r>
            <w:r>
              <w:rPr>
                <w:rFonts w:hint="eastAsia"/>
              </w:rPr>
              <w:t>元罚款。</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hint="eastAsia" w:ascii="方正小标宋简体" w:hAnsi="方正小标宋简体" w:eastAsia="方正小标宋简体" w:cs="方正小标宋简体"/>
          <w:kern w:val="2"/>
          <w:sz w:val="44"/>
          <w:szCs w:val="44"/>
          <w:lang w:bidi="ar-SA"/>
        </w:rPr>
      </w:pPr>
      <w:r>
        <mc:AlternateContent>
          <mc:Choice Requires="wps">
            <w:drawing>
              <wp:anchor distT="0" distB="0" distL="114300" distR="114300" simplePos="0" relativeHeight="251675648" behindDoc="0" locked="0" layoutInCell="1" allowOverlap="1">
                <wp:simplePos x="0" y="0"/>
                <wp:positionH relativeFrom="page">
                  <wp:posOffset>941070</wp:posOffset>
                </wp:positionH>
                <wp:positionV relativeFrom="page">
                  <wp:posOffset>5596255</wp:posOffset>
                </wp:positionV>
                <wp:extent cx="278130" cy="19177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0.65pt;height:15.1pt;width:21.9pt;mso-position-horizontal-relative:page;mso-position-vertical-relative:page;z-index:251675648;mso-width-relative:page;mso-height-relative:page;" filled="f" stroked="f" coordsize="21600,21600" o:gfxdata="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xbbbAAAACwEA&#10;AA8AAAAAAAAAAQAgAAAAIgAAAGRycy9kb3ducmV2LnhtbFBLAQIUABQAAAAIAIdO4kBWuRxU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76672;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QCyY2wAAAAwB&#10;AAAPAAAAAAAAAAEAIAAAACIAAABkcnMvZG93bnJldi54bWxQSwECFAAUAAAACACHTuJAtfwDoaYB&#10;AAAxAwAADgAAAAAAAAABACAAAAAqAQAAZHJzL2Uyb0RvYy54bWxQSwUGAAAAAAYABgBZAQAAQgUA&#10;A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p>
    <w:p>
      <w:pPr>
        <w:pStyle w:val="3"/>
        <w:jc w:val="both"/>
        <w:rPr>
          <w:rFonts w:hint="eastAsia" w:ascii="方正小标宋简体" w:hAnsi="方正小标宋简体" w:eastAsia="方正小标宋简体" w:cs="方正小标宋简体"/>
          <w:kern w:val="2"/>
          <w:sz w:val="44"/>
          <w:szCs w:val="44"/>
          <w:lang w:bidi="ar-SA"/>
        </w:rPr>
      </w:pPr>
    </w:p>
    <w:p>
      <w:pPr>
        <w:pStyle w:val="3"/>
        <w:jc w:val="center"/>
        <w:rPr>
          <w:rFonts w:hint="eastAsia" w:ascii="方正小标宋简体" w:hAnsi="方正小标宋简体" w:eastAsia="方正小标宋简体" w:cs="方正小标宋简体"/>
          <w:kern w:val="2"/>
          <w:sz w:val="44"/>
          <w:szCs w:val="44"/>
          <w:lang w:bidi="ar-SA"/>
        </w:rPr>
      </w:pPr>
      <w:r>
        <w:rPr>
          <w:rFonts w:hint="eastAsia" w:ascii="方正小标宋简体" w:hAnsi="方正小标宋简体" w:eastAsia="方正小标宋简体" w:cs="方正小标宋简体"/>
          <w:kern w:val="2"/>
          <w:sz w:val="44"/>
          <w:szCs w:val="44"/>
          <w:lang w:bidi="ar-SA"/>
        </w:rPr>
        <w:t>《</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艺术品经营管理办法</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行政处罚自由裁量权标准》</w:t>
      </w:r>
    </w:p>
    <w:p>
      <w:pPr>
        <w:pStyle w:val="7"/>
        <w:spacing w:before="2"/>
        <w:rPr>
          <w:sz w:val="20"/>
        </w:rPr>
      </w:pPr>
    </w:p>
    <w:tbl>
      <w:tblPr>
        <w:tblStyle w:val="5"/>
        <w:tblpPr w:leftFromText="180" w:rightFromText="180" w:vertAnchor="text" w:horzAnchor="page" w:tblpXSpec="center" w:tblpY="36"/>
        <w:tblOverlap w:val="never"/>
        <w:tblW w:w="0" w:type="auto"/>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102"/>
        <w:gridCol w:w="1925"/>
        <w:gridCol w:w="3471"/>
        <w:gridCol w:w="1787"/>
        <w:gridCol w:w="2250"/>
        <w:gridCol w:w="258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110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lang w:val="en-U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7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8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5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58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jc w:val="center"/>
        </w:trPr>
        <w:tc>
          <w:tcPr>
            <w:tcW w:w="1102"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jc w:val="center"/>
              <w:rPr>
                <w:rFonts w:hint="eastAsia" w:eastAsia="宋体"/>
                <w:lang w:val="en-US" w:eastAsia="zh-CN"/>
              </w:rPr>
            </w:pPr>
            <w:r>
              <w:rPr>
                <w:rFonts w:hint="eastAsia"/>
                <w:lang w:val="en-US" w:eastAsia="zh-CN"/>
              </w:rPr>
              <w:t>1</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违反本办法第五条规定的。</w:t>
            </w:r>
          </w:p>
        </w:tc>
        <w:tc>
          <w:tcPr>
            <w:tcW w:w="347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leftChars="0" w:right="100" w:rightChars="0"/>
              <w:rPr>
                <w:rFonts w:ascii="宋体" w:hAnsi="宋体" w:eastAsia="宋体" w:cs="宋体"/>
                <w:sz w:val="22"/>
                <w:szCs w:val="22"/>
                <w:lang w:val="zh-CN" w:eastAsia="zh-CN" w:bidi="zh-CN"/>
              </w:rPr>
            </w:pPr>
            <w:r>
              <w:t>第十九条违反本办法第五条规定的,由县级以上人民政府文化行政部门或者依法授权的文化市场综合执法机构责令改正,并可根据情节轻重处</w:t>
            </w:r>
            <w:r>
              <w:rPr>
                <w:rFonts w:hint="eastAsia"/>
                <w:lang w:val="en-US"/>
              </w:rPr>
              <w:t>10000</w:t>
            </w:r>
            <w:r>
              <w:t>元以下罚款。</w:t>
            </w:r>
          </w:p>
        </w:tc>
        <w:tc>
          <w:tcPr>
            <w:tcW w:w="178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一般违法行为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r>
              <w:t>责令改正及时改正的。</w:t>
            </w:r>
          </w:p>
        </w:tc>
        <w:tc>
          <w:tcPr>
            <w:tcW w:w="258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49" w:lineRule="auto"/>
              <w:ind w:left="114" w:right="100"/>
            </w:pPr>
            <w:r>
              <w:t>处</w:t>
            </w:r>
            <w:r>
              <w:rPr>
                <w:rFonts w:hint="eastAsia"/>
                <w:lang w:val="en-US"/>
              </w:rPr>
              <w:t>5000</w:t>
            </w:r>
            <w: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193" w:hRule="atLeast"/>
          <w:jc w:val="center"/>
        </w:trPr>
        <w:tc>
          <w:tcPr>
            <w:tcW w:w="1102"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leftChars="0" w:right="100" w:rightChars="0"/>
              <w:rPr>
                <w:rFonts w:ascii="宋体" w:hAnsi="宋体" w:eastAsia="宋体" w:cs="宋体"/>
                <w:sz w:val="22"/>
                <w:szCs w:val="22"/>
                <w:lang w:val="zh-CN" w:eastAsia="zh-CN" w:bidi="zh-CN"/>
              </w:rPr>
            </w:pPr>
          </w:p>
        </w:tc>
        <w:tc>
          <w:tcPr>
            <w:tcW w:w="178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严重违法行为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r>
              <w:t>责令改正仍不改正的。</w:t>
            </w:r>
          </w:p>
        </w:tc>
        <w:tc>
          <w:tcPr>
            <w:tcW w:w="258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49" w:lineRule="auto"/>
              <w:ind w:left="114" w:right="100"/>
            </w:pPr>
            <w:r>
              <w:t>处</w:t>
            </w:r>
            <w:r>
              <w:rPr>
                <w:rFonts w:hint="eastAsia"/>
                <w:lang w:val="en-US"/>
              </w:rPr>
              <w:t>5000</w:t>
            </w:r>
            <w:r>
              <w:t>元以上</w:t>
            </w:r>
            <w:r>
              <w:rPr>
                <w:rFonts w:hint="eastAsia"/>
                <w:lang w:val="en-US"/>
              </w:rPr>
              <w:t>10000</w:t>
            </w:r>
            <w: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8" w:hRule="atLeast"/>
          <w:jc w:val="center"/>
        </w:trPr>
        <w:tc>
          <w:tcPr>
            <w:tcW w:w="110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p>
          <w:p>
            <w:pPr>
              <w:pStyle w:val="7"/>
              <w:spacing w:line="249" w:lineRule="auto"/>
              <w:ind w:left="114" w:right="100"/>
            </w:pPr>
          </w:p>
          <w:p>
            <w:pPr>
              <w:pStyle w:val="7"/>
              <w:spacing w:line="249" w:lineRule="auto"/>
              <w:ind w:left="114" w:right="100"/>
              <w:jc w:val="center"/>
              <w:rPr>
                <w:rFonts w:hint="eastAsia" w:eastAsia="宋体"/>
                <w:lang w:val="en-US" w:eastAsia="zh-CN"/>
              </w:rPr>
            </w:pPr>
            <w:r>
              <w:rPr>
                <w:rFonts w:hint="eastAsia"/>
                <w:lang w:val="en-US" w:eastAsia="zh-CN"/>
              </w:rPr>
              <w:t>2</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p>
          <w:p>
            <w:pPr>
              <w:pStyle w:val="7"/>
              <w:spacing w:line="249" w:lineRule="auto"/>
              <w:ind w:left="114" w:right="100"/>
            </w:pPr>
            <w:r>
              <w:t>违反本办法第六条、第七条规定的。</w:t>
            </w:r>
          </w:p>
        </w:tc>
        <w:tc>
          <w:tcPr>
            <w:tcW w:w="347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leftChars="0" w:right="100" w:rightChars="0"/>
              <w:rPr>
                <w:rFonts w:ascii="宋体" w:hAnsi="宋体" w:eastAsia="宋体" w:cs="宋体"/>
                <w:sz w:val="22"/>
                <w:szCs w:val="22"/>
                <w:lang w:val="zh-CN" w:eastAsia="zh-CN" w:bidi="zh-CN"/>
              </w:rPr>
            </w:pPr>
            <w:r>
              <w:t>第二十条</w:t>
            </w:r>
            <w:r>
              <w:tab/>
            </w:r>
            <w:r>
              <w:t>违反本办法第六条、第七条规定的,由县级以上人民政府文化行政部门或者依法授权的文化市场综合执法机构没收非法艺术品及违法所得,违法经营额不足</w:t>
            </w:r>
            <w:r>
              <w:rPr>
                <w:rFonts w:hint="eastAsia"/>
                <w:lang w:val="en-US"/>
              </w:rPr>
              <w:t>10000</w:t>
            </w:r>
            <w:r>
              <w:t>元的,并处</w:t>
            </w:r>
            <w:r>
              <w:rPr>
                <w:rFonts w:hint="eastAsia"/>
                <w:lang w:val="en-US"/>
              </w:rPr>
              <w:t>10000</w:t>
            </w:r>
            <w:r>
              <w:t>元以上</w:t>
            </w:r>
            <w:r>
              <w:rPr>
                <w:rFonts w:hint="eastAsia"/>
                <w:lang w:val="en-US"/>
              </w:rPr>
              <w:t>20000</w:t>
            </w:r>
            <w:r>
              <w:t>元以下罚款;违法经营额</w:t>
            </w:r>
            <w:r>
              <w:rPr>
                <w:rFonts w:hint="eastAsia"/>
                <w:lang w:val="en-US"/>
              </w:rPr>
              <w:t>10000</w:t>
            </w:r>
            <w:r>
              <w:t>元以上的,并处违法经营额</w:t>
            </w:r>
            <w:r>
              <w:rPr>
                <w:rFonts w:hint="eastAsia"/>
                <w:lang w:val="en-US"/>
              </w:rPr>
              <w:t>2</w:t>
            </w:r>
            <w:r>
              <w:t>倍以上</w:t>
            </w:r>
            <w:r>
              <w:rPr>
                <w:rFonts w:hint="eastAsia"/>
                <w:lang w:val="en-US"/>
              </w:rPr>
              <w:t>3</w:t>
            </w:r>
            <w:r>
              <w:t>倍以下罚款。</w:t>
            </w:r>
          </w:p>
        </w:tc>
        <w:tc>
          <w:tcPr>
            <w:tcW w:w="178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轻微违法行为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r>
              <w:t>违法经营额</w:t>
            </w:r>
            <w:r>
              <w:rPr>
                <w:rFonts w:hint="eastAsia"/>
                <w:lang w:val="en-US"/>
              </w:rPr>
              <w:t>5000</w:t>
            </w:r>
            <w:r>
              <w:t>元以下的。</w:t>
            </w:r>
          </w:p>
        </w:tc>
        <w:tc>
          <w:tcPr>
            <w:tcW w:w="258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49" w:lineRule="auto"/>
              <w:ind w:left="114" w:right="100"/>
            </w:pPr>
            <w:r>
              <w:t>没收非法艺术品及违法所得,并处</w:t>
            </w:r>
            <w:r>
              <w:rPr>
                <w:rFonts w:hint="eastAsia"/>
                <w:lang w:val="en-US"/>
              </w:rPr>
              <w:t>10000</w:t>
            </w:r>
            <w:r>
              <w:t>元以上</w:t>
            </w:r>
            <w:r>
              <w:rPr>
                <w:rFonts w:hint="eastAsia"/>
                <w:lang w:val="en-US"/>
              </w:rPr>
              <w:t>15000</w:t>
            </w:r>
            <w: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jc w:val="center"/>
        </w:trPr>
        <w:tc>
          <w:tcPr>
            <w:tcW w:w="1102"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leftChars="0" w:right="100" w:rightChars="0"/>
              <w:rPr>
                <w:rFonts w:ascii="宋体" w:hAnsi="宋体" w:eastAsia="宋体" w:cs="宋体"/>
                <w:sz w:val="22"/>
                <w:szCs w:val="22"/>
                <w:lang w:val="zh-CN" w:eastAsia="zh-CN" w:bidi="zh-CN"/>
              </w:rPr>
            </w:pPr>
          </w:p>
        </w:tc>
        <w:tc>
          <w:tcPr>
            <w:tcW w:w="178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较重违法行为</w:t>
            </w:r>
          </w:p>
        </w:tc>
        <w:tc>
          <w:tcPr>
            <w:tcW w:w="225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r>
              <w:t>违法经营</w:t>
            </w:r>
            <w:r>
              <w:rPr>
                <w:rFonts w:hint="eastAsia"/>
              </w:rPr>
              <w:t>额</w:t>
            </w:r>
            <w:r>
              <w:rPr>
                <w:rFonts w:hint="eastAsia"/>
                <w:lang w:val="en-US"/>
              </w:rPr>
              <w:t>5000</w:t>
            </w:r>
            <w:r>
              <w:t>元以上不</w:t>
            </w:r>
            <w:r>
              <w:rPr>
                <w:rFonts w:hint="eastAsia"/>
              </w:rPr>
              <w:t>足</w:t>
            </w:r>
            <w:r>
              <w:rPr>
                <w:rFonts w:hint="eastAsia"/>
                <w:lang w:val="en-US"/>
              </w:rPr>
              <w:t>10000</w:t>
            </w:r>
            <w:r>
              <w:t>元的。</w:t>
            </w:r>
          </w:p>
        </w:tc>
        <w:tc>
          <w:tcPr>
            <w:tcW w:w="258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49" w:lineRule="auto"/>
              <w:ind w:left="114" w:right="100"/>
            </w:pPr>
            <w:r>
              <w:t>没收非法艺术品及违法所得,并处</w:t>
            </w:r>
            <w:r>
              <w:rPr>
                <w:rFonts w:hint="eastAsia"/>
                <w:lang w:val="en-US"/>
              </w:rPr>
              <w:t>15000</w:t>
            </w:r>
            <w:r>
              <w:t>元以上</w:t>
            </w:r>
            <w:r>
              <w:rPr>
                <w:rFonts w:hint="eastAsia"/>
                <w:lang w:val="en-US"/>
              </w:rPr>
              <w:t>20000</w:t>
            </w:r>
            <w: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jc w:val="center"/>
        </w:trPr>
        <w:tc>
          <w:tcPr>
            <w:tcW w:w="1102"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tc>
        <w:tc>
          <w:tcPr>
            <w:tcW w:w="347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leftChars="0" w:right="100" w:rightChars="0"/>
              <w:rPr>
                <w:rFonts w:ascii="宋体" w:hAnsi="宋体" w:eastAsia="宋体" w:cs="宋体"/>
                <w:sz w:val="22"/>
                <w:szCs w:val="22"/>
                <w:lang w:val="zh-CN" w:eastAsia="zh-CN" w:bidi="zh-CN"/>
              </w:rPr>
            </w:pPr>
          </w:p>
        </w:tc>
        <w:tc>
          <w:tcPr>
            <w:tcW w:w="1787"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pPr>
          </w:p>
          <w:p>
            <w:pPr>
              <w:pStyle w:val="7"/>
              <w:spacing w:line="249" w:lineRule="auto"/>
              <w:ind w:left="114" w:right="100"/>
            </w:pPr>
            <w:r>
              <w:t>严重违法行为</w:t>
            </w:r>
          </w:p>
        </w:tc>
        <w:tc>
          <w:tcPr>
            <w:tcW w:w="225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49" w:lineRule="auto"/>
              <w:ind w:left="114" w:right="100"/>
              <w:jc w:val="both"/>
            </w:pPr>
          </w:p>
          <w:p>
            <w:pPr>
              <w:pStyle w:val="7"/>
              <w:spacing w:line="249" w:lineRule="auto"/>
              <w:ind w:left="114" w:right="100"/>
            </w:pPr>
            <w:r>
              <w:t>违法经营额</w:t>
            </w:r>
          </w:p>
          <w:p>
            <w:pPr>
              <w:pStyle w:val="7"/>
              <w:spacing w:line="249" w:lineRule="auto"/>
              <w:ind w:left="114" w:right="100"/>
            </w:pPr>
            <w:r>
              <w:rPr>
                <w:rFonts w:hint="eastAsia"/>
                <w:lang w:val="en-US"/>
              </w:rPr>
              <w:t>10000</w:t>
            </w:r>
            <w:r>
              <w:t>元以上的。</w:t>
            </w:r>
          </w:p>
        </w:tc>
        <w:tc>
          <w:tcPr>
            <w:tcW w:w="258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49" w:lineRule="auto"/>
              <w:ind w:left="114" w:right="100"/>
            </w:pPr>
            <w:r>
              <w:t>没收非法艺术品及违法所得,并处违法经营额2倍以上</w:t>
            </w:r>
            <w:r>
              <w:rPr>
                <w:rFonts w:hint="eastAsia"/>
                <w:lang w:val="en-US"/>
              </w:rPr>
              <w:t>3</w:t>
            </w:r>
            <w:r>
              <w:t>倍以下罚款。</w:t>
            </w:r>
          </w:p>
        </w:tc>
      </w:tr>
    </w:tbl>
    <w:p>
      <w:pPr>
        <w:spacing w:before="9"/>
        <w:rPr>
          <w:sz w:val="10"/>
        </w:rPr>
      </w:pPr>
    </w:p>
    <w:p>
      <w:pPr>
        <w:spacing w:line="237" w:lineRule="auto"/>
        <w:jc w:val="both"/>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2"/>
        <w:gridCol w:w="1757"/>
        <w:gridCol w:w="3096"/>
        <w:gridCol w:w="1800"/>
        <w:gridCol w:w="2503"/>
        <w:gridCol w:w="3069"/>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3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75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09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80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50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306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13" w:hRule="atLeast"/>
        </w:trPr>
        <w:tc>
          <w:tcPr>
            <w:tcW w:w="1032"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center"/>
              <w:rPr>
                <w:rFonts w:hint="eastAsia" w:eastAsia="宋体"/>
                <w:lang w:val="en-US" w:eastAsia="zh-CN"/>
              </w:rPr>
            </w:pPr>
            <w:r>
              <w:rPr>
                <w:rFonts w:hint="eastAsia"/>
                <w:lang w:val="en-US" w:eastAsia="zh-CN"/>
              </w:rPr>
              <w:t>3</w:t>
            </w:r>
          </w:p>
        </w:tc>
        <w:tc>
          <w:tcPr>
            <w:tcW w:w="1757"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违反本办法第八条规定的。</w:t>
            </w:r>
          </w:p>
        </w:tc>
        <w:tc>
          <w:tcPr>
            <w:tcW w:w="309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r>
              <w:rPr>
                <w:rFonts w:hint="eastAsia"/>
              </w:rPr>
              <w:t>第二十一条违反本办法第八条规定的,由县级以上人民政府文化行政部门或者依法授权的文化市场综合执法机构责令改正,没收违法所得,违法经营额不足</w:t>
            </w:r>
            <w:r>
              <w:rPr>
                <w:rFonts w:hint="eastAsia"/>
                <w:lang w:val="en-US"/>
              </w:rPr>
              <w:t>10000</w:t>
            </w:r>
            <w:r>
              <w:rPr>
                <w:rFonts w:hint="eastAsia"/>
              </w:rPr>
              <w:t>元的,并处</w:t>
            </w:r>
            <w:r>
              <w:rPr>
                <w:rFonts w:hint="eastAsia"/>
                <w:lang w:val="en-US"/>
              </w:rPr>
              <w:t>10000</w:t>
            </w:r>
            <w:r>
              <w:rPr>
                <w:rFonts w:hint="eastAsia"/>
              </w:rPr>
              <w:t>元以上</w:t>
            </w:r>
            <w:r>
              <w:rPr>
                <w:rFonts w:hint="eastAsia"/>
                <w:lang w:val="en-US"/>
              </w:rPr>
              <w:t>20000</w:t>
            </w:r>
            <w:r>
              <w:rPr>
                <w:rFonts w:hint="eastAsia"/>
              </w:rPr>
              <w:t>元以下罚款;违法经营额</w:t>
            </w:r>
            <w:r>
              <w:rPr>
                <w:rFonts w:hint="eastAsia"/>
                <w:lang w:val="en-US"/>
              </w:rPr>
              <w:t>10000</w:t>
            </w:r>
            <w:r>
              <w:rPr>
                <w:rFonts w:hint="eastAsia"/>
              </w:rPr>
              <w:t>元以上的,并处违法经营额2倍以上3倍以下罚款。</w:t>
            </w:r>
          </w:p>
        </w:tc>
        <w:tc>
          <w:tcPr>
            <w:tcW w:w="18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轻微违法行为</w:t>
            </w:r>
          </w:p>
        </w:tc>
        <w:tc>
          <w:tcPr>
            <w:tcW w:w="25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违法经营额</w:t>
            </w:r>
            <w:r>
              <w:rPr>
                <w:rFonts w:hint="eastAsia"/>
                <w:lang w:val="en-US"/>
              </w:rPr>
              <w:t>5000</w:t>
            </w:r>
            <w:r>
              <w:rPr>
                <w:rFonts w:hint="eastAsia"/>
              </w:rPr>
              <w:t>元以下的。</w:t>
            </w:r>
          </w:p>
        </w:tc>
        <w:tc>
          <w:tcPr>
            <w:tcW w:w="306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没收违法所得,并处</w:t>
            </w:r>
            <w:r>
              <w:rPr>
                <w:rFonts w:hint="eastAsia"/>
                <w:lang w:val="en-US"/>
              </w:rPr>
              <w:t>10000</w:t>
            </w:r>
            <w:r>
              <w:rPr>
                <w:rFonts w:hint="eastAsia"/>
              </w:rPr>
              <w:t>元以上</w:t>
            </w:r>
            <w:r>
              <w:rPr>
                <w:rFonts w:hint="eastAsia"/>
                <w:lang w:val="en-US"/>
              </w:rPr>
              <w:t>15000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13" w:hRule="atLeast"/>
        </w:trPr>
        <w:tc>
          <w:tcPr>
            <w:tcW w:w="1032"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757"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09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8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较重违法行为</w:t>
            </w:r>
          </w:p>
        </w:tc>
        <w:tc>
          <w:tcPr>
            <w:tcW w:w="25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违法经营额</w:t>
            </w:r>
            <w:r>
              <w:rPr>
                <w:rFonts w:hint="eastAsia"/>
                <w:lang w:val="en-US"/>
              </w:rPr>
              <w:t>5000</w:t>
            </w:r>
            <w:r>
              <w:rPr>
                <w:rFonts w:hint="eastAsia"/>
              </w:rPr>
              <w:t>元以上不足</w:t>
            </w:r>
            <w:r>
              <w:rPr>
                <w:rFonts w:hint="eastAsia"/>
                <w:lang w:val="en-US"/>
              </w:rPr>
              <w:t>10000</w:t>
            </w:r>
            <w:r>
              <w:rPr>
                <w:rFonts w:hint="eastAsia"/>
              </w:rPr>
              <w:t>元的。</w:t>
            </w:r>
          </w:p>
        </w:tc>
        <w:tc>
          <w:tcPr>
            <w:tcW w:w="306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没收违法所得,并处</w:t>
            </w:r>
            <w:r>
              <w:rPr>
                <w:rFonts w:hint="eastAsia"/>
                <w:lang w:val="en-US"/>
              </w:rPr>
              <w:t>15000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98" w:hRule="atLeast"/>
        </w:trPr>
        <w:tc>
          <w:tcPr>
            <w:tcW w:w="1032"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757"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09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8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严重违法行为</w:t>
            </w:r>
          </w:p>
        </w:tc>
        <w:tc>
          <w:tcPr>
            <w:tcW w:w="25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both"/>
              <w:rPr>
                <w:rFonts w:hint="eastAsia"/>
              </w:rPr>
            </w:pPr>
            <w:r>
              <w:rPr>
                <w:rFonts w:hint="eastAsia"/>
              </w:rPr>
              <w:t>违法经营额</w:t>
            </w:r>
            <w:r>
              <w:rPr>
                <w:rFonts w:hint="eastAsia"/>
                <w:lang w:val="en-US"/>
              </w:rPr>
              <w:t>10000</w:t>
            </w:r>
            <w:r>
              <w:rPr>
                <w:rFonts w:hint="eastAsia"/>
              </w:rPr>
              <w:t>元以上的。</w:t>
            </w:r>
          </w:p>
        </w:tc>
        <w:tc>
          <w:tcPr>
            <w:tcW w:w="306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没收违法所得,并处违法经营额2倍以上3倍以下罚款。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8" w:hRule="atLeast"/>
        </w:trPr>
        <w:tc>
          <w:tcPr>
            <w:tcW w:w="103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center"/>
              <w:rPr>
                <w:rFonts w:hint="eastAsia" w:eastAsia="宋体"/>
                <w:lang w:val="en-US" w:eastAsia="zh-CN"/>
              </w:rPr>
            </w:pPr>
            <w:r>
              <w:rPr>
                <w:rFonts w:hint="eastAsia"/>
                <w:lang w:val="en-US" w:eastAsia="zh-CN"/>
              </w:rPr>
              <w:t>4</w:t>
            </w:r>
          </w:p>
        </w:tc>
        <w:tc>
          <w:tcPr>
            <w:tcW w:w="1757"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违反本办法第九条、第十一条规定的。</w:t>
            </w:r>
          </w:p>
        </w:tc>
        <w:tc>
          <w:tcPr>
            <w:tcW w:w="309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r>
              <w:rPr>
                <w:rFonts w:hint="eastAsia"/>
              </w:rPr>
              <w:t>第二十二条违反本办法第九条、第十一条规定的,由县级以上人民政府文化行政部门或者依法授权的文化市场综合执法机构责令改正,并可根据情节轻重处</w:t>
            </w:r>
            <w:r>
              <w:rPr>
                <w:rFonts w:hint="eastAsia"/>
                <w:lang w:val="en-US"/>
              </w:rPr>
              <w:t>30000</w:t>
            </w:r>
            <w:r>
              <w:rPr>
                <w:rFonts w:hint="eastAsia"/>
              </w:rPr>
              <w:t>元以下罚款。</w:t>
            </w:r>
          </w:p>
        </w:tc>
        <w:tc>
          <w:tcPr>
            <w:tcW w:w="18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轻微违法行为</w:t>
            </w:r>
          </w:p>
        </w:tc>
        <w:tc>
          <w:tcPr>
            <w:tcW w:w="25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责令改正及时改正的。</w:t>
            </w:r>
          </w:p>
        </w:tc>
        <w:tc>
          <w:tcPr>
            <w:tcW w:w="306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处</w:t>
            </w:r>
            <w:r>
              <w:rPr>
                <w:rFonts w:hint="eastAsia"/>
                <w:lang w:val="en-US"/>
              </w:rPr>
              <w:t>10000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32" w:type="dxa"/>
            <w:vMerge w:val="continue"/>
            <w:tcBorders>
              <w:top w:val="nil"/>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757"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09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8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较重违法行为</w:t>
            </w:r>
          </w:p>
        </w:tc>
        <w:tc>
          <w:tcPr>
            <w:tcW w:w="25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责令改正仍不改正的。</w:t>
            </w:r>
          </w:p>
        </w:tc>
        <w:tc>
          <w:tcPr>
            <w:tcW w:w="306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处</w:t>
            </w:r>
            <w:r>
              <w:rPr>
                <w:rFonts w:hint="eastAsia"/>
                <w:lang w:val="en-US"/>
              </w:rPr>
              <w:t>10000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32" w:type="dxa"/>
            <w:vMerge w:val="continue"/>
            <w:tcBorders>
              <w:top w:val="nil"/>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757"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09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80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严重违法行为</w:t>
            </w:r>
          </w:p>
        </w:tc>
        <w:tc>
          <w:tcPr>
            <w:tcW w:w="250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firstLine="220" w:firstLineChars="100"/>
              <w:jc w:val="both"/>
              <w:rPr>
                <w:rFonts w:hint="eastAsia"/>
              </w:rPr>
            </w:pPr>
            <w:r>
              <w:rPr>
                <w:rFonts w:hint="eastAsia"/>
              </w:rPr>
              <w:t>情节严重的。</w:t>
            </w:r>
          </w:p>
        </w:tc>
        <w:tc>
          <w:tcPr>
            <w:tcW w:w="3069"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lang w:val="en-US"/>
              </w:rPr>
              <w:t>处20000元以上30000元以下罚款。</w:t>
            </w:r>
          </w:p>
        </w:tc>
      </w:tr>
    </w:tbl>
    <w:p>
      <w:pPr>
        <w:spacing w:line="225" w:lineRule="auto"/>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2"/>
        <w:gridCol w:w="1925"/>
        <w:gridCol w:w="3516"/>
        <w:gridCol w:w="1701"/>
        <w:gridCol w:w="2306"/>
        <w:gridCol w:w="272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568" w:hRule="atLeast"/>
        </w:trPr>
        <w:tc>
          <w:tcPr>
            <w:tcW w:w="103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b/>
                <w:bCs/>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0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b/>
                <w:bCs/>
              </w:rPr>
            </w:pPr>
            <w:r>
              <w:rPr>
                <w:rFonts w:hint="eastAsia" w:ascii="黑体" w:hAnsi="黑体" w:eastAsia="黑体" w:cs="黑体"/>
                <w:lang w:eastAsia="zh-CN"/>
              </w:rPr>
              <w:t>违法程度</w:t>
            </w:r>
          </w:p>
        </w:tc>
        <w:tc>
          <w:tcPr>
            <w:tcW w:w="230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b/>
                <w:bCs/>
              </w:rPr>
            </w:pPr>
            <w:r>
              <w:rPr>
                <w:rFonts w:hint="eastAsia" w:ascii="黑体" w:hAnsi="黑体" w:eastAsia="黑体" w:cs="黑体"/>
              </w:rPr>
              <w:t>违法情形</w:t>
            </w:r>
          </w:p>
        </w:tc>
        <w:tc>
          <w:tcPr>
            <w:tcW w:w="2720"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8" w:hRule="atLeast"/>
        </w:trPr>
        <w:tc>
          <w:tcPr>
            <w:tcW w:w="103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center"/>
              <w:rPr>
                <w:rFonts w:hint="eastAsia" w:eastAsia="宋体"/>
                <w:lang w:val="en-US" w:eastAsia="zh-CN"/>
              </w:rPr>
            </w:pPr>
            <w:r>
              <w:rPr>
                <w:rFonts w:hint="eastAsia"/>
                <w:lang w:val="en-US" w:eastAsia="zh-CN"/>
              </w:rPr>
              <w:t>5</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违反本办法第十四条、第十五条规定,擅自开展艺术品进出口经营活动,及违反第十八条第一款规定的。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r>
              <w:rPr>
                <w:rFonts w:hint="eastAsia"/>
              </w:rPr>
              <w:t>第二十三条违反本办法第十四条、第十五条规定,擅自开展艺术品进出口经营活动,及违反第十八条第一款规定的,由县级以上人民政府文化行政部门或者依法授权的文化市场综合执法机构责令改正,违法经营额不足</w:t>
            </w:r>
            <w:r>
              <w:rPr>
                <w:rFonts w:hint="eastAsia"/>
                <w:lang w:val="en-US"/>
              </w:rPr>
              <w:t>10000</w:t>
            </w:r>
            <w:r>
              <w:rPr>
                <w:rFonts w:hint="eastAsia"/>
              </w:rPr>
              <w:t>元的,并处</w:t>
            </w:r>
            <w:r>
              <w:rPr>
                <w:rFonts w:hint="eastAsia"/>
                <w:lang w:val="en-US"/>
              </w:rPr>
              <w:t>10000</w:t>
            </w:r>
            <w:r>
              <w:rPr>
                <w:rFonts w:hint="eastAsia"/>
              </w:rPr>
              <w:t>元以上</w:t>
            </w:r>
            <w:r>
              <w:rPr>
                <w:rFonts w:hint="eastAsia"/>
                <w:lang w:val="en-US"/>
              </w:rPr>
              <w:t>20000</w:t>
            </w:r>
            <w:r>
              <w:rPr>
                <w:rFonts w:hint="eastAsia"/>
              </w:rPr>
              <w:t>元以下罚款;违法经营额</w:t>
            </w:r>
            <w:r>
              <w:rPr>
                <w:rFonts w:hint="eastAsia"/>
                <w:lang w:val="en-US"/>
              </w:rPr>
              <w:t>10000</w:t>
            </w:r>
            <w:r>
              <w:rPr>
                <w:rFonts w:hint="eastAsia"/>
              </w:rPr>
              <w:t>元以上的,并处违法经营额2倍以上3倍以下罚款。</w:t>
            </w: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轻微违法行为</w:t>
            </w:r>
          </w:p>
        </w:tc>
        <w:tc>
          <w:tcPr>
            <w:tcW w:w="230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违法经营额</w:t>
            </w:r>
            <w:r>
              <w:rPr>
                <w:rFonts w:hint="eastAsia"/>
                <w:lang w:val="en-US"/>
              </w:rPr>
              <w:t>5000</w:t>
            </w:r>
            <w:r>
              <w:rPr>
                <w:rFonts w:hint="eastAsia"/>
              </w:rPr>
              <w:t>元以下的。</w:t>
            </w:r>
          </w:p>
        </w:tc>
        <w:tc>
          <w:tcPr>
            <w:tcW w:w="272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处</w:t>
            </w:r>
            <w:r>
              <w:rPr>
                <w:rFonts w:hint="eastAsia"/>
                <w:lang w:val="en-US"/>
              </w:rPr>
              <w:t>10000</w:t>
            </w:r>
            <w:r>
              <w:rPr>
                <w:rFonts w:hint="eastAsia"/>
              </w:rPr>
              <w:t>元以上</w:t>
            </w:r>
            <w:r>
              <w:rPr>
                <w:rFonts w:hint="eastAsia"/>
                <w:lang w:val="en-US"/>
              </w:rPr>
              <w:t>15000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32" w:type="dxa"/>
            <w:vMerge w:val="continue"/>
            <w:tcBorders>
              <w:top w:val="nil"/>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较重违法行为</w:t>
            </w:r>
          </w:p>
        </w:tc>
        <w:tc>
          <w:tcPr>
            <w:tcW w:w="230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违法经营额</w:t>
            </w:r>
            <w:r>
              <w:rPr>
                <w:rFonts w:hint="eastAsia"/>
                <w:lang w:val="en-US"/>
              </w:rPr>
              <w:t>5000</w:t>
            </w:r>
            <w:r>
              <w:rPr>
                <w:rFonts w:hint="eastAsia"/>
              </w:rPr>
              <w:t>元以上不足</w:t>
            </w:r>
            <w:r>
              <w:rPr>
                <w:rFonts w:hint="eastAsia"/>
                <w:lang w:val="en-US"/>
              </w:rPr>
              <w:t>10000</w:t>
            </w:r>
            <w:r>
              <w:rPr>
                <w:rFonts w:hint="eastAsia"/>
              </w:rPr>
              <w:t>元的。</w:t>
            </w:r>
          </w:p>
        </w:tc>
        <w:tc>
          <w:tcPr>
            <w:tcW w:w="272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处</w:t>
            </w:r>
            <w:r>
              <w:rPr>
                <w:rFonts w:hint="eastAsia"/>
                <w:lang w:val="en-US"/>
              </w:rPr>
              <w:t>15000</w:t>
            </w:r>
            <w:r>
              <w:rPr>
                <w:rFonts w:hint="eastAsia"/>
              </w:rPr>
              <w:t>元以上</w:t>
            </w:r>
            <w:r>
              <w:rPr>
                <w:rFonts w:hint="eastAsia"/>
                <w:lang w:val="en-US"/>
              </w:rPr>
              <w:t>20000</w:t>
            </w:r>
            <w:r>
              <w:rPr>
                <w:rFonts w:hint="eastAsia"/>
              </w:rPr>
              <w:t>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303" w:hRule="atLeast"/>
        </w:trPr>
        <w:tc>
          <w:tcPr>
            <w:tcW w:w="1032" w:type="dxa"/>
            <w:vMerge w:val="continue"/>
            <w:tcBorders>
              <w:top w:val="nil"/>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left="114" w:leftChars="0" w:right="100" w:rightChars="0"/>
              <w:jc w:val="both"/>
              <w:rPr>
                <w:rFonts w:hint="eastAsia" w:ascii="宋体" w:hAnsi="宋体" w:eastAsia="宋体" w:cs="宋体"/>
                <w:sz w:val="22"/>
                <w:szCs w:val="22"/>
                <w:lang w:val="zh-CN" w:eastAsia="zh-CN" w:bidi="zh-CN"/>
              </w:rPr>
            </w:pPr>
          </w:p>
        </w:tc>
        <w:tc>
          <w:tcPr>
            <w:tcW w:w="170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center"/>
              <w:rPr>
                <w:rFonts w:hint="eastAsia"/>
              </w:rPr>
            </w:pPr>
            <w:r>
              <w:rPr>
                <w:rFonts w:hint="eastAsia"/>
              </w:rPr>
              <w:t>严重违法行为</w:t>
            </w:r>
          </w:p>
        </w:tc>
        <w:tc>
          <w:tcPr>
            <w:tcW w:w="230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334" w:line="249" w:lineRule="auto"/>
              <w:ind w:right="100"/>
              <w:jc w:val="both"/>
              <w:rPr>
                <w:rFonts w:hint="eastAsia"/>
              </w:rPr>
            </w:pPr>
            <w:r>
              <w:rPr>
                <w:rFonts w:hint="eastAsia"/>
              </w:rPr>
              <w:t>违法经营额</w:t>
            </w:r>
            <w:r>
              <w:rPr>
                <w:rFonts w:hint="eastAsia"/>
                <w:lang w:val="en-US"/>
              </w:rPr>
              <w:t>10000</w:t>
            </w:r>
            <w:r>
              <w:rPr>
                <w:rFonts w:hint="eastAsia"/>
              </w:rPr>
              <w:t>元以上的。</w:t>
            </w:r>
          </w:p>
        </w:tc>
        <w:tc>
          <w:tcPr>
            <w:tcW w:w="2720"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before="334" w:line="249" w:lineRule="auto"/>
              <w:ind w:left="114" w:right="100"/>
              <w:jc w:val="both"/>
              <w:rPr>
                <w:rFonts w:hint="eastAsia"/>
              </w:rPr>
            </w:pPr>
            <w:r>
              <w:rPr>
                <w:rFonts w:hint="eastAsia"/>
              </w:rPr>
              <w:t>处违法经营额2倍以上3倍以下罚款。</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hint="eastAsia" w:ascii="宋体" w:hAnsi="宋体" w:eastAsia="宋体" w:cs="宋体"/>
          <w:b/>
          <w:bCs/>
          <w:kern w:val="2"/>
          <w:sz w:val="44"/>
          <w:szCs w:val="44"/>
          <w:lang w:bidi="ar-SA"/>
        </w:rPr>
      </w:pPr>
      <w:r>
        <mc:AlternateContent>
          <mc:Choice Requires="wps">
            <w:drawing>
              <wp:anchor distT="0" distB="0" distL="114300" distR="114300" simplePos="0" relativeHeight="251677696" behindDoc="0" locked="0" layoutInCell="1" allowOverlap="1">
                <wp:simplePos x="0" y="0"/>
                <wp:positionH relativeFrom="page">
                  <wp:posOffset>795655</wp:posOffset>
                </wp:positionH>
                <wp:positionV relativeFrom="page">
                  <wp:posOffset>1405255</wp:posOffset>
                </wp:positionV>
                <wp:extent cx="419735" cy="28067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110.65pt;height:22.1pt;width:33.05pt;mso-position-horizontal-relative:page;mso-position-vertical-relative:page;z-index:251677696;mso-width-relative:page;mso-height-relative:page;" filled="f" stroked="f" coordsize="21600,21600" o:gfxdata="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CYsLR2gAAAAsB&#10;AAAPAAAAAAAAAAEAIAAAACIAAABkcnMvZG93bnJldi54bWxQSwECFAAUAAAACACHTuJAbRK6+qcB&#10;AAAxAwAADgAAAAAAAAABACAAAAApAQAAZHJzL2Uyb0RvYy54bWxQSwUGAAAAAAYABgBZAQAAQgUA&#10;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p>
    <w:p>
      <w:pPr>
        <w:pStyle w:val="3"/>
        <w:jc w:val="center"/>
        <w:rPr>
          <w:rFonts w:hint="eastAsia" w:ascii="宋体" w:hAnsi="宋体" w:eastAsia="宋体" w:cs="宋体"/>
          <w:b/>
          <w:bCs/>
          <w:kern w:val="2"/>
          <w:sz w:val="44"/>
          <w:szCs w:val="44"/>
          <w:lang w:bidi="ar-SA"/>
        </w:rPr>
      </w:pPr>
    </w:p>
    <w:p>
      <w:pPr>
        <w:pStyle w:val="3"/>
        <w:jc w:val="center"/>
        <w:rPr>
          <w:rFonts w:hint="eastAsia" w:ascii="宋体" w:hAnsi="宋体" w:eastAsia="宋体" w:cs="宋体"/>
          <w:b/>
          <w:bCs/>
          <w:kern w:val="2"/>
          <w:sz w:val="44"/>
          <w:szCs w:val="44"/>
          <w:lang w:bidi="ar-SA"/>
        </w:rPr>
      </w:pPr>
      <w:r>
        <w:rPr>
          <w:rFonts w:hint="eastAsia" w:ascii="宋体" w:hAnsi="宋体" w:eastAsia="宋体" w:cs="宋体"/>
          <w:b/>
          <w:bCs/>
          <w:kern w:val="2"/>
          <w:sz w:val="44"/>
          <w:szCs w:val="44"/>
          <w:lang w:bidi="ar-SA"/>
        </w:rPr>
        <mc:AlternateContent>
          <mc:Choice Requires="wps">
            <w:drawing>
              <wp:anchor distT="0" distB="0" distL="114300" distR="114300" simplePos="0" relativeHeight="251659264" behindDoc="1" locked="0" layoutInCell="1" allowOverlap="1">
                <wp:simplePos x="0" y="0"/>
                <wp:positionH relativeFrom="page">
                  <wp:posOffset>941070</wp:posOffset>
                </wp:positionH>
                <wp:positionV relativeFrom="paragraph">
                  <wp:posOffset>-146685</wp:posOffset>
                </wp:positionV>
                <wp:extent cx="278130" cy="1917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11.55pt;height:15.1pt;width:21.9pt;mso-position-horizontal-relative:page;z-index:-251657216;mso-width-relative:page;mso-height-relative:page;" filled="f" stroked="f" coordsize="21600,21600" o:gfxdata="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h7u+2NkAAAAJAQAA&#10;DwAAAAAAAAABACAAAAAiAAAAZHJzL2Rvd25yZXYueG1sUEsBAhQAFAAAAAgAh07iQDJxTJCmAQAA&#10;MQMAAA4AAAAAAAAAAQAgAAAAKAEAAGRycy9lMm9Eb2MueG1sUEsFBgAAAAAGAAYAWQEAAEAFAAAA&#10;AA==&#10;">
                <v:fill on="f" focussize="0,0"/>
                <v:stroke on="f"/>
                <v:imagedata o:title=""/>
                <o:lock v:ext="edit" aspectratio="f"/>
                <v:textbox inset="0mm,0mm,0mm,0mm" style="layout-flow:vertical;">
                  <w:txbxContent>
                    <w:p>
                      <w:pPr>
                        <w:spacing w:before="87"/>
                        <w:rPr>
                          <w:rFonts w:ascii="Arial" w:hAnsi="Arial"/>
                          <w:sz w:val="26"/>
                        </w:rPr>
                      </w:pPr>
                    </w:p>
                  </w:txbxContent>
                </v:textbox>
              </v:shape>
            </w:pict>
          </mc:Fallback>
        </mc:AlternateContent>
      </w:r>
      <w:r>
        <w:rPr>
          <w:rFonts w:hint="eastAsia" w:ascii="宋体" w:hAnsi="宋体" w:eastAsia="宋体" w:cs="宋体"/>
          <w:b/>
          <w:bCs/>
          <w:kern w:val="2"/>
          <w:sz w:val="44"/>
          <w:szCs w:val="44"/>
          <w:lang w:bidi="ar-SA"/>
        </w:rPr>
        <mc:AlternateContent>
          <mc:Choice Requires="wps">
            <w:drawing>
              <wp:anchor distT="0" distB="0" distL="114300" distR="114300" simplePos="0" relativeHeight="251660288" behindDoc="1" locked="0" layoutInCell="1" allowOverlap="1">
                <wp:simplePos x="0" y="0"/>
                <wp:positionH relativeFrom="page">
                  <wp:posOffset>941070</wp:posOffset>
                </wp:positionH>
                <wp:positionV relativeFrom="paragraph">
                  <wp:posOffset>473710</wp:posOffset>
                </wp:positionV>
                <wp:extent cx="278130" cy="19177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37.3pt;height:15.1pt;width:21.9pt;mso-position-horizontal-relative:page;z-index:-251656192;mso-width-relative:page;mso-height-relative:page;" filled="f" stroked="f" coordsize="21600,21600" o:gfxdata="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Kno/aAAAACgEA&#10;AA8AAAAAAAAAAQAgAAAAIgAAAGRycy9kb3ducmV2LnhtbFBLAQIUABQAAAAIAIdO4kCsT5Z1pgEA&#10;ADEDAAAOAAAAAAAAAAEAIAAAACk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宋体" w:hAnsi="宋体" w:eastAsia="宋体" w:cs="宋体"/>
          <w:b/>
          <w:bCs/>
          <w:kern w:val="2"/>
          <w:sz w:val="44"/>
          <w:szCs w:val="44"/>
          <w:lang w:bidi="ar-SA"/>
        </w:rPr>
        <w:t>《</w:t>
      </w:r>
      <w:r>
        <w:rPr>
          <w:rFonts w:hint="eastAsia" w:ascii="宋体" w:hAnsi="宋体" w:eastAsia="宋体" w:cs="宋体"/>
          <w:b/>
          <w:bCs/>
          <w:kern w:val="2"/>
          <w:sz w:val="44"/>
          <w:szCs w:val="44"/>
          <w:lang w:val="en-US" w:bidi="ar-SA"/>
        </w:rPr>
        <w:t>〈</w:t>
      </w:r>
      <w:r>
        <w:rPr>
          <w:rFonts w:hint="eastAsia" w:ascii="宋体" w:hAnsi="宋体" w:eastAsia="宋体" w:cs="宋体"/>
          <w:b/>
          <w:bCs/>
          <w:kern w:val="2"/>
          <w:sz w:val="44"/>
          <w:szCs w:val="44"/>
          <w:lang w:bidi="ar-SA"/>
        </w:rPr>
        <w:t>营业性演出管理条例</w:t>
      </w:r>
      <w:r>
        <w:rPr>
          <w:rFonts w:hint="eastAsia" w:ascii="宋体" w:hAnsi="宋体" w:eastAsia="宋体" w:cs="宋体"/>
          <w:b/>
          <w:bCs/>
          <w:kern w:val="2"/>
          <w:sz w:val="44"/>
          <w:szCs w:val="44"/>
          <w:lang w:val="en-US" w:bidi="ar-SA"/>
        </w:rPr>
        <w:t>〉</w:t>
      </w:r>
      <w:r>
        <w:rPr>
          <w:rFonts w:hint="eastAsia" w:ascii="宋体" w:hAnsi="宋体" w:eastAsia="宋体" w:cs="宋体"/>
          <w:b/>
          <w:bCs/>
          <w:kern w:val="2"/>
          <w:sz w:val="44"/>
          <w:szCs w:val="44"/>
          <w:lang w:bidi="ar-SA"/>
        </w:rPr>
        <w:t>行政处罚自由裁量权标准》</w:t>
      </w:r>
    </w:p>
    <w:p>
      <w:pPr>
        <w:spacing w:before="9" w:after="1"/>
        <w:rPr>
          <w:sz w:val="10"/>
        </w:rPr>
      </w:pPr>
    </w:p>
    <w:p>
      <w:pPr>
        <w:spacing w:before="9" w:after="1"/>
        <w:rPr>
          <w:sz w:val="10"/>
        </w:r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75"/>
        <w:gridCol w:w="1925"/>
        <w:gridCol w:w="3610"/>
        <w:gridCol w:w="1444"/>
        <w:gridCol w:w="2378"/>
        <w:gridCol w:w="298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7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44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37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981"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0" w:hRule="atLeast"/>
        </w:trPr>
        <w:tc>
          <w:tcPr>
            <w:tcW w:w="97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eastAsia="宋体"/>
                <w:spacing w:val="21"/>
                <w:lang w:val="en-US" w:eastAsia="zh-CN"/>
              </w:rPr>
            </w:pPr>
            <w:r>
              <w:rPr>
                <w:rFonts w:hint="eastAsia"/>
                <w:spacing w:val="21"/>
                <w:lang w:val="en-US" w:eastAsia="zh-CN"/>
              </w:rPr>
              <w:t>1</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（一）</w:t>
            </w:r>
            <w:r>
              <w:rPr>
                <w:spacing w:val="21"/>
              </w:rPr>
              <w:t>违反本条例第六条、第十条、第十一条规定,擅自从事营业性演出经营活动的</w:t>
            </w:r>
            <w:r>
              <w:rPr>
                <w:rFonts w:hint="eastAsia"/>
                <w:spacing w:val="21"/>
              </w:rPr>
              <w:t>；</w:t>
            </w:r>
          </w:p>
          <w:p>
            <w:pPr>
              <w:pStyle w:val="7"/>
              <w:spacing w:line="252" w:lineRule="auto"/>
              <w:ind w:right="100"/>
              <w:jc w:val="both"/>
              <w:rPr>
                <w:rFonts w:hint="eastAsia"/>
                <w:spacing w:val="21"/>
              </w:rPr>
            </w:pPr>
            <w:r>
              <w:rPr>
                <w:rFonts w:hint="eastAsia"/>
                <w:spacing w:val="21"/>
              </w:rPr>
              <w:t>（二）</w:t>
            </w:r>
            <w:r>
              <w:rPr>
                <w:spacing w:val="21"/>
              </w:rPr>
              <w:t>违反本条例第十二条、第十四条规定,超范围从事营业性演出经营活动的</w:t>
            </w:r>
            <w:r>
              <w:rPr>
                <w:rFonts w:hint="eastAsia"/>
                <w:spacing w:val="21"/>
              </w:rPr>
              <w:t>；</w:t>
            </w:r>
          </w:p>
          <w:p>
            <w:pPr>
              <w:pStyle w:val="7"/>
              <w:spacing w:line="252" w:lineRule="auto"/>
              <w:ind w:right="100"/>
              <w:jc w:val="both"/>
              <w:rPr>
                <w:spacing w:val="21"/>
              </w:rPr>
            </w:pPr>
            <w:r>
              <w:rPr>
                <w:rFonts w:hint="eastAsia"/>
                <w:spacing w:val="21"/>
              </w:rPr>
              <w:t>（三）</w:t>
            </w:r>
            <w:r>
              <w:rPr>
                <w:spacing w:val="21"/>
              </w:rPr>
              <w:t>违反本条例第八条第一款规定,变更营业性演出经营项目未向原发证机关申请换发营业性演出许可证的。</w:t>
            </w: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w:t>
            </w:r>
            <w:r>
              <w:rPr>
                <w:spacing w:val="21"/>
              </w:rPr>
              <w:t>营业性演出管理条例》第四十三条</w:t>
            </w:r>
            <w:r>
              <w:rPr>
                <w:spacing w:val="21"/>
              </w:rPr>
              <w:tab/>
            </w:r>
            <w:r>
              <w:rPr>
                <w:spacing w:val="21"/>
              </w:rPr>
              <w:t>有下列行为之一的,由县级人民政府文化主管部门予以取缔,没收演出器材和违法所得,并处违法所得</w:t>
            </w:r>
            <w:r>
              <w:rPr>
                <w:rFonts w:hint="eastAsia"/>
                <w:spacing w:val="21"/>
                <w:lang w:val="en-US"/>
              </w:rPr>
              <w:t>8</w:t>
            </w:r>
            <w:r>
              <w:rPr>
                <w:spacing w:val="21"/>
              </w:rPr>
              <w:t>倍以上</w:t>
            </w:r>
            <w:r>
              <w:rPr>
                <w:rFonts w:hint="eastAsia"/>
                <w:spacing w:val="21"/>
                <w:lang w:val="en-US"/>
              </w:rPr>
              <w:t>10</w:t>
            </w:r>
            <w:r>
              <w:rPr>
                <w:spacing w:val="21"/>
              </w:rPr>
              <w:t>倍以下的罚款;没有违法所得或者违法所得不足</w:t>
            </w:r>
            <w:r>
              <w:rPr>
                <w:rFonts w:hint="eastAsia"/>
                <w:spacing w:val="21"/>
                <w:lang w:val="en-US"/>
              </w:rPr>
              <w:t>1</w:t>
            </w:r>
            <w:r>
              <w:rPr>
                <w:spacing w:val="21"/>
              </w:rPr>
              <w:t>万元的,并处</w:t>
            </w:r>
            <w:r>
              <w:rPr>
                <w:rFonts w:hint="eastAsia"/>
                <w:spacing w:val="21"/>
                <w:lang w:val="en-US"/>
              </w:rPr>
              <w:t>5</w:t>
            </w:r>
            <w:r>
              <w:rPr>
                <w:spacing w:val="21"/>
              </w:rPr>
              <w:t>万元以上</w:t>
            </w:r>
            <w:r>
              <w:rPr>
                <w:rFonts w:hint="eastAsia"/>
                <w:spacing w:val="21"/>
                <w:lang w:val="en-US"/>
              </w:rPr>
              <w:t>10</w:t>
            </w:r>
            <w:r>
              <w:rPr>
                <w:spacing w:val="21"/>
              </w:rPr>
              <w:t>万元以下的罚款</w:t>
            </w:r>
            <w:r>
              <w:rPr>
                <w:rFonts w:hint="eastAsia"/>
                <w:spacing w:val="21"/>
              </w:rPr>
              <w:t>；</w:t>
            </w:r>
            <w:r>
              <w:rPr>
                <w:spacing w:val="21"/>
              </w:rPr>
              <w:t>构成犯罪的,依法追究刑事责任:</w:t>
            </w:r>
            <w:r>
              <w:rPr>
                <w:rFonts w:hint="eastAsia"/>
                <w:spacing w:val="21"/>
                <w:lang w:val="en-US"/>
              </w:rPr>
              <w:t>（一）</w:t>
            </w:r>
            <w:r>
              <w:rPr>
                <w:spacing w:val="21"/>
              </w:rPr>
              <w:t>违反本条例第六条、第十条、第十一条规定,擅自从事营业性演出经营活动的</w:t>
            </w:r>
            <w:r>
              <w:rPr>
                <w:rFonts w:hint="eastAsia"/>
                <w:spacing w:val="21"/>
              </w:rPr>
              <w:t>；</w:t>
            </w:r>
          </w:p>
          <w:p>
            <w:pPr>
              <w:pStyle w:val="7"/>
              <w:spacing w:line="252" w:lineRule="auto"/>
              <w:ind w:right="100"/>
              <w:jc w:val="both"/>
              <w:rPr>
                <w:rFonts w:hint="eastAsia"/>
                <w:spacing w:val="21"/>
              </w:rPr>
            </w:pPr>
            <w:r>
              <w:rPr>
                <w:rFonts w:hint="eastAsia"/>
                <w:spacing w:val="21"/>
              </w:rPr>
              <w:t>（二）</w:t>
            </w:r>
            <w:r>
              <w:rPr>
                <w:spacing w:val="21"/>
              </w:rPr>
              <w:t>违反本条例第十二条、第十四条规定,超范围从事营业性演出经营活动的</w:t>
            </w:r>
            <w:r>
              <w:rPr>
                <w:rFonts w:hint="eastAsia"/>
                <w:spacing w:val="21"/>
              </w:rPr>
              <w:t>；</w:t>
            </w:r>
          </w:p>
          <w:p>
            <w:pPr>
              <w:pStyle w:val="7"/>
              <w:spacing w:line="252" w:lineRule="auto"/>
              <w:ind w:right="100" w:rightChars="0"/>
              <w:jc w:val="both"/>
              <w:rPr>
                <w:rFonts w:hint="eastAsia" w:ascii="宋体" w:hAnsi="宋体" w:eastAsia="宋体" w:cs="宋体"/>
                <w:spacing w:val="21"/>
                <w:sz w:val="22"/>
                <w:szCs w:val="22"/>
                <w:lang w:val="zh-CN" w:eastAsia="zh-CN" w:bidi="zh-CN"/>
              </w:rPr>
            </w:pPr>
            <w:r>
              <w:rPr>
                <w:rFonts w:hint="eastAsia"/>
                <w:spacing w:val="21"/>
              </w:rPr>
              <w:t>（三）</w:t>
            </w:r>
            <w:r>
              <w:rPr>
                <w:spacing w:val="21"/>
              </w:rPr>
              <w:t>违反本条例第八条第一款规定,变更营业性演出经营项目未向原发证机关申请换发营业性演出许可证的。</w:t>
            </w: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center"/>
              <w:rPr>
                <w:spacing w:val="21"/>
              </w:rPr>
            </w:pPr>
            <w:r>
              <w:rPr>
                <w:rFonts w:hint="eastAsia"/>
                <w:spacing w:val="21"/>
              </w:rPr>
              <w:t>轻微</w:t>
            </w:r>
          </w:p>
        </w:tc>
        <w:tc>
          <w:tcPr>
            <w:tcW w:w="237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spacing w:val="21"/>
              </w:rPr>
            </w:pPr>
            <w:r>
              <w:rPr>
                <w:rFonts w:hint="eastAsia"/>
                <w:spacing w:val="21"/>
              </w:rPr>
              <w:t>没有违法所得或者违法所得不足1万元，主动消除违法行为危害后果，造成社会影响轻微的</w:t>
            </w:r>
          </w:p>
        </w:tc>
        <w:tc>
          <w:tcPr>
            <w:tcW w:w="298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spacing w:val="21"/>
              </w:rPr>
            </w:pPr>
            <w:r>
              <w:rPr>
                <w:rFonts w:hint="eastAsia"/>
                <w:spacing w:val="21"/>
              </w:rPr>
              <w:t>予以取缔，没收演出器材和违法所得，并处5万元罚款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40"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center"/>
              <w:rPr>
                <w:spacing w:val="21"/>
              </w:rPr>
            </w:pPr>
            <w:r>
              <w:rPr>
                <w:rFonts w:hint="eastAsia"/>
                <w:spacing w:val="21"/>
              </w:rPr>
              <w:t>一般</w:t>
            </w:r>
          </w:p>
        </w:tc>
        <w:tc>
          <w:tcPr>
            <w:tcW w:w="237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spacing w:val="21"/>
              </w:rPr>
            </w:pPr>
            <w:r>
              <w:rPr>
                <w:rFonts w:hint="eastAsia"/>
                <w:spacing w:val="21"/>
              </w:rPr>
              <w:t>没有违法所得或者违法所得不足1万元，及时纠正违法行为，造成社会影响一般的</w:t>
            </w:r>
          </w:p>
        </w:tc>
        <w:tc>
          <w:tcPr>
            <w:tcW w:w="298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spacing w:val="21"/>
              </w:rPr>
            </w:pPr>
            <w:r>
              <w:rPr>
                <w:rFonts w:hint="eastAsia"/>
                <w:spacing w:val="21"/>
              </w:rPr>
              <w:t>予以取缔，没收演出器材和违法所得，并处7万元罚款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30"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center"/>
              <w:rPr>
                <w:spacing w:val="21"/>
              </w:rPr>
            </w:pPr>
            <w:r>
              <w:rPr>
                <w:rFonts w:hint="eastAsia"/>
                <w:spacing w:val="21"/>
              </w:rPr>
              <w:t>严重</w:t>
            </w:r>
          </w:p>
        </w:tc>
        <w:tc>
          <w:tcPr>
            <w:tcW w:w="237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spacing w:val="21"/>
              </w:rPr>
            </w:pPr>
            <w:r>
              <w:rPr>
                <w:rFonts w:hint="eastAsia"/>
                <w:spacing w:val="21"/>
              </w:rPr>
              <w:t>违法所得1万元以上的，经营规模较大，对社会造成不良影响较大的</w:t>
            </w:r>
          </w:p>
        </w:tc>
        <w:tc>
          <w:tcPr>
            <w:tcW w:w="298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spacing w:val="21"/>
              </w:rPr>
            </w:pPr>
            <w:r>
              <w:rPr>
                <w:rFonts w:hint="eastAsia"/>
                <w:spacing w:val="21"/>
              </w:rPr>
              <w:t>予以取缔，没收演出器材和违法所得，并处违法所得8倍的罚款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45"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44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jc w:val="center"/>
              <w:rPr>
                <w:spacing w:val="21"/>
              </w:rPr>
            </w:pPr>
            <w:r>
              <w:rPr>
                <w:rFonts w:hint="eastAsia"/>
                <w:spacing w:val="21"/>
              </w:rPr>
              <w:t>特别严重</w:t>
            </w:r>
          </w:p>
        </w:tc>
        <w:tc>
          <w:tcPr>
            <w:tcW w:w="2378"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spacing w:val="21"/>
              </w:rPr>
            </w:pPr>
            <w:r>
              <w:rPr>
                <w:rFonts w:hint="eastAsia"/>
                <w:spacing w:val="21"/>
              </w:rPr>
              <w:t>违法所得1万元以上的，经营行为对社会造成恶劣影响，扰乱社会秩序的</w:t>
            </w:r>
          </w:p>
        </w:tc>
        <w:tc>
          <w:tcPr>
            <w:tcW w:w="2981" w:type="dxa"/>
            <w:tcBorders>
              <w:top w:val="single" w:color="231F20" w:sz="4" w:space="0"/>
              <w:left w:val="single" w:color="231F20" w:sz="4" w:space="0"/>
            </w:tcBorders>
            <w:noWrap w:val="0"/>
            <w:tcMar>
              <w:top w:w="57" w:type="dxa"/>
              <w:left w:w="57" w:type="dxa"/>
              <w:bottom w:w="57" w:type="dxa"/>
              <w:right w:w="57" w:type="dxa"/>
            </w:tcMar>
            <w:vAlign w:val="center"/>
          </w:tcPr>
          <w:p>
            <w:pPr>
              <w:rPr>
                <w:rFonts w:hint="eastAsia"/>
                <w:spacing w:val="21"/>
              </w:rPr>
            </w:pPr>
            <w:r>
              <w:rPr>
                <w:rFonts w:hint="eastAsia"/>
                <w:spacing w:val="21"/>
              </w:rPr>
              <w:t>予以取缔，没收演出器材和违法所得，并处违法所得10倍的罚款。</w:t>
            </w:r>
          </w:p>
          <w:p>
            <w:pPr>
              <w:rPr>
                <w:spacing w:val="21"/>
              </w:rPr>
            </w:pPr>
            <w:r>
              <w:rPr>
                <w:rFonts w:hint="eastAsia"/>
                <w:spacing w:val="21"/>
              </w:rPr>
              <w:t>构成犯罪的，移交公安机关。由公安机关依法追究刑事责任。</w:t>
            </w:r>
          </w:p>
        </w:tc>
      </w:tr>
    </w:tbl>
    <w:p>
      <w:pPr>
        <w:pStyle w:val="7"/>
        <w:spacing w:line="252" w:lineRule="auto"/>
        <w:ind w:right="100"/>
        <w:jc w:val="both"/>
        <w:rPr>
          <w:spacing w:val="21"/>
        </w:rPr>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5"/>
        <w:gridCol w:w="1925"/>
        <w:gridCol w:w="3531"/>
        <w:gridCol w:w="1663"/>
        <w:gridCol w:w="2381"/>
        <w:gridCol w:w="268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3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5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66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38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683"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0" w:hRule="atLeast"/>
        </w:trPr>
        <w:tc>
          <w:tcPr>
            <w:tcW w:w="103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lang w:val="en-US"/>
              </w:rPr>
            </w:pPr>
            <w:r>
              <w:rPr>
                <w:rFonts w:hint="eastAsia"/>
                <w:spacing w:val="21"/>
                <w:lang w:val="en-US"/>
              </w:rPr>
              <w:t>2</w:t>
            </w:r>
          </w:p>
          <w:p>
            <w:pPr>
              <w:pStyle w:val="7"/>
              <w:spacing w:line="252" w:lineRule="auto"/>
              <w:ind w:right="100"/>
              <w:jc w:val="both"/>
              <w:rPr>
                <w:spacing w:val="21"/>
              </w:rPr>
            </w:pP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违反本条例第十三条、第十五条规定,未经批准举办营业性演出的。</w:t>
            </w:r>
          </w:p>
          <w:p>
            <w:pPr>
              <w:pStyle w:val="7"/>
              <w:spacing w:line="252" w:lineRule="auto"/>
              <w:ind w:right="100"/>
              <w:jc w:val="both"/>
              <w:rPr>
                <w:spacing w:val="21"/>
              </w:rPr>
            </w:pPr>
          </w:p>
        </w:tc>
        <w:tc>
          <w:tcPr>
            <w:tcW w:w="353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w:t>
            </w:r>
            <w:r>
              <w:rPr>
                <w:spacing w:val="21"/>
              </w:rPr>
              <w:t>营业性演出管理条例》第四十四条</w:t>
            </w:r>
          </w:p>
          <w:p>
            <w:pPr>
              <w:pStyle w:val="7"/>
              <w:spacing w:line="252" w:lineRule="auto"/>
              <w:ind w:right="100"/>
              <w:jc w:val="both"/>
              <w:rPr>
                <w:spacing w:val="21"/>
              </w:rPr>
            </w:pPr>
            <w:r>
              <w:rPr>
                <w:spacing w:val="21"/>
              </w:rPr>
              <w:t>违反本条例第十三条、第十五条规定,未经批准举办营业性演出的,由县级人民政府文化主管部门责令停止演出,没收违法所得,并处违法所得</w:t>
            </w:r>
            <w:r>
              <w:rPr>
                <w:rFonts w:hint="eastAsia"/>
                <w:spacing w:val="21"/>
                <w:lang w:val="en-US"/>
              </w:rPr>
              <w:t>8</w:t>
            </w:r>
            <w:r>
              <w:rPr>
                <w:spacing w:val="21"/>
              </w:rPr>
              <w:t>倍以上</w:t>
            </w:r>
            <w:r>
              <w:rPr>
                <w:rFonts w:hint="eastAsia"/>
                <w:spacing w:val="21"/>
                <w:lang w:val="en-US"/>
              </w:rPr>
              <w:t>10</w:t>
            </w:r>
            <w:r>
              <w:rPr>
                <w:spacing w:val="21"/>
              </w:rPr>
              <w:t>倍以下的罚款</w:t>
            </w:r>
            <w:r>
              <w:rPr>
                <w:rFonts w:hint="eastAsia"/>
                <w:spacing w:val="21"/>
              </w:rPr>
              <w:t>；</w:t>
            </w:r>
            <w:r>
              <w:rPr>
                <w:spacing w:val="21"/>
              </w:rPr>
              <w:t>没有违法所得或者违法所得不足</w:t>
            </w:r>
            <w:r>
              <w:rPr>
                <w:rFonts w:hint="eastAsia"/>
                <w:spacing w:val="21"/>
                <w:lang w:val="en-US"/>
              </w:rPr>
              <w:t>1</w:t>
            </w:r>
            <w:r>
              <w:rPr>
                <w:spacing w:val="21"/>
              </w:rPr>
              <w:t>万元的,并处</w:t>
            </w:r>
            <w:r>
              <w:rPr>
                <w:rFonts w:hint="eastAsia"/>
                <w:spacing w:val="21"/>
                <w:lang w:val="en-US"/>
              </w:rPr>
              <w:t>5</w:t>
            </w:r>
            <w:r>
              <w:rPr>
                <w:spacing w:val="21"/>
              </w:rPr>
              <w:t>万元以上</w:t>
            </w:r>
            <w:r>
              <w:rPr>
                <w:rFonts w:hint="eastAsia"/>
                <w:spacing w:val="21"/>
                <w:lang w:val="en-US"/>
              </w:rPr>
              <w:t>10</w:t>
            </w:r>
            <w:r>
              <w:rPr>
                <w:spacing w:val="21"/>
              </w:rPr>
              <w:t>万元以下的罚款;情节严重的,由原发证机关吊销营业性演出许可证。</w:t>
            </w:r>
          </w:p>
          <w:p>
            <w:pPr>
              <w:pStyle w:val="7"/>
              <w:spacing w:line="252" w:lineRule="auto"/>
              <w:ind w:right="100"/>
              <w:jc w:val="both"/>
              <w:rPr>
                <w:spacing w:val="21"/>
              </w:rPr>
            </w:pPr>
          </w:p>
          <w:p>
            <w:pPr>
              <w:pStyle w:val="7"/>
              <w:spacing w:line="252" w:lineRule="auto"/>
              <w:ind w:right="100" w:rightChars="0"/>
              <w:jc w:val="both"/>
              <w:rPr>
                <w:rFonts w:ascii="宋体" w:hAnsi="宋体" w:eastAsia="宋体" w:cs="宋体"/>
                <w:spacing w:val="21"/>
                <w:sz w:val="22"/>
                <w:szCs w:val="22"/>
                <w:lang w:val="zh-CN" w:eastAsia="zh-CN" w:bidi="zh-CN"/>
              </w:rPr>
            </w:pPr>
          </w:p>
        </w:tc>
        <w:tc>
          <w:tcPr>
            <w:tcW w:w="16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轻微违法行为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没有违法所得或者违法所得</w:t>
            </w:r>
            <w:r>
              <w:rPr>
                <w:rFonts w:hint="eastAsia"/>
                <w:spacing w:val="21"/>
                <w:lang w:val="en-US"/>
              </w:rPr>
              <w:t>5000</w:t>
            </w:r>
            <w:r>
              <w:rPr>
                <w:spacing w:val="21"/>
              </w:rPr>
              <w:t>元以下的</w:t>
            </w:r>
          </w:p>
        </w:tc>
        <w:tc>
          <w:tcPr>
            <w:tcW w:w="268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没收违法所得,并处5万元以上</w:t>
            </w:r>
            <w:r>
              <w:rPr>
                <w:rFonts w:hint="eastAsia"/>
                <w:spacing w:val="21"/>
                <w:lang w:val="en-US"/>
              </w:rPr>
              <w:t>8</w:t>
            </w:r>
            <w:r>
              <w:rPr>
                <w:spacing w:val="21"/>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40"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16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一般违法行为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违法所</w:t>
            </w:r>
            <w:r>
              <w:rPr>
                <w:rFonts w:hint="eastAsia"/>
                <w:spacing w:val="21"/>
              </w:rPr>
              <w:t>得</w:t>
            </w:r>
            <w:r>
              <w:rPr>
                <w:rFonts w:hint="eastAsia"/>
                <w:spacing w:val="21"/>
                <w:lang w:val="en-US"/>
              </w:rPr>
              <w:t>5000</w:t>
            </w:r>
            <w:r>
              <w:rPr>
                <w:spacing w:val="21"/>
              </w:rPr>
              <w:t>元以上不足</w:t>
            </w:r>
            <w:r>
              <w:rPr>
                <w:rFonts w:hint="eastAsia"/>
                <w:spacing w:val="21"/>
                <w:lang w:val="en-US"/>
              </w:rPr>
              <w:t>1</w:t>
            </w:r>
            <w:r>
              <w:rPr>
                <w:spacing w:val="21"/>
              </w:rPr>
              <w:t>万元的。</w:t>
            </w:r>
          </w:p>
        </w:tc>
        <w:tc>
          <w:tcPr>
            <w:tcW w:w="268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没收违法所得,并处8万元以上</w:t>
            </w:r>
            <w:r>
              <w:rPr>
                <w:rFonts w:hint="eastAsia"/>
                <w:spacing w:val="21"/>
                <w:lang w:val="en-US"/>
              </w:rPr>
              <w:t>10</w:t>
            </w:r>
            <w:r>
              <w:rPr>
                <w:spacing w:val="21"/>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30"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16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严重违法行为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违法所得</w:t>
            </w:r>
            <w:r>
              <w:rPr>
                <w:rFonts w:hint="eastAsia"/>
                <w:spacing w:val="21"/>
                <w:lang w:val="en-US"/>
              </w:rPr>
              <w:t>1</w:t>
            </w:r>
            <w:r>
              <w:rPr>
                <w:spacing w:val="21"/>
              </w:rPr>
              <w:t>万元以上的。</w:t>
            </w:r>
          </w:p>
        </w:tc>
        <w:tc>
          <w:tcPr>
            <w:tcW w:w="268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没收违法所得,并处违法所得</w:t>
            </w:r>
            <w:r>
              <w:rPr>
                <w:rFonts w:hint="eastAsia"/>
                <w:spacing w:val="21"/>
                <w:lang w:val="en-US"/>
              </w:rPr>
              <w:t>8</w:t>
            </w:r>
            <w:r>
              <w:rPr>
                <w:spacing w:val="21"/>
              </w:rPr>
              <w:t>倍以</w:t>
            </w:r>
            <w:r>
              <w:rPr>
                <w:rFonts w:hint="eastAsia"/>
                <w:spacing w:val="21"/>
              </w:rPr>
              <w:t>上</w:t>
            </w:r>
            <w:r>
              <w:rPr>
                <w:rFonts w:hint="eastAsia"/>
                <w:spacing w:val="21"/>
                <w:lang w:val="en-US"/>
              </w:rPr>
              <w:t>10</w:t>
            </w:r>
            <w:r>
              <w:rPr>
                <w:spacing w:val="21"/>
              </w:rPr>
              <w:t>倍以下的罚款。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45"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3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166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特别严重违法行为</w:t>
            </w:r>
          </w:p>
        </w:tc>
        <w:tc>
          <w:tcPr>
            <w:tcW w:w="238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情节严重的。</w:t>
            </w:r>
          </w:p>
        </w:tc>
        <w:tc>
          <w:tcPr>
            <w:tcW w:w="2683"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没收违法所得,由原发证机关吊销营业性演出许可证。</w:t>
            </w:r>
          </w:p>
        </w:tc>
      </w:tr>
    </w:tbl>
    <w:p>
      <w:pPr>
        <w:pStyle w:val="7"/>
        <w:spacing w:line="252" w:lineRule="auto"/>
        <w:ind w:right="100"/>
        <w:jc w:val="both"/>
        <w:rPr>
          <w:spacing w:val="21"/>
        </w:rPr>
      </w:pPr>
    </w:p>
    <w:p>
      <w:pPr>
        <w:pStyle w:val="7"/>
        <w:spacing w:line="252" w:lineRule="auto"/>
        <w:ind w:right="100"/>
        <w:jc w:val="both"/>
        <w:rPr>
          <w:spacing w:val="21"/>
        </w:rPr>
      </w:pPr>
    </w:p>
    <w:p>
      <w:pPr>
        <w:pStyle w:val="7"/>
        <w:spacing w:line="252" w:lineRule="auto"/>
        <w:ind w:right="100"/>
        <w:jc w:val="both"/>
        <w:rPr>
          <w:spacing w:val="21"/>
        </w:rPr>
      </w:pPr>
    </w:p>
    <w:p>
      <w:pPr>
        <w:pStyle w:val="7"/>
        <w:spacing w:line="252" w:lineRule="auto"/>
        <w:ind w:right="100"/>
        <w:jc w:val="both"/>
        <w:rPr>
          <w:spacing w:val="21"/>
        </w:rPr>
      </w:pPr>
    </w:p>
    <w:p>
      <w:pPr>
        <w:pStyle w:val="7"/>
        <w:spacing w:line="252" w:lineRule="auto"/>
        <w:ind w:right="100"/>
        <w:jc w:val="both"/>
        <w:rPr>
          <w:spacing w:val="21"/>
        </w:rPr>
      </w:pPr>
    </w:p>
    <w:p>
      <w:pPr>
        <w:pStyle w:val="7"/>
        <w:spacing w:line="252" w:lineRule="auto"/>
        <w:ind w:right="100"/>
        <w:jc w:val="both"/>
        <w:rPr>
          <w:spacing w:val="21"/>
        </w:rPr>
      </w:pPr>
    </w:p>
    <w:p>
      <w:pPr>
        <w:pStyle w:val="7"/>
        <w:spacing w:line="252" w:lineRule="auto"/>
        <w:ind w:right="100"/>
        <w:jc w:val="both"/>
        <w:rPr>
          <w:spacing w:val="21"/>
        </w:rPr>
      </w:pPr>
    </w:p>
    <w:tbl>
      <w:tblPr>
        <w:tblStyle w:val="5"/>
        <w:tblW w:w="0" w:type="auto"/>
        <w:tblInd w:w="-18"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43"/>
        <w:gridCol w:w="1528"/>
        <w:gridCol w:w="3561"/>
        <w:gridCol w:w="2025"/>
        <w:gridCol w:w="2288"/>
        <w:gridCol w:w="286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43"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52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56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20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28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86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0" w:hRule="atLeast"/>
        </w:trPr>
        <w:tc>
          <w:tcPr>
            <w:tcW w:w="1043"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eastAsia="宋体"/>
                <w:spacing w:val="21"/>
                <w:lang w:eastAsia="zh-CN"/>
              </w:rPr>
            </w:pPr>
            <w:r>
              <w:rPr>
                <w:rFonts w:hint="eastAsia"/>
                <w:spacing w:val="21"/>
                <w:lang w:val="en-US" w:eastAsia="zh-CN"/>
              </w:rPr>
              <w:t>3</w:t>
            </w:r>
          </w:p>
        </w:tc>
        <w:tc>
          <w:tcPr>
            <w:tcW w:w="1528"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p>
            <w:pPr>
              <w:pStyle w:val="7"/>
              <w:spacing w:line="252" w:lineRule="auto"/>
              <w:ind w:right="100"/>
              <w:jc w:val="both"/>
              <w:rPr>
                <w:spacing w:val="21"/>
              </w:rPr>
            </w:pPr>
            <w:r>
              <w:rPr>
                <w:spacing w:val="21"/>
              </w:rPr>
              <w:t>违反本条例第十六条第三款规定，变更演出举办单位、参加演出的文艺表演团体、演员或者节目未重新报批的</w:t>
            </w:r>
          </w:p>
        </w:tc>
        <w:tc>
          <w:tcPr>
            <w:tcW w:w="356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《营业性演出管理条例》第四十四条：</w:t>
            </w:r>
          </w:p>
          <w:p>
            <w:pPr>
              <w:ind w:firstLine="440" w:firstLineChars="200"/>
              <w:rPr>
                <w:rFonts w:hint="eastAsia" w:cs="Arial"/>
                <w:shd w:val="clear" w:color="auto" w:fill="FFFFFF"/>
              </w:rPr>
            </w:pPr>
            <w:r>
              <w:rPr>
                <w:rFonts w:cs="Arial"/>
                <w:shd w:val="clear" w:color="auto" w:fill="FFFFFF"/>
              </w:rPr>
              <w:t>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ind w:firstLine="440" w:firstLineChars="200"/>
              <w:rPr>
                <w:rFonts w:hint="eastAsia" w:cs="Arial"/>
                <w:shd w:val="clear" w:color="auto" w:fill="FFFFFF"/>
              </w:rPr>
            </w:pPr>
            <w:r>
              <w:rPr>
                <w:rFonts w:cs="Arial"/>
                <w:shd w:val="clear" w:color="auto" w:fill="FFFFFF"/>
              </w:rPr>
              <w:t>违反本条例第十六条第三款规定，变更演出举办单位、参加演出的文艺表演团体、演员或者节目未重新报批的，依照前款规定处罚;</w:t>
            </w:r>
          </w:p>
          <w:p>
            <w:pPr>
              <w:rPr>
                <w:rFonts w:hint="eastAsia"/>
              </w:rPr>
            </w:pPr>
            <w:r>
              <w:rPr>
                <w:rFonts w:cs="Arial"/>
                <w:shd w:val="clear" w:color="auto" w:fill="FFFFFF"/>
              </w:rPr>
              <w:t>变更演出的名称、时间、地点、场次未重新报批的，由县级人民政府文化主管部门责令改正，给予警告，可以并处3万元以下的罚款。</w:t>
            </w:r>
          </w:p>
          <w:p>
            <w:pPr>
              <w:pStyle w:val="7"/>
              <w:spacing w:line="252" w:lineRule="auto"/>
              <w:ind w:right="100" w:rightChars="0" w:firstLine="440" w:firstLineChars="200"/>
              <w:jc w:val="both"/>
              <w:rPr>
                <w:rFonts w:ascii="宋体" w:hAnsi="宋体" w:eastAsia="宋体" w:cs="宋体"/>
                <w:spacing w:val="21"/>
                <w:sz w:val="22"/>
                <w:szCs w:val="22"/>
                <w:lang w:val="zh-CN" w:eastAsia="zh-CN" w:bidi="zh-CN"/>
              </w:rPr>
            </w:pPr>
            <w:r>
              <w:rPr>
                <w:rFonts w:cs="Arial"/>
                <w:shd w:val="clear" w:color="auto" w:fill="FFFFFF"/>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202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轻微违法行为</w:t>
            </w:r>
          </w:p>
        </w:tc>
        <w:tc>
          <w:tcPr>
            <w:tcW w:w="228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没有违法所得或者违法所得不足1万元，主动消除违法行为危害后果，造成社会影响轻微的</w:t>
            </w:r>
          </w:p>
        </w:tc>
        <w:tc>
          <w:tcPr>
            <w:tcW w:w="286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责令停止演出，没收违法所得，并处5万元罚款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40" w:hRule="atLeast"/>
        </w:trPr>
        <w:tc>
          <w:tcPr>
            <w:tcW w:w="1043"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528"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6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202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一般违法行为</w:t>
            </w:r>
          </w:p>
        </w:tc>
        <w:tc>
          <w:tcPr>
            <w:tcW w:w="228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没有违法所得或者违法所得不足1万元，及时纠正违法行为，造成社会影响一般的</w:t>
            </w:r>
          </w:p>
        </w:tc>
        <w:tc>
          <w:tcPr>
            <w:tcW w:w="286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责令停止演出，没收违法所得，并处7万元罚款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38" w:hRule="atLeast"/>
        </w:trPr>
        <w:tc>
          <w:tcPr>
            <w:tcW w:w="1043"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528"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6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202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严重违法行为</w:t>
            </w:r>
          </w:p>
        </w:tc>
        <w:tc>
          <w:tcPr>
            <w:tcW w:w="2288"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违法所得1万元以上的，经营规模较大，对社会造成不良影响较大的</w:t>
            </w:r>
          </w:p>
        </w:tc>
        <w:tc>
          <w:tcPr>
            <w:tcW w:w="286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责令停止演出，没收违法所得，并处违法所得8倍的罚款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3398" w:hRule="atLeast"/>
        </w:trPr>
        <w:tc>
          <w:tcPr>
            <w:tcW w:w="1043"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528"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356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ascii="宋体" w:hAnsi="宋体" w:eastAsia="宋体" w:cs="宋体"/>
                <w:spacing w:val="21"/>
                <w:sz w:val="22"/>
                <w:szCs w:val="22"/>
                <w:lang w:val="zh-CN" w:eastAsia="zh-CN" w:bidi="zh-CN"/>
              </w:rPr>
            </w:pPr>
          </w:p>
        </w:tc>
        <w:tc>
          <w:tcPr>
            <w:tcW w:w="202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特别严重违法行为</w:t>
            </w:r>
          </w:p>
        </w:tc>
        <w:tc>
          <w:tcPr>
            <w:tcW w:w="2288"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违法所得1万元以上的，拒不改正，经营行为对社会造成恶劣影响的</w:t>
            </w:r>
          </w:p>
        </w:tc>
        <w:tc>
          <w:tcPr>
            <w:tcW w:w="2868"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rFonts w:hint="eastAsia"/>
                <w:spacing w:val="21"/>
              </w:rPr>
              <w:t>责令停止演出，没收违法所得，并处违法所得9倍的罚款，由原发证机关吊销许可证。</w:t>
            </w:r>
          </w:p>
        </w:tc>
      </w:tr>
    </w:tbl>
    <w:p>
      <w:pPr>
        <w:pStyle w:val="7"/>
        <w:spacing w:line="252" w:lineRule="auto"/>
        <w:ind w:right="100"/>
        <w:jc w:val="both"/>
        <w:rPr>
          <w:spacing w:val="21"/>
        </w:rPr>
      </w:pPr>
    </w:p>
    <w:p>
      <w:pPr>
        <w:pStyle w:val="7"/>
        <w:spacing w:line="252" w:lineRule="auto"/>
        <w:ind w:right="100"/>
        <w:jc w:val="both"/>
        <w:rPr>
          <w:spacing w:val="21"/>
        </w:r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5"/>
        <w:gridCol w:w="1675"/>
        <w:gridCol w:w="3531"/>
        <w:gridCol w:w="1694"/>
        <w:gridCol w:w="2712"/>
        <w:gridCol w:w="258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3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6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5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69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71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58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0" w:hRule="atLeast"/>
        </w:trPr>
        <w:tc>
          <w:tcPr>
            <w:tcW w:w="103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eastAsia="宋体"/>
                <w:spacing w:val="21"/>
                <w:lang w:eastAsia="zh-CN"/>
              </w:rPr>
            </w:pPr>
            <w:r>
              <w:rPr>
                <w:rFonts w:hint="eastAsia"/>
                <w:spacing w:val="21"/>
                <w:lang w:val="en-US" w:eastAsia="zh-CN"/>
              </w:rPr>
              <w:t>4</w:t>
            </w:r>
          </w:p>
        </w:tc>
        <w:tc>
          <w:tcPr>
            <w:tcW w:w="167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p>
            <w:pPr>
              <w:pStyle w:val="7"/>
              <w:spacing w:line="252" w:lineRule="auto"/>
              <w:ind w:right="100"/>
              <w:jc w:val="both"/>
              <w:rPr>
                <w:rFonts w:hint="eastAsia" w:eastAsia="宋体"/>
                <w:spacing w:val="21"/>
                <w:lang w:eastAsia="zh-CN"/>
              </w:rPr>
            </w:pPr>
          </w:p>
          <w:p>
            <w:pPr>
              <w:pStyle w:val="7"/>
              <w:spacing w:line="252" w:lineRule="auto"/>
              <w:ind w:right="100"/>
              <w:jc w:val="both"/>
              <w:rPr>
                <w:rFonts w:hint="eastAsia"/>
                <w:spacing w:val="21"/>
              </w:rPr>
            </w:pPr>
            <w:r>
              <w:rPr>
                <w:rFonts w:hint="eastAsia"/>
                <w:spacing w:val="21"/>
              </w:rPr>
              <w:t>变更演出的名称、时间、地点、场次未重新报批的，由县级人民政府文化主管部门责令改正，给予警告，可以并处3万元以下的罚款。</w:t>
            </w:r>
          </w:p>
          <w:p>
            <w:pPr>
              <w:pStyle w:val="7"/>
              <w:spacing w:line="252" w:lineRule="auto"/>
              <w:ind w:right="100"/>
              <w:jc w:val="both"/>
              <w:rPr>
                <w:rFonts w:hint="eastAsia"/>
                <w:spacing w:val="21"/>
              </w:rPr>
            </w:pPr>
          </w:p>
        </w:tc>
        <w:tc>
          <w:tcPr>
            <w:tcW w:w="353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《营业性演出管理条例》第四十四条：　</w:t>
            </w:r>
          </w:p>
          <w:p>
            <w:pPr>
              <w:ind w:firstLine="440" w:firstLineChars="200"/>
              <w:rPr>
                <w:rFonts w:hint="eastAsia" w:cs="Arial"/>
                <w:shd w:val="clear" w:color="auto" w:fill="FFFFFF"/>
              </w:rPr>
            </w:pPr>
            <w:r>
              <w:rPr>
                <w:rFonts w:cs="Arial"/>
                <w:shd w:val="clear" w:color="auto" w:fill="FFFFFF"/>
              </w:rPr>
              <w:t>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ind w:firstLine="440" w:firstLineChars="200"/>
              <w:rPr>
                <w:rFonts w:hint="eastAsia" w:cs="Arial"/>
                <w:shd w:val="clear" w:color="auto" w:fill="FFFFFF"/>
              </w:rPr>
            </w:pPr>
            <w:r>
              <w:rPr>
                <w:rFonts w:cs="Arial"/>
                <w:shd w:val="clear" w:color="auto" w:fill="FFFFFF"/>
              </w:rPr>
              <w:t>违反本条例第十六条第三款规定，变更演出举办单位、参加演出的文艺表演团体、演员或者节目未重新报批的，依照前款规定处罚;</w:t>
            </w:r>
          </w:p>
          <w:p>
            <w:pPr>
              <w:rPr>
                <w:rFonts w:hint="eastAsia"/>
              </w:rPr>
            </w:pPr>
            <w:r>
              <w:rPr>
                <w:rFonts w:cs="Arial"/>
                <w:shd w:val="clear" w:color="auto" w:fill="FFFFFF"/>
              </w:rPr>
              <w:t>变更演出的名称、时间、地点、场次未重新报批的，由县级人民政府文化主管部门责令改正，给予警告，可以并处3万元以下的罚款。</w:t>
            </w:r>
          </w:p>
          <w:p>
            <w:pPr>
              <w:pStyle w:val="7"/>
              <w:spacing w:line="252" w:lineRule="auto"/>
              <w:ind w:right="100" w:firstLine="440" w:firstLineChars="200"/>
              <w:jc w:val="both"/>
              <w:rPr>
                <w:spacing w:val="21"/>
              </w:rPr>
            </w:pPr>
            <w:r>
              <w:rPr>
                <w:rFonts w:cs="Arial"/>
                <w:shd w:val="clear" w:color="auto" w:fill="FFFFFF"/>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轻微违法行为</w:t>
            </w:r>
          </w:p>
        </w:tc>
        <w:tc>
          <w:tcPr>
            <w:tcW w:w="2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首次查处的，违法行为一般，积极配合行政机关查处违法行为的</w:t>
            </w:r>
          </w:p>
        </w:tc>
        <w:tc>
          <w:tcPr>
            <w:tcW w:w="258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责令改正，给予警告</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40"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一般违法行为</w:t>
            </w:r>
          </w:p>
        </w:tc>
        <w:tc>
          <w:tcPr>
            <w:tcW w:w="2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第二次被查处的</w:t>
            </w:r>
          </w:p>
        </w:tc>
        <w:tc>
          <w:tcPr>
            <w:tcW w:w="258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责令改正，给予警告，可以并处3000元罚款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30"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53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严重违法行为</w:t>
            </w:r>
          </w:p>
        </w:tc>
        <w:tc>
          <w:tcPr>
            <w:tcW w:w="27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第三次被查处的</w:t>
            </w:r>
          </w:p>
        </w:tc>
        <w:tc>
          <w:tcPr>
            <w:tcW w:w="258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责令改正，给予警告，可以并处1万元罚款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45" w:hRule="atLeast"/>
        </w:trPr>
        <w:tc>
          <w:tcPr>
            <w:tcW w:w="1035"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6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53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9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特别严重违法行为</w:t>
            </w:r>
          </w:p>
        </w:tc>
        <w:tc>
          <w:tcPr>
            <w:tcW w:w="2712"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三次以上被查处，拒不改正的</w:t>
            </w:r>
          </w:p>
        </w:tc>
        <w:tc>
          <w:tcPr>
            <w:tcW w:w="2588"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责令改正，给予警告，可以并处</w:t>
            </w:r>
            <w:r>
              <w:rPr>
                <w:rFonts w:hint="eastAsia"/>
                <w:spacing w:val="21"/>
                <w:lang w:val="en-US"/>
              </w:rPr>
              <w:t>3</w:t>
            </w:r>
            <w:r>
              <w:rPr>
                <w:rFonts w:hint="eastAsia"/>
                <w:spacing w:val="21"/>
              </w:rPr>
              <w:t>万元罚款</w:t>
            </w:r>
          </w:p>
        </w:tc>
      </w:tr>
    </w:tbl>
    <w:p>
      <w:pPr>
        <w:pStyle w:val="7"/>
        <w:spacing w:line="252" w:lineRule="auto"/>
        <w:ind w:right="100"/>
        <w:jc w:val="both"/>
        <w:rPr>
          <w:spacing w:val="21"/>
        </w:rPr>
      </w:pPr>
    </w:p>
    <w:p>
      <w:pPr>
        <w:pStyle w:val="7"/>
        <w:spacing w:line="252" w:lineRule="auto"/>
        <w:ind w:right="100"/>
        <w:jc w:val="center"/>
        <w:rPr>
          <w:b/>
          <w:bCs/>
          <w:spacing w:val="21"/>
        </w:rPr>
      </w:pPr>
    </w:p>
    <w:tbl>
      <w:tblPr>
        <w:tblStyle w:val="5"/>
        <w:tblW w:w="0" w:type="auto"/>
        <w:tblInd w:w="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62"/>
        <w:gridCol w:w="1925"/>
        <w:gridCol w:w="3486"/>
        <w:gridCol w:w="1664"/>
        <w:gridCol w:w="2475"/>
        <w:gridCol w:w="262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6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48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66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4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62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20" w:hRule="atLeast"/>
        </w:trPr>
        <w:tc>
          <w:tcPr>
            <w:tcW w:w="106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eastAsia="宋体"/>
                <w:spacing w:val="21"/>
                <w:lang w:eastAsia="zh-CN"/>
              </w:rPr>
            </w:pPr>
            <w:r>
              <w:rPr>
                <w:rFonts w:hint="eastAsia"/>
                <w:spacing w:val="21"/>
                <w:lang w:val="en-US" w:eastAsia="zh-CN"/>
              </w:rPr>
              <w:t>5</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p>
            <w:pPr>
              <w:pStyle w:val="7"/>
              <w:spacing w:line="252" w:lineRule="auto"/>
              <w:ind w:right="100"/>
              <w:jc w:val="both"/>
              <w:rPr>
                <w:rFonts w:hint="eastAsia" w:eastAsia="宋体"/>
                <w:spacing w:val="21"/>
                <w:lang w:eastAsia="zh-CN"/>
              </w:rPr>
            </w:pPr>
          </w:p>
          <w:p>
            <w:pPr>
              <w:pStyle w:val="7"/>
              <w:spacing w:line="252" w:lineRule="auto"/>
              <w:ind w:right="100"/>
              <w:jc w:val="both"/>
              <w:rPr>
                <w:rFonts w:hint="eastAsia" w:eastAsia="宋体"/>
                <w:spacing w:val="21"/>
                <w:lang w:eastAsia="zh-CN"/>
              </w:rPr>
            </w:pPr>
          </w:p>
          <w:p>
            <w:pPr>
              <w:pStyle w:val="7"/>
              <w:spacing w:line="252" w:lineRule="auto"/>
              <w:ind w:right="100"/>
              <w:jc w:val="both"/>
              <w:rPr>
                <w:rFonts w:hint="eastAsia"/>
                <w:spacing w:val="21"/>
              </w:rPr>
            </w:pPr>
            <w:r>
              <w:rPr>
                <w:rFonts w:hint="eastAsia"/>
                <w:spacing w:val="21"/>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《营业性演出管理条例》第四十四条：　</w:t>
            </w:r>
          </w:p>
          <w:p>
            <w:pPr>
              <w:ind w:firstLine="440" w:firstLineChars="200"/>
              <w:rPr>
                <w:rFonts w:hint="eastAsia" w:cs="Arial"/>
                <w:shd w:val="clear" w:color="auto" w:fill="FFFFFF"/>
              </w:rPr>
            </w:pPr>
            <w:r>
              <w:rPr>
                <w:rFonts w:cs="Arial"/>
                <w:shd w:val="clear" w:color="auto" w:fill="FFFFFF"/>
              </w:rPr>
              <w:t>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w:t>
            </w:r>
          </w:p>
          <w:p>
            <w:pPr>
              <w:ind w:firstLine="440" w:firstLineChars="200"/>
              <w:rPr>
                <w:rFonts w:hint="eastAsia" w:cs="Arial"/>
                <w:shd w:val="clear" w:color="auto" w:fill="FFFFFF"/>
              </w:rPr>
            </w:pPr>
            <w:r>
              <w:rPr>
                <w:rFonts w:cs="Arial"/>
                <w:shd w:val="clear" w:color="auto" w:fill="FFFFFF"/>
              </w:rPr>
              <w:t>违反本条例第十六条第三款规定，变更演出举办单位、参加演出的文艺表演团体、演员或者节目未重新报批的，依照前款规定处罚;</w:t>
            </w:r>
          </w:p>
          <w:p>
            <w:pPr>
              <w:rPr>
                <w:rFonts w:hint="eastAsia"/>
              </w:rPr>
            </w:pPr>
            <w:r>
              <w:rPr>
                <w:rFonts w:cs="Arial"/>
                <w:shd w:val="clear" w:color="auto" w:fill="FFFFFF"/>
              </w:rPr>
              <w:t>变更演出的名称、时间、地点、场次未重新报批的，由县级人民政府文化主管部门责令改正，给予警告，可以并处3万元以下的罚款。</w:t>
            </w:r>
          </w:p>
          <w:p>
            <w:pPr>
              <w:pStyle w:val="7"/>
              <w:spacing w:line="252" w:lineRule="auto"/>
              <w:ind w:right="100" w:rightChars="0" w:firstLine="440" w:firstLineChars="200"/>
              <w:jc w:val="both"/>
              <w:rPr>
                <w:rFonts w:hint="eastAsia" w:ascii="宋体" w:hAnsi="宋体" w:eastAsia="宋体" w:cs="宋体"/>
                <w:spacing w:val="21"/>
                <w:sz w:val="22"/>
                <w:szCs w:val="22"/>
                <w:lang w:val="zh-CN" w:eastAsia="zh-CN" w:bidi="zh-CN"/>
              </w:rPr>
            </w:pPr>
            <w:r>
              <w:rPr>
                <w:rFonts w:cs="Arial"/>
                <w:shd w:val="clear" w:color="auto" w:fill="FFFFFF"/>
              </w:rPr>
              <w:t>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16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轻微违法行为</w:t>
            </w:r>
          </w:p>
        </w:tc>
        <w:tc>
          <w:tcPr>
            <w:tcW w:w="24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没有违法所得或者违法所得不足1万元，主动消除违法行为危害后果，造成社会影响轻微的</w:t>
            </w:r>
          </w:p>
        </w:tc>
        <w:tc>
          <w:tcPr>
            <w:tcW w:w="26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责令改正，没收违法所得，并处3万元的罚款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440" w:hRule="atLeast"/>
        </w:trPr>
        <w:tc>
          <w:tcPr>
            <w:tcW w:w="1062"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一般违法行为</w:t>
            </w:r>
          </w:p>
        </w:tc>
        <w:tc>
          <w:tcPr>
            <w:tcW w:w="24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没有违法所得或者违法所得不足1万元，及时纠正违法行为，造成社会影响一般的</w:t>
            </w:r>
          </w:p>
        </w:tc>
        <w:tc>
          <w:tcPr>
            <w:tcW w:w="26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责令改正，没收违法所得，并处4万元的罚款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30" w:hRule="atLeast"/>
        </w:trPr>
        <w:tc>
          <w:tcPr>
            <w:tcW w:w="1062"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6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rFonts w:hint="eastAsia"/>
                <w:spacing w:val="21"/>
              </w:rPr>
              <w:t>严重违法行为</w:t>
            </w:r>
          </w:p>
        </w:tc>
        <w:tc>
          <w:tcPr>
            <w:tcW w:w="24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违法所得1万元以上的，经营规模较大，对社会造成不良影响较大的</w:t>
            </w:r>
          </w:p>
        </w:tc>
        <w:tc>
          <w:tcPr>
            <w:tcW w:w="262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责令改正，没收违法所得，并处违法所得4倍的罚款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45" w:hRule="atLeast"/>
        </w:trPr>
        <w:tc>
          <w:tcPr>
            <w:tcW w:w="1062" w:type="dxa"/>
            <w:vMerge w:val="continue"/>
            <w:tcBorders>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p>
        </w:tc>
        <w:tc>
          <w:tcPr>
            <w:tcW w:w="348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rightChars="0"/>
              <w:jc w:val="both"/>
              <w:rPr>
                <w:rFonts w:hint="eastAsia" w:ascii="宋体" w:hAnsi="宋体" w:eastAsia="宋体" w:cs="宋体"/>
                <w:spacing w:val="21"/>
                <w:sz w:val="22"/>
                <w:szCs w:val="22"/>
                <w:lang w:val="zh-CN" w:eastAsia="zh-CN" w:bidi="zh-CN"/>
              </w:rPr>
            </w:pPr>
          </w:p>
        </w:tc>
        <w:tc>
          <w:tcPr>
            <w:tcW w:w="166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特别严重违法行为</w:t>
            </w:r>
          </w:p>
        </w:tc>
        <w:tc>
          <w:tcPr>
            <w:tcW w:w="247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违法所得1万元以上的，拒不改正，经营行为对社会造成恶劣影响的</w:t>
            </w:r>
          </w:p>
        </w:tc>
        <w:tc>
          <w:tcPr>
            <w:tcW w:w="2625"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2" w:lineRule="auto"/>
              <w:ind w:right="100"/>
              <w:jc w:val="both"/>
              <w:rPr>
                <w:rFonts w:hint="eastAsia"/>
                <w:spacing w:val="21"/>
              </w:rPr>
            </w:pPr>
            <w:r>
              <w:rPr>
                <w:rFonts w:hint="eastAsia"/>
                <w:spacing w:val="21"/>
              </w:rPr>
              <w:t>责令改正，没收违法所得，并处违法所得5倍的罚款</w:t>
            </w:r>
          </w:p>
        </w:tc>
      </w:tr>
    </w:tbl>
    <w:p>
      <w:pPr>
        <w:pStyle w:val="7"/>
        <w:spacing w:line="252" w:lineRule="auto"/>
        <w:ind w:right="100"/>
        <w:jc w:val="both"/>
        <w:rPr>
          <w:rFonts w:ascii="Times New Roman"/>
          <w:sz w:val="20"/>
        </w:rPr>
      </w:pPr>
    </w:p>
    <w:p>
      <w:pPr>
        <w:pStyle w:val="7"/>
        <w:spacing w:line="252" w:lineRule="auto"/>
        <w:ind w:right="100"/>
        <w:jc w:val="both"/>
        <w:rPr>
          <w:rFonts w:ascii="Times New Roman"/>
          <w:sz w:val="20"/>
        </w:rPr>
      </w:pPr>
    </w:p>
    <w:p>
      <w:pPr>
        <w:pStyle w:val="7"/>
        <w:spacing w:line="252" w:lineRule="auto"/>
        <w:ind w:right="100"/>
        <w:jc w:val="both"/>
        <w:rPr>
          <w:rFonts w:ascii="Times New Roman"/>
          <w:sz w:val="20"/>
        </w:rPr>
      </w:pPr>
    </w:p>
    <w:p>
      <w:pPr>
        <w:pStyle w:val="7"/>
        <w:spacing w:line="252" w:lineRule="auto"/>
        <w:ind w:right="100"/>
        <w:jc w:val="both"/>
        <w:rPr>
          <w:rFonts w:ascii="Times New Roman"/>
          <w:sz w:val="20"/>
        </w:rPr>
      </w:pPr>
      <w:r>
        <w:rPr>
          <w:spacing w:val="21"/>
        </w:rPr>
        <mc:AlternateContent>
          <mc:Choice Requires="wps">
            <w:drawing>
              <wp:anchor distT="0" distB="0" distL="114300" distR="114300" simplePos="0" relativeHeight="251678720" behindDoc="0" locked="0" layoutInCell="1" allowOverlap="1">
                <wp:simplePos x="0" y="0"/>
                <wp:positionH relativeFrom="page">
                  <wp:posOffset>941070</wp:posOffset>
                </wp:positionH>
                <wp:positionV relativeFrom="page">
                  <wp:posOffset>5596255</wp:posOffset>
                </wp:positionV>
                <wp:extent cx="278130" cy="19177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0.65pt;height:15.1pt;width:21.9pt;mso-position-horizontal-relative:page;mso-position-vertical-relative:page;z-index:251678720;mso-width-relative:page;mso-height-relative:page;" filled="f" stroked="f" coordsize="21600,21600" o:gfxdata="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N+xbbbAAAACwEA&#10;AA8AAAAAAAAAAQAgAAAAIgAAAGRycy9kb3ducmV2LnhtbFBLAQIUABQAAAAIAIdO4kBPComA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spacing w:val="21"/>
        </w:rPr>
        <mc:AlternateContent>
          <mc:Choice Requires="wps">
            <w:drawing>
              <wp:anchor distT="0" distB="0" distL="114300" distR="114300" simplePos="0" relativeHeight="251679744" behindDoc="0" locked="0" layoutInCell="1" allowOverlap="1">
                <wp:simplePos x="0" y="0"/>
                <wp:positionH relativeFrom="page">
                  <wp:posOffset>795655</wp:posOffset>
                </wp:positionH>
                <wp:positionV relativeFrom="page">
                  <wp:posOffset>5862320</wp:posOffset>
                </wp:positionV>
                <wp:extent cx="419735" cy="28067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461.6pt;height:22.1pt;width:33.05pt;mso-position-horizontal-relative:page;mso-position-vertical-relative:page;z-index:251679744;mso-width-relative:page;mso-height-relative:page;" filled="f" stroked="f" coordsize="21600,21600" o:gfxdata="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SKXNsAAAAL&#10;AQAADwAAAAAAAAABACAAAAAiAAAAZHJzL2Rvd25yZXYueG1sUEsBAhQAFAAAAAgAh07iQJfkMNun&#10;AQAAMQMAAA4AAAAAAAAAAQAgAAAAKgEAAGRycy9lMm9Eb2MueG1sUEsFBgAAAAAGAAYAWQEAAEMF&#10;AA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r>
        <w:rPr>
          <w:spacing w:val="21"/>
        </w:rPr>
        <mc:AlternateContent>
          <mc:Choice Requires="wps">
            <w:drawing>
              <wp:anchor distT="0" distB="0" distL="114300" distR="114300" simplePos="0" relativeHeight="251680768"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80768;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dALJjbAAAADAEA&#10;AA8AAAAAAAAAAQAgAAAAIgAAAGRycy9kb3ducmV2LnhtbFBLAQIUABQAAAAIAIdO4kA8atPy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ascii="方正仿宋繁体" w:hAnsi="方正仿宋繁体" w:eastAsia="方正仿宋繁体" w:cs="方正仿宋繁体"/>
          <w:sz w:val="29"/>
          <w:szCs w:val="29"/>
        </w:rPr>
        <mc:AlternateContent>
          <mc:Choice Requires="wps">
            <w:drawing>
              <wp:anchor distT="0" distB="0" distL="114300" distR="114300" simplePos="0" relativeHeight="251681792" behindDoc="0" locked="0" layoutInCell="1" allowOverlap="1">
                <wp:simplePos x="0" y="0"/>
                <wp:positionH relativeFrom="page">
                  <wp:posOffset>795655</wp:posOffset>
                </wp:positionH>
                <wp:positionV relativeFrom="page">
                  <wp:posOffset>1405255</wp:posOffset>
                </wp:positionV>
                <wp:extent cx="419735" cy="26289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419735" cy="26289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110.65pt;height:20.7pt;width:33.05pt;mso-position-horizontal-relative:page;mso-position-vertical-relative:page;z-index:251681792;mso-width-relative:page;mso-height-relative:page;" filled="f" stroked="f" coordsize="21600,21600" o:gfxdata="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DCMkTbAAAA&#10;CwEAAA8AAAAAAAAAAQAgAAAAIgAAAGRycy9kb3ducmV2LnhtbFBLAQIUABQAAAAIAIdO4kA3uAJ9&#10;qAEAADEDAAAOAAAAAAAAAAEAIAAAACoBAABkcnMvZTJvRG9jLnhtbFBLBQYAAAAABgAGAFkBAABE&#10;BQA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p>
    <w:p>
      <w:pPr>
        <w:pStyle w:val="3"/>
        <w:spacing w:before="3"/>
        <w:rPr>
          <w:rFonts w:ascii="Times New Roman"/>
          <w:sz w:val="16"/>
        </w:rPr>
      </w:pPr>
    </w:p>
    <w:tbl>
      <w:tblPr>
        <w:tblStyle w:val="5"/>
        <w:tblW w:w="13237" w:type="dxa"/>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56"/>
        <w:gridCol w:w="2082"/>
        <w:gridCol w:w="3091"/>
        <w:gridCol w:w="1806"/>
        <w:gridCol w:w="2300"/>
        <w:gridCol w:w="300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56"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208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09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80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30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300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91" w:hRule="atLeast"/>
        </w:trPr>
        <w:tc>
          <w:tcPr>
            <w:tcW w:w="956"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eastAsia" w:eastAsia="宋体"/>
                <w:lang w:val="en-US" w:eastAsia="zh-CN"/>
              </w:rPr>
            </w:pPr>
            <w:r>
              <w:rPr>
                <w:rFonts w:hint="eastAsia"/>
                <w:lang w:val="en-US" w:eastAsia="zh-CN"/>
              </w:rPr>
              <w:t>6</w:t>
            </w:r>
          </w:p>
        </w:tc>
        <w:tc>
          <w:tcPr>
            <w:tcW w:w="2082"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35" w:lineRule="auto"/>
              <w:ind w:left="114" w:right="-29"/>
            </w:pPr>
            <w:r>
              <w:t>违反本条例第三十一条规定,伪造、变造、出租、出借、买卖营业性演出许可证、批准文件,或者以非法手段取得营业性演出许可证、批准文件的。</w:t>
            </w:r>
          </w:p>
        </w:tc>
        <w:tc>
          <w:tcPr>
            <w:tcW w:w="309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35" w:lineRule="auto"/>
              <w:ind w:left="114" w:right="-29"/>
              <w:rPr>
                <w:rFonts w:hint="eastAsia"/>
                <w:lang w:val="en-US"/>
              </w:rPr>
            </w:pPr>
            <w:r>
              <w:rPr>
                <w:rFonts w:hint="eastAsia"/>
                <w:lang w:val="en-US"/>
              </w:rPr>
              <w:t>《营业性演出管理条例》第四十五条</w:t>
            </w:r>
          </w:p>
          <w:p>
            <w:pPr>
              <w:pStyle w:val="7"/>
              <w:spacing w:line="235" w:lineRule="auto"/>
              <w:ind w:left="114" w:leftChars="0" w:right="-29" w:rightChars="0" w:firstLine="440" w:firstLineChars="200"/>
              <w:rPr>
                <w:rFonts w:hint="eastAsia" w:ascii="宋体" w:hAnsi="宋体" w:eastAsia="宋体" w:cs="宋体"/>
                <w:sz w:val="22"/>
                <w:szCs w:val="22"/>
                <w:lang w:val="en-US" w:eastAsia="zh-CN" w:bidi="zh-CN"/>
              </w:rPr>
            </w:pPr>
            <w:r>
              <w:rPr>
                <w:rFonts w:hint="eastAsia"/>
                <w:lang w:val="en-US"/>
              </w:rPr>
              <w:t>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w:t>
            </w:r>
          </w:p>
        </w:tc>
        <w:tc>
          <w:tcPr>
            <w:tcW w:w="180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rFonts w:hint="eastAsia"/>
                <w:spacing w:val="21"/>
              </w:rPr>
            </w:pPr>
            <w:r>
              <w:rPr>
                <w:spacing w:val="21"/>
              </w:rPr>
              <w:t>轻微违法行为</w:t>
            </w:r>
          </w:p>
        </w:tc>
        <w:tc>
          <w:tcPr>
            <w:tcW w:w="23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
              <w:ind w:left="114" w:right="40"/>
              <w:jc w:val="both"/>
            </w:pPr>
            <w:r>
              <w:rPr>
                <w:rFonts w:hint="eastAsia"/>
                <w:lang w:val="en-US"/>
              </w:rPr>
              <w:t>没有违法所得或者违法所得5000元以下的</w:t>
            </w:r>
            <w:r>
              <w:rPr>
                <w:w w:val="110"/>
                <w:position w:val="1"/>
              </w:rPr>
              <w:t>。</w:t>
            </w:r>
          </w:p>
        </w:tc>
        <w:tc>
          <w:tcPr>
            <w:tcW w:w="300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35" w:lineRule="auto"/>
              <w:ind w:left="114" w:right="96"/>
              <w:jc w:val="both"/>
            </w:pPr>
            <w:r>
              <w:rPr>
                <w:rFonts w:hint="eastAsia"/>
                <w:lang w:val="en-US"/>
              </w:rPr>
              <w:t>没收违法所得,并处5万元以上8万元以下的罚款，</w:t>
            </w:r>
            <w:r>
              <w:rPr>
                <w:rFonts w:hint="eastAsia"/>
              </w:rPr>
              <w:t>对原取得的营业性演出许可证、批准文件，予以吊销、撤销</w:t>
            </w:r>
            <w:r>
              <w:rPr>
                <w:rFonts w:hint="eastAsia"/>
                <w:lang w:val="en-US"/>
              </w:rP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48"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2082"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09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0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一般违法行为</w:t>
            </w:r>
          </w:p>
        </w:tc>
        <w:tc>
          <w:tcPr>
            <w:tcW w:w="23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30" w:lineRule="auto"/>
              <w:ind w:left="114" w:right="102"/>
              <w:jc w:val="both"/>
            </w:pPr>
            <w:r>
              <w:t>违法所得</w:t>
            </w:r>
            <w:r>
              <w:rPr>
                <w:rFonts w:hint="eastAsia"/>
                <w:lang w:val="en-US"/>
              </w:rPr>
              <w:t>5000</w:t>
            </w:r>
            <w:r>
              <w:t>元以上不足1万元的。</w:t>
            </w:r>
          </w:p>
        </w:tc>
        <w:tc>
          <w:tcPr>
            <w:tcW w:w="300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35" w:lineRule="auto"/>
              <w:ind w:left="114" w:right="-29"/>
              <w:jc w:val="both"/>
            </w:pPr>
            <w:r>
              <w:t>没收违法所得,并处</w:t>
            </w:r>
            <w:r>
              <w:rPr>
                <w:rFonts w:hint="eastAsia"/>
                <w:lang w:val="en-US"/>
              </w:rPr>
              <w:t>5万元以上8</w:t>
            </w:r>
            <w:r>
              <w:t>万元以下的罚款</w:t>
            </w:r>
            <w:r>
              <w:rPr>
                <w:rFonts w:hint="eastAsia"/>
              </w:rPr>
              <w:t>，对原取得的营业性演出许可证、批准文件，予以吊销、撤销</w:t>
            </w:r>
            <w: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83"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2082"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09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0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center"/>
              <w:rPr>
                <w:spacing w:val="21"/>
              </w:rPr>
            </w:pPr>
            <w:r>
              <w:rPr>
                <w:spacing w:val="21"/>
              </w:rPr>
              <w:t>严重违法行为</w:t>
            </w:r>
          </w:p>
        </w:tc>
        <w:tc>
          <w:tcPr>
            <w:tcW w:w="23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08" w:line="225" w:lineRule="auto"/>
              <w:ind w:left="114" w:right="102"/>
            </w:pPr>
            <w:r>
              <w:t>违法所得</w:t>
            </w:r>
            <w:r>
              <w:rPr>
                <w:rFonts w:hint="eastAsia"/>
                <w:lang w:val="en-US"/>
              </w:rPr>
              <w:t>1</w:t>
            </w:r>
            <w:r>
              <w:t>万元以上的。</w:t>
            </w:r>
          </w:p>
        </w:tc>
        <w:tc>
          <w:tcPr>
            <w:tcW w:w="300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1" w:line="242" w:lineRule="auto"/>
              <w:ind w:left="114" w:right="96"/>
              <w:jc w:val="both"/>
            </w:pPr>
            <w:r>
              <w:t>没收违法所得,并处违法所得</w:t>
            </w:r>
            <w:r>
              <w:rPr>
                <w:rFonts w:hint="eastAsia"/>
                <w:lang w:val="en-US"/>
              </w:rPr>
              <w:t>8</w:t>
            </w:r>
            <w:r>
              <w:t>倍以上</w:t>
            </w:r>
            <w:r>
              <w:rPr>
                <w:rFonts w:hint="eastAsia"/>
                <w:lang w:val="en-US"/>
              </w:rPr>
              <w:t>10</w:t>
            </w:r>
            <w:r>
              <w:t>倍以下的罚款,</w:t>
            </w:r>
            <w:r>
              <w:rPr>
                <w:rFonts w:hint="eastAsia"/>
              </w:rPr>
              <w:t>对原取得的营业性演出许可证、批准文件，予以吊销、撤销</w:t>
            </w:r>
            <w:r>
              <w:t>。</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154"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2082"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09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0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2" w:lineRule="auto"/>
              <w:ind w:right="100"/>
              <w:jc w:val="both"/>
              <w:rPr>
                <w:spacing w:val="21"/>
              </w:rPr>
            </w:pPr>
            <w:r>
              <w:rPr>
                <w:spacing w:val="21"/>
              </w:rPr>
              <w:t>特别严重违法行为</w:t>
            </w:r>
          </w:p>
        </w:tc>
        <w:tc>
          <w:tcPr>
            <w:tcW w:w="230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35" w:lineRule="auto"/>
              <w:ind w:left="114" w:right="-29"/>
              <w:rPr>
                <w:rFonts w:hint="eastAsia"/>
              </w:rPr>
            </w:pPr>
            <w:r>
              <w:t>违法所得</w:t>
            </w:r>
            <w:r>
              <w:rPr>
                <w:rFonts w:hint="eastAsia"/>
                <w:lang w:val="en-US"/>
              </w:rPr>
              <w:t>1</w:t>
            </w:r>
            <w:r>
              <w:t>万元以上</w:t>
            </w:r>
            <w:r>
              <w:rPr>
                <w:rFonts w:hint="eastAsia"/>
              </w:rPr>
              <w:t>，且造成恶劣影响的。</w:t>
            </w:r>
          </w:p>
        </w:tc>
        <w:tc>
          <w:tcPr>
            <w:tcW w:w="300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35" w:lineRule="auto"/>
              <w:ind w:left="114" w:right="-29"/>
              <w:jc w:val="both"/>
            </w:pPr>
            <w:r>
              <w:rPr>
                <w:rFonts w:hint="eastAsia"/>
              </w:rPr>
              <w:t>没收违法所得，并处违法所得</w:t>
            </w:r>
            <w:r>
              <w:rPr>
                <w:rFonts w:hint="eastAsia"/>
                <w:lang w:val="en-US"/>
              </w:rPr>
              <w:t>10</w:t>
            </w:r>
            <w:r>
              <w:rPr>
                <w:rFonts w:hint="eastAsia"/>
              </w:rPr>
              <w:t>倍的罚款，对原取得的营业性演出许可证、批准文件，予以吊销、撤销，构成犯罪的，移交公安机关。由公安机关依法追究刑事责任。</w:t>
            </w:r>
          </w:p>
        </w:tc>
      </w:tr>
    </w:tbl>
    <w:p>
      <w:pPr>
        <w:spacing w:line="242" w:lineRule="auto"/>
        <w:jc w:val="both"/>
        <w:sectPr>
          <w:pgSz w:w="16840" w:h="11910" w:orient="landscape"/>
          <w:pgMar w:top="1100" w:right="1920" w:bottom="280" w:left="1680" w:header="720" w:footer="720" w:gutter="0"/>
          <w:pgNumType w:fmt="numberInDash"/>
          <w:cols w:space="720" w:num="1"/>
        </w:sectPr>
      </w:pPr>
    </w:p>
    <w:tbl>
      <w:tblPr>
        <w:tblStyle w:val="5"/>
        <w:tblW w:w="0" w:type="auto"/>
        <w:tblInd w:w="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38"/>
        <w:gridCol w:w="1925"/>
        <w:gridCol w:w="3610"/>
        <w:gridCol w:w="1795"/>
        <w:gridCol w:w="2381"/>
        <w:gridCol w:w="2551"/>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38"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9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38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551"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51" w:hRule="atLeast"/>
        </w:trPr>
        <w:tc>
          <w:tcPr>
            <w:tcW w:w="938"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eastAsia" w:eastAsia="宋体"/>
                <w:lang w:val="en-US" w:eastAsia="zh-CN"/>
              </w:rPr>
            </w:pPr>
            <w:r>
              <w:rPr>
                <w:rFonts w:hint="eastAsia"/>
                <w:lang w:val="en-US" w:eastAsia="zh-CN"/>
              </w:rPr>
              <w:t>7</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t>营业性演出有本条例第二十五条禁止情形的。</w:t>
            </w:r>
          </w:p>
          <w:p>
            <w:pPr>
              <w:pStyle w:val="7"/>
              <w:spacing w:line="235" w:lineRule="auto"/>
              <w:ind w:left="114" w:right="-29"/>
            </w:pP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w:t>
            </w:r>
            <w:r>
              <w:t>营业性演出管理条例》第四十六条</w:t>
            </w:r>
          </w:p>
          <w:p>
            <w:pPr>
              <w:pStyle w:val="7"/>
              <w:spacing w:before="17" w:line="256" w:lineRule="auto"/>
              <w:ind w:left="114" w:right="100" w:firstLine="440" w:firstLineChars="200"/>
              <w:jc w:val="both"/>
            </w:pPr>
            <w:r>
              <w:t>营业性演出有本条例第二十五条禁止情形的,由县级人民政府文化主管部门责令停止演出,没收违法所得,并处违法所得</w:t>
            </w:r>
            <w:r>
              <w:rPr>
                <w:rFonts w:hint="eastAsia"/>
                <w:lang w:val="en-US"/>
              </w:rPr>
              <w:t>8</w:t>
            </w:r>
            <w:r>
              <w:t>倍以上</w:t>
            </w:r>
            <w:r>
              <w:rPr>
                <w:rFonts w:hint="eastAsia"/>
                <w:lang w:val="en-US"/>
              </w:rPr>
              <w:t>10</w:t>
            </w:r>
            <w:r>
              <w:t>倍以下的罚款</w:t>
            </w:r>
            <w:r>
              <w:rPr>
                <w:rFonts w:hint="eastAsia"/>
              </w:rPr>
              <w:t>；</w:t>
            </w:r>
            <w:r>
              <w:t>没有违法所得或者违法所得不足</w:t>
            </w:r>
            <w:r>
              <w:rPr>
                <w:rFonts w:hint="eastAsia"/>
                <w:lang w:val="en-US"/>
              </w:rPr>
              <w:t>1</w:t>
            </w:r>
            <w:r>
              <w:t>万元的,并处</w:t>
            </w:r>
            <w:r>
              <w:rPr>
                <w:rFonts w:hint="eastAsia"/>
                <w:lang w:val="en-US"/>
              </w:rPr>
              <w:t>5</w:t>
            </w:r>
            <w:r>
              <w:t>万元以上</w:t>
            </w:r>
            <w:r>
              <w:rPr>
                <w:rFonts w:hint="eastAsia"/>
                <w:lang w:val="en-US"/>
              </w:rPr>
              <w:t>10</w:t>
            </w:r>
            <w:r>
              <w:t>万元以下的罚款</w:t>
            </w:r>
            <w:r>
              <w:rPr>
                <w:rFonts w:hint="eastAsia"/>
              </w:rPr>
              <w:t>；</w:t>
            </w:r>
            <w:r>
              <w:t>情节严重的,由原发证机关吊销营业性演出许可证;违反治安管理规定的,由公安部门依法予以处罚</w:t>
            </w:r>
            <w:r>
              <w:rPr>
                <w:rFonts w:hint="eastAsia"/>
              </w:rPr>
              <w:t>；</w:t>
            </w:r>
            <w:r>
              <w:t>构成犯罪的,依法追究刑事责任。</w:t>
            </w:r>
          </w:p>
          <w:p>
            <w:pPr>
              <w:pStyle w:val="7"/>
              <w:spacing w:before="17" w:line="256" w:lineRule="auto"/>
              <w:ind w:left="114" w:leftChars="0" w:right="100" w:rightChars="0"/>
              <w:jc w:val="both"/>
              <w:rPr>
                <w:rFonts w:hint="eastAsia" w:ascii="宋体" w:hAnsi="宋体" w:eastAsia="宋体" w:cs="宋体"/>
                <w:sz w:val="22"/>
                <w:szCs w:val="22"/>
                <w:lang w:val="en-US" w:eastAsia="zh-CN" w:bidi="zh-CN"/>
              </w:rPr>
            </w:pPr>
            <w:r>
              <w:t>演出场所经营单位、演出举办单位发现营业性演出有本条例第二十五条禁止情形未采取措施予以制止的,由县级人民政府文化主管部门、公安部门依据法定职权给予警告,并处</w:t>
            </w:r>
            <w:r>
              <w:rPr>
                <w:rFonts w:hint="eastAsia"/>
                <w:lang w:val="en-US"/>
              </w:rPr>
              <w:t>5</w:t>
            </w:r>
            <w:r>
              <w:t>万元以上</w:t>
            </w:r>
            <w:r>
              <w:rPr>
                <w:rFonts w:hint="eastAsia"/>
                <w:lang w:val="en-US"/>
              </w:rPr>
              <w:t>10</w:t>
            </w:r>
            <w:r>
              <w:t>万元以下的罚款</w:t>
            </w:r>
            <w:r>
              <w:rPr>
                <w:rFonts w:hint="eastAsia"/>
              </w:rPr>
              <w:t>；</w:t>
            </w:r>
            <w:r>
              <w:t>未依照本条例第二十六条规定报告的,由县级人民政府文化主管部门、公安部门依据法定职权给予警告,并处</w:t>
            </w:r>
            <w:r>
              <w:rPr>
                <w:rFonts w:hint="eastAsia"/>
                <w:lang w:val="en-US"/>
              </w:rPr>
              <w:t>5000</w:t>
            </w:r>
            <w:r>
              <w:t>元以上</w:t>
            </w:r>
            <w:r>
              <w:rPr>
                <w:rFonts w:hint="eastAsia"/>
                <w:lang w:val="en-US"/>
              </w:rPr>
              <w:t>1</w:t>
            </w:r>
            <w:r>
              <w:t>万元以下的罚款。</w:t>
            </w:r>
          </w:p>
        </w:tc>
        <w:tc>
          <w:tcPr>
            <w:tcW w:w="179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center"/>
              <w:rPr>
                <w:rFonts w:hint="eastAsia"/>
              </w:rPr>
            </w:pPr>
            <w:r>
              <w:t>轻微违法行为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t>没有违法所得或者违法所得</w:t>
            </w:r>
            <w:r>
              <w:rPr>
                <w:rFonts w:hint="eastAsia"/>
                <w:lang w:val="en-US"/>
              </w:rPr>
              <w:t>5000</w:t>
            </w:r>
            <w:r>
              <w:t>元以下的</w:t>
            </w:r>
          </w:p>
        </w:tc>
        <w:tc>
          <w:tcPr>
            <w:tcW w:w="255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t>没收违法所得,并处</w:t>
            </w:r>
            <w:r>
              <w:rPr>
                <w:rFonts w:hint="eastAsia"/>
                <w:lang w:val="en-US"/>
              </w:rPr>
              <w:t>5</w:t>
            </w:r>
            <w:r>
              <w:t>万元以上</w:t>
            </w:r>
            <w:r>
              <w:rPr>
                <w:rFonts w:hint="eastAsia"/>
                <w:lang w:val="en-US"/>
              </w:rPr>
              <w:t>8</w:t>
            </w:r>
            <w: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212" w:hRule="atLeast"/>
        </w:trPr>
        <w:tc>
          <w:tcPr>
            <w:tcW w:w="938"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9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jc w:val="center"/>
            </w:pPr>
            <w:r>
              <w:t>一般违法行为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49" w:line="230" w:lineRule="auto"/>
              <w:ind w:left="114" w:right="102"/>
              <w:jc w:val="both"/>
            </w:pPr>
            <w:r>
              <w:t>违法所得</w:t>
            </w:r>
            <w:r>
              <w:rPr>
                <w:rFonts w:hint="eastAsia"/>
                <w:lang w:val="en-US"/>
              </w:rPr>
              <w:t>5000</w:t>
            </w:r>
            <w:r>
              <w:t>元以上不</w:t>
            </w:r>
            <w:r>
              <w:rPr>
                <w:rFonts w:hint="eastAsia"/>
              </w:rPr>
              <w:t>足</w:t>
            </w:r>
            <w:r>
              <w:rPr>
                <w:rFonts w:hint="eastAsia"/>
                <w:lang w:val="en-US"/>
              </w:rPr>
              <w:t>1</w:t>
            </w:r>
            <w:r>
              <w:t>万元的。</w:t>
            </w:r>
          </w:p>
        </w:tc>
        <w:tc>
          <w:tcPr>
            <w:tcW w:w="255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294" w:line="225" w:lineRule="auto"/>
              <w:ind w:left="114" w:right="96"/>
            </w:pPr>
            <w:r>
              <w:t>没收违法所得,并处</w:t>
            </w:r>
            <w:r>
              <w:rPr>
                <w:rFonts w:hint="eastAsia"/>
                <w:lang w:val="en-US"/>
              </w:rPr>
              <w:t>8</w:t>
            </w:r>
            <w:r>
              <w:t>万元以上</w:t>
            </w:r>
            <w:r>
              <w:rPr>
                <w:rFonts w:hint="eastAsia"/>
                <w:lang w:val="en-US"/>
              </w:rPr>
              <w:t>10</w:t>
            </w:r>
            <w: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3" w:hRule="atLeast"/>
        </w:trPr>
        <w:tc>
          <w:tcPr>
            <w:tcW w:w="938"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9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jc w:val="center"/>
            </w:pPr>
            <w:r>
              <w:t>严重违法行为</w:t>
            </w:r>
          </w:p>
        </w:tc>
        <w:tc>
          <w:tcPr>
            <w:tcW w:w="238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304" w:line="225" w:lineRule="auto"/>
              <w:ind w:left="114" w:right="102"/>
            </w:pPr>
            <w:r>
              <w:t>违法所得</w:t>
            </w:r>
            <w:r>
              <w:rPr>
                <w:rFonts w:hint="eastAsia"/>
                <w:lang w:val="en-US"/>
              </w:rPr>
              <w:t>1</w:t>
            </w:r>
            <w:r>
              <w:t>万元以上的。</w:t>
            </w:r>
          </w:p>
        </w:tc>
        <w:tc>
          <w:tcPr>
            <w:tcW w:w="2551"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131"/>
              <w:ind w:left="114" w:right="96"/>
              <w:jc w:val="both"/>
            </w:pPr>
            <w:r>
              <w:t>没收违法所得,并处违法所得</w:t>
            </w:r>
            <w:r>
              <w:rPr>
                <w:rFonts w:hint="eastAsia"/>
                <w:lang w:val="en-US"/>
              </w:rPr>
              <w:t>8</w:t>
            </w:r>
            <w:r>
              <w:t>倍以上</w:t>
            </w:r>
            <w:r>
              <w:rPr>
                <w:rFonts w:hint="eastAsia"/>
                <w:lang w:val="en-US"/>
              </w:rPr>
              <w:t>10</w:t>
            </w:r>
            <w:r>
              <w:t>倍以下的罚款。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00" w:hRule="atLeast"/>
        </w:trPr>
        <w:tc>
          <w:tcPr>
            <w:tcW w:w="938"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sz w:val="2"/>
                <w:szCs w:val="2"/>
              </w:rPr>
            </w:p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9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pPr>
            <w:r>
              <w:t>特别严重违法行为</w:t>
            </w:r>
          </w:p>
        </w:tc>
        <w:tc>
          <w:tcPr>
            <w:tcW w:w="238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434"/>
              <w:ind w:left="114"/>
              <w:rPr>
                <w:rFonts w:hint="eastAsia"/>
              </w:rPr>
            </w:pPr>
            <w:r>
              <w:t>情节严重的。</w:t>
            </w:r>
          </w:p>
        </w:tc>
        <w:tc>
          <w:tcPr>
            <w:tcW w:w="2551"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before="283" w:line="249" w:lineRule="auto"/>
              <w:ind w:left="114" w:right="96"/>
            </w:pPr>
            <w:r>
              <w:t>没收违法所得,由原发证机关吊销营业性演出许可证。</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tbl>
      <w:tblPr>
        <w:tblStyle w:val="5"/>
        <w:tblW w:w="13237" w:type="dxa"/>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56"/>
        <w:gridCol w:w="1925"/>
        <w:gridCol w:w="3610"/>
        <w:gridCol w:w="1719"/>
        <w:gridCol w:w="2494"/>
        <w:gridCol w:w="253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56"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1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49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533"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32" w:hRule="atLeast"/>
        </w:trPr>
        <w:tc>
          <w:tcPr>
            <w:tcW w:w="956"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eastAsia" w:eastAsia="宋体"/>
                <w:lang w:val="en-US" w:eastAsia="zh-CN"/>
              </w:rPr>
            </w:pPr>
            <w:r>
              <w:rPr>
                <w:rFonts w:hint="eastAsia"/>
                <w:lang w:val="en-US" w:eastAsia="zh-CN"/>
              </w:rPr>
              <w:t>8</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eastAsia="宋体"/>
                <w:lang w:val="en-US" w:eastAsia="zh-CN"/>
              </w:rPr>
            </w:pPr>
            <w:r>
              <w:rPr>
                <w:rFonts w:hint="eastAsia"/>
                <w:lang w:val="en-US"/>
              </w:rPr>
              <w:t>演出场所经营单位、演出举办单位发现营业性演出有本条例第二十五条禁止情形未采取措施予以制止的，由县级人民政府文化主管部门、公安部门依据法定职权给予警告，并处5万元以上10万元以下的罚款；</w:t>
            </w:r>
          </w:p>
          <w:p>
            <w:pPr>
              <w:pStyle w:val="7"/>
              <w:spacing w:before="17" w:line="256" w:lineRule="auto"/>
              <w:ind w:left="114" w:right="100"/>
              <w:jc w:val="both"/>
              <w:rPr>
                <w:rFonts w:hint="eastAsia"/>
              </w:rPr>
            </w:pPr>
          </w:p>
          <w:p>
            <w:pPr>
              <w:pStyle w:val="7"/>
              <w:spacing w:before="17" w:line="256" w:lineRule="auto"/>
              <w:ind w:left="114" w:right="100"/>
              <w:jc w:val="both"/>
              <w:rPr>
                <w:rFonts w:hint="eastAsia"/>
                <w:lang w:val="en-US"/>
              </w:rPr>
            </w:pP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w:t>
            </w:r>
            <w:r>
              <w:t>营业性演出管理条例》第四十六条</w:t>
            </w:r>
            <w:r>
              <w:tab/>
            </w:r>
            <w:r>
              <w:t>营业性演出有本条例第二十五条禁止情形的,由县级人民政府文化主管部门责令停止演出,没收违法所得,并处违法所得</w:t>
            </w:r>
            <w:r>
              <w:rPr>
                <w:rFonts w:hint="eastAsia"/>
                <w:lang w:val="en-US"/>
              </w:rPr>
              <w:t>8</w:t>
            </w:r>
            <w:r>
              <w:t>倍以上</w:t>
            </w:r>
            <w:r>
              <w:rPr>
                <w:rFonts w:hint="eastAsia"/>
                <w:lang w:val="en-US"/>
              </w:rPr>
              <w:t>10</w:t>
            </w:r>
            <w:r>
              <w:t>倍以下的罚款</w:t>
            </w:r>
            <w:r>
              <w:rPr>
                <w:rFonts w:hint="eastAsia"/>
              </w:rPr>
              <w:t>；</w:t>
            </w:r>
            <w:r>
              <w:t>没有违法所得或者违法所得不足</w:t>
            </w:r>
            <w:r>
              <w:rPr>
                <w:rFonts w:hint="eastAsia"/>
                <w:lang w:val="en-US"/>
              </w:rPr>
              <w:t>1</w:t>
            </w:r>
            <w:r>
              <w:t>万元的,并处</w:t>
            </w:r>
            <w:r>
              <w:rPr>
                <w:rFonts w:hint="eastAsia"/>
                <w:lang w:val="en-US"/>
              </w:rPr>
              <w:t>5</w:t>
            </w:r>
            <w:r>
              <w:t>万元以上</w:t>
            </w:r>
            <w:r>
              <w:rPr>
                <w:rFonts w:hint="eastAsia"/>
                <w:lang w:val="en-US"/>
              </w:rPr>
              <w:t>10</w:t>
            </w:r>
            <w:r>
              <w:t>万元以下的罚款</w:t>
            </w:r>
            <w:r>
              <w:rPr>
                <w:rFonts w:hint="eastAsia"/>
              </w:rPr>
              <w:t>；</w:t>
            </w:r>
            <w:r>
              <w:t>情节严重的,由原发证机关吊销营业性演出许可证;违反治安管理规定的,由公安部门依法予以处罚</w:t>
            </w:r>
            <w:r>
              <w:rPr>
                <w:rFonts w:hint="eastAsia"/>
              </w:rPr>
              <w:t>；</w:t>
            </w:r>
            <w:r>
              <w:t>构成犯罪的,依法追究刑事责任。</w:t>
            </w:r>
          </w:p>
          <w:p>
            <w:pPr>
              <w:pStyle w:val="7"/>
              <w:spacing w:before="17" w:line="256" w:lineRule="auto"/>
              <w:ind w:left="114" w:leftChars="0" w:right="100" w:rightChars="0"/>
              <w:jc w:val="both"/>
              <w:rPr>
                <w:rFonts w:hint="eastAsia" w:ascii="宋体" w:hAnsi="宋体" w:eastAsia="宋体" w:cs="宋体"/>
                <w:sz w:val="22"/>
                <w:szCs w:val="22"/>
                <w:lang w:val="en-US" w:eastAsia="zh-CN" w:bidi="zh-CN"/>
              </w:rPr>
            </w:pPr>
            <w:r>
              <w:t>演出场所经营单位、演出举办单位发现营业性演出有本条例第二十五条禁止情形未采取措施予以制止的,由县级人民政府文化主管部门、公安部门依据法定职权给予警告,并处</w:t>
            </w:r>
            <w:r>
              <w:rPr>
                <w:rFonts w:hint="eastAsia"/>
                <w:lang w:val="en-US"/>
              </w:rPr>
              <w:t>5</w:t>
            </w:r>
            <w:r>
              <w:t>万元以上</w:t>
            </w:r>
            <w:r>
              <w:rPr>
                <w:rFonts w:hint="eastAsia"/>
                <w:lang w:val="en-US"/>
              </w:rPr>
              <w:t>10</w:t>
            </w:r>
            <w:r>
              <w:t>万元以下的罚款</w:t>
            </w:r>
            <w:r>
              <w:rPr>
                <w:rFonts w:hint="eastAsia"/>
              </w:rPr>
              <w:t>；</w:t>
            </w:r>
            <w:r>
              <w:t>未依照本条例第二十六条规定报告的,由县级人民政府文化主管部门、公安部门依据法定职权给予警告,并处</w:t>
            </w:r>
            <w:r>
              <w:rPr>
                <w:rFonts w:hint="eastAsia"/>
                <w:lang w:val="en-US"/>
              </w:rPr>
              <w:t>5000</w:t>
            </w:r>
            <w:r>
              <w:t>元以上</w:t>
            </w:r>
            <w:r>
              <w:rPr>
                <w:rFonts w:hint="eastAsia"/>
                <w:lang w:val="en-US"/>
              </w:rPr>
              <w:t>1</w:t>
            </w:r>
            <w:r>
              <w:t>万元以下的罚款。</w:t>
            </w:r>
          </w:p>
        </w:tc>
        <w:tc>
          <w:tcPr>
            <w:tcW w:w="171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rPr>
            </w:pPr>
            <w:r>
              <w:t>轻微违法行为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rPr>
            </w:pPr>
            <w:r>
              <w:rPr>
                <w:rFonts w:hint="eastAsia"/>
                <w:lang w:val="en-US"/>
              </w:rPr>
              <w:t>首次查处的，违法行为轻微，积极配合行政机关查处违法行为的</w:t>
            </w:r>
          </w:p>
        </w:tc>
        <w:tc>
          <w:tcPr>
            <w:tcW w:w="253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rPr>
            </w:pPr>
            <w:r>
              <w:rPr>
                <w:rFonts w:hint="eastAsia"/>
                <w:lang w:val="en-US"/>
              </w:rPr>
              <w:t>给予警告，并处5万元的罚款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01"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lang w:val="en-US"/>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1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rPr>
                <w:rFonts w:hint="eastAsia"/>
              </w:rPr>
            </w:pPr>
            <w:r>
              <w:t>一般违法行为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lang w:val="en-US"/>
              </w:rPr>
              <w:t>第二次被查处的，违法行为一般的</w:t>
            </w:r>
          </w:p>
        </w:tc>
        <w:tc>
          <w:tcPr>
            <w:tcW w:w="253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lang w:val="en-US"/>
              </w:rPr>
              <w:t>给予警告，并处7万元的罚款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37"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lang w:val="en-US"/>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1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rPr>
                <w:rFonts w:hint="eastAsia"/>
              </w:rPr>
            </w:pPr>
            <w:r>
              <w:t>严重违法行为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lang w:val="en-US"/>
              </w:rPr>
              <w:t>第三次被查处的，违法行为严重的</w:t>
            </w:r>
          </w:p>
        </w:tc>
        <w:tc>
          <w:tcPr>
            <w:tcW w:w="253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lang w:val="en-US"/>
              </w:rPr>
              <w:t>给予警告，并处8万元的罚款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816" w:hRule="atLeast"/>
        </w:trPr>
        <w:tc>
          <w:tcPr>
            <w:tcW w:w="956"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lang w:val="en-US"/>
              </w:rPr>
            </w:p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719"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6" w:lineRule="auto"/>
              <w:ind w:left="114" w:right="100"/>
              <w:rPr>
                <w:rFonts w:hint="eastAsia"/>
              </w:rPr>
            </w:pPr>
            <w:r>
              <w:t>特别严重违法行为</w:t>
            </w:r>
          </w:p>
        </w:tc>
        <w:tc>
          <w:tcPr>
            <w:tcW w:w="249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434"/>
              <w:rPr>
                <w:rFonts w:hint="eastAsia"/>
              </w:rPr>
            </w:pPr>
            <w:r>
              <w:rPr>
                <w:rFonts w:hint="eastAsia"/>
                <w:lang w:val="en-US"/>
              </w:rPr>
              <w:t>三次以上被查处，拒不改正的</w:t>
            </w:r>
          </w:p>
        </w:tc>
        <w:tc>
          <w:tcPr>
            <w:tcW w:w="2533"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before="283" w:line="249" w:lineRule="auto"/>
              <w:ind w:left="114" w:right="96"/>
              <w:rPr>
                <w:rFonts w:hint="eastAsia"/>
              </w:rPr>
            </w:pPr>
            <w:r>
              <w:rPr>
                <w:rFonts w:hint="eastAsia"/>
                <w:lang w:val="en-US"/>
              </w:rPr>
              <w:t>给予警告，并处10万元的罚款</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tbl>
      <w:tblPr>
        <w:tblStyle w:val="5"/>
        <w:tblW w:w="13256" w:type="dxa"/>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75"/>
        <w:gridCol w:w="1925"/>
        <w:gridCol w:w="3610"/>
        <w:gridCol w:w="1891"/>
        <w:gridCol w:w="2456"/>
        <w:gridCol w:w="2399"/>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7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89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45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39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91" w:hRule="atLeast"/>
        </w:trPr>
        <w:tc>
          <w:tcPr>
            <w:tcW w:w="97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eastAsia" w:eastAsia="宋体"/>
                <w:lang w:val="en-US" w:eastAsia="zh-CN"/>
              </w:rPr>
            </w:pPr>
            <w:r>
              <w:rPr>
                <w:rFonts w:hint="eastAsia"/>
                <w:lang w:val="en-US" w:eastAsia="zh-CN"/>
              </w:rPr>
              <w:t>9</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未依照本条例第二十六条规定报告的，由县级人民政府文化主管部门、公安部门依据法定职权给予警告，并处5000元以上1万元以下的罚款。</w:t>
            </w:r>
          </w:p>
          <w:p>
            <w:pPr>
              <w:pStyle w:val="7"/>
              <w:spacing w:before="17" w:line="256" w:lineRule="auto"/>
              <w:ind w:left="114" w:right="100"/>
              <w:jc w:val="both"/>
              <w:rPr>
                <w:rFonts w:hint="eastAsia" w:eastAsia="宋体"/>
                <w:lang w:eastAsia="zh-CN"/>
              </w:rPr>
            </w:pPr>
          </w:p>
          <w:p>
            <w:pPr>
              <w:pStyle w:val="7"/>
              <w:spacing w:before="17" w:line="256" w:lineRule="auto"/>
              <w:ind w:left="114" w:right="100"/>
              <w:jc w:val="both"/>
            </w:pPr>
          </w:p>
          <w:p>
            <w:pPr>
              <w:pStyle w:val="7"/>
              <w:spacing w:before="17" w:line="256" w:lineRule="auto"/>
              <w:ind w:left="114" w:right="100"/>
              <w:jc w:val="both"/>
            </w:pP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w:t>
            </w:r>
            <w:r>
              <w:t>营业性演出管理条例》第四十六条</w:t>
            </w:r>
          </w:p>
          <w:p>
            <w:pPr>
              <w:pStyle w:val="7"/>
              <w:spacing w:before="17" w:line="256" w:lineRule="auto"/>
              <w:ind w:left="114" w:right="100"/>
              <w:jc w:val="both"/>
            </w:pPr>
            <w:r>
              <w:t>营业性演出有本条例第二十五条禁止情形的,由县级人民政府文化主管部门责令停止演出,没收违法所得,并处违法所得</w:t>
            </w:r>
            <w:r>
              <w:rPr>
                <w:rFonts w:hint="eastAsia"/>
                <w:lang w:val="en-US"/>
              </w:rPr>
              <w:t>8</w:t>
            </w:r>
            <w:r>
              <w:t>倍以上</w:t>
            </w:r>
            <w:r>
              <w:rPr>
                <w:rFonts w:hint="eastAsia"/>
                <w:lang w:val="en-US"/>
              </w:rPr>
              <w:t>10</w:t>
            </w:r>
            <w:r>
              <w:t>倍以下的罚款</w:t>
            </w:r>
            <w:r>
              <w:rPr>
                <w:rFonts w:hint="eastAsia"/>
              </w:rPr>
              <w:t>；</w:t>
            </w:r>
            <w:r>
              <w:t>没有违法所得或者违法所得不足</w:t>
            </w:r>
            <w:r>
              <w:rPr>
                <w:rFonts w:hint="eastAsia"/>
                <w:lang w:val="en-US"/>
              </w:rPr>
              <w:t>1</w:t>
            </w:r>
            <w:r>
              <w:t>万元的,并处</w:t>
            </w:r>
            <w:r>
              <w:rPr>
                <w:rFonts w:hint="eastAsia"/>
                <w:lang w:val="en-US"/>
              </w:rPr>
              <w:t>5</w:t>
            </w:r>
            <w:r>
              <w:t>万元以上</w:t>
            </w:r>
            <w:r>
              <w:rPr>
                <w:rFonts w:hint="eastAsia"/>
                <w:lang w:val="en-US"/>
              </w:rPr>
              <w:t>10</w:t>
            </w:r>
            <w:r>
              <w:t>万元以下的罚款</w:t>
            </w:r>
            <w:r>
              <w:rPr>
                <w:rFonts w:hint="eastAsia"/>
              </w:rPr>
              <w:t>；</w:t>
            </w:r>
            <w:r>
              <w:t>情节严重的,由原发证机关吊销营业性演出许可证;违反治安管理规定的,由公安部门依法予以处罚</w:t>
            </w:r>
            <w:r>
              <w:rPr>
                <w:rFonts w:hint="eastAsia"/>
              </w:rPr>
              <w:t>；</w:t>
            </w:r>
            <w:r>
              <w:t>构成犯罪的,依法追究刑事责任。</w:t>
            </w:r>
          </w:p>
          <w:p>
            <w:pPr>
              <w:pStyle w:val="7"/>
              <w:spacing w:before="17" w:line="256" w:lineRule="auto"/>
              <w:ind w:left="114" w:leftChars="0" w:right="100" w:rightChars="0"/>
              <w:jc w:val="both"/>
              <w:rPr>
                <w:rFonts w:hint="eastAsia" w:ascii="宋体" w:hAnsi="宋体" w:eastAsia="宋体" w:cs="宋体"/>
                <w:sz w:val="22"/>
                <w:szCs w:val="22"/>
                <w:lang w:val="en-US" w:eastAsia="zh-CN" w:bidi="zh-CN"/>
              </w:rPr>
            </w:pPr>
            <w:r>
              <w:t>演出场所经营单位、演出举办单位发现营业性演出有本条例第二十五条禁止情形未采取措施予以制止的,由县级人民政府文化主管部门、公安部门依据法定职权给予警告,并处</w:t>
            </w:r>
            <w:r>
              <w:rPr>
                <w:rFonts w:hint="eastAsia"/>
                <w:lang w:val="en-US"/>
              </w:rPr>
              <w:t>5</w:t>
            </w:r>
            <w:r>
              <w:t>万元以上</w:t>
            </w:r>
            <w:r>
              <w:rPr>
                <w:rFonts w:hint="eastAsia"/>
                <w:lang w:val="en-US"/>
              </w:rPr>
              <w:t>10</w:t>
            </w:r>
            <w:r>
              <w:t>万元以下的罚款</w:t>
            </w:r>
            <w:r>
              <w:rPr>
                <w:rFonts w:hint="eastAsia"/>
              </w:rPr>
              <w:t>；</w:t>
            </w:r>
            <w:r>
              <w:t>未依照本条例第二十六条规定报告的,由县级人民政府文化主管部门、公安部门依据法定职权给予警告,并处</w:t>
            </w:r>
            <w:r>
              <w:rPr>
                <w:rFonts w:hint="eastAsia"/>
                <w:lang w:val="en-US"/>
              </w:rPr>
              <w:t>5000</w:t>
            </w:r>
            <w:r>
              <w:t>元以上</w:t>
            </w:r>
            <w:r>
              <w:rPr>
                <w:rFonts w:hint="eastAsia"/>
                <w:lang w:val="en-US"/>
              </w:rPr>
              <w:t>1</w:t>
            </w:r>
            <w:r>
              <w:t>万元以下的罚款。</w:t>
            </w:r>
          </w:p>
        </w:tc>
        <w:tc>
          <w:tcPr>
            <w:tcW w:w="189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center"/>
            </w:pPr>
          </w:p>
          <w:p>
            <w:pPr>
              <w:pStyle w:val="7"/>
              <w:spacing w:before="17" w:line="256" w:lineRule="auto"/>
              <w:ind w:left="114" w:right="100"/>
              <w:jc w:val="center"/>
              <w:rPr>
                <w:rFonts w:hint="eastAsia"/>
              </w:rPr>
            </w:pPr>
            <w:r>
              <w:t>轻微违法行为</w:t>
            </w:r>
          </w:p>
        </w:tc>
        <w:tc>
          <w:tcPr>
            <w:tcW w:w="245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首次查处的，违法行为轻微，积极配合行政机关查处违法行为的</w:t>
            </w:r>
          </w:p>
        </w:tc>
        <w:tc>
          <w:tcPr>
            <w:tcW w:w="239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pPr>
            <w:r>
              <w:rPr>
                <w:rFonts w:hint="eastAsia"/>
              </w:rPr>
              <w:t>给予警告，并处5000元的罚款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08"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9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5"/>
              <w:jc w:val="center"/>
            </w:pPr>
          </w:p>
          <w:p>
            <w:pPr>
              <w:pStyle w:val="7"/>
              <w:spacing w:line="256" w:lineRule="auto"/>
              <w:ind w:left="114" w:right="100"/>
              <w:jc w:val="center"/>
            </w:pPr>
            <w:r>
              <w:t>一般违法行为</w:t>
            </w:r>
          </w:p>
        </w:tc>
        <w:tc>
          <w:tcPr>
            <w:tcW w:w="245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r>
              <w:rPr>
                <w:rFonts w:hint="eastAsia"/>
              </w:rPr>
              <w:t>第二次被查处的，违法行为一般的</w:t>
            </w:r>
          </w:p>
        </w:tc>
        <w:tc>
          <w:tcPr>
            <w:tcW w:w="239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r>
              <w:rPr>
                <w:rFonts w:hint="eastAsia"/>
              </w:rPr>
              <w:t>给予警告，并处</w:t>
            </w:r>
            <w:r>
              <w:rPr>
                <w:rFonts w:hint="eastAsia"/>
                <w:lang w:val="en-US"/>
              </w:rPr>
              <w:t>7</w:t>
            </w:r>
            <w:r>
              <w:rPr>
                <w:rFonts w:hint="eastAsia"/>
              </w:rPr>
              <w:t>000元的罚款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52"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9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5"/>
              <w:jc w:val="center"/>
            </w:pPr>
          </w:p>
          <w:p>
            <w:pPr>
              <w:pStyle w:val="7"/>
              <w:spacing w:line="256" w:lineRule="auto"/>
              <w:ind w:left="114" w:right="100"/>
              <w:jc w:val="center"/>
            </w:pPr>
            <w:r>
              <w:t>严重违法行为</w:t>
            </w:r>
          </w:p>
        </w:tc>
        <w:tc>
          <w:tcPr>
            <w:tcW w:w="245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r>
              <w:rPr>
                <w:rFonts w:hint="eastAsia"/>
              </w:rPr>
              <w:t>第三次被查处的，违法行为严重的</w:t>
            </w:r>
          </w:p>
        </w:tc>
        <w:tc>
          <w:tcPr>
            <w:tcW w:w="239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r>
              <w:rPr>
                <w:rFonts w:hint="eastAsia"/>
              </w:rPr>
              <w:t>给予警告，并处</w:t>
            </w:r>
            <w:r>
              <w:rPr>
                <w:rFonts w:hint="eastAsia"/>
                <w:lang w:val="en-US"/>
              </w:rPr>
              <w:t>8000</w:t>
            </w:r>
            <w:r>
              <w:rPr>
                <w:rFonts w:hint="eastAsia"/>
              </w:rPr>
              <w:t>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66"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ascii="宋体" w:hAnsi="宋体" w:eastAsia="宋体" w:cs="宋体"/>
                <w:sz w:val="2"/>
                <w:szCs w:val="2"/>
                <w:lang w:val="zh-CN" w:eastAsia="zh-CN" w:bidi="zh-CN"/>
              </w:rPr>
            </w:pPr>
          </w:p>
        </w:tc>
        <w:tc>
          <w:tcPr>
            <w:tcW w:w="189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5"/>
            </w:pPr>
          </w:p>
          <w:p>
            <w:pPr>
              <w:pStyle w:val="7"/>
              <w:spacing w:line="256" w:lineRule="auto"/>
              <w:ind w:left="114" w:right="100"/>
            </w:pPr>
            <w:r>
              <w:t>特别严重违法行为</w:t>
            </w:r>
          </w:p>
        </w:tc>
        <w:tc>
          <w:tcPr>
            <w:tcW w:w="245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434"/>
              <w:rPr>
                <w:rFonts w:hint="eastAsia"/>
              </w:rPr>
            </w:pPr>
            <w:r>
              <w:rPr>
                <w:rFonts w:hint="eastAsia"/>
              </w:rPr>
              <w:t>三次以上被查处，拒不改正的</w:t>
            </w:r>
          </w:p>
        </w:tc>
        <w:tc>
          <w:tcPr>
            <w:tcW w:w="2399"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before="283" w:line="249" w:lineRule="auto"/>
              <w:ind w:left="114" w:right="96"/>
            </w:pPr>
            <w:r>
              <w:rPr>
                <w:rFonts w:hint="eastAsia"/>
              </w:rPr>
              <w:t>给予警告，并处1万元的罚款</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tbl>
      <w:tblPr>
        <w:tblStyle w:val="5"/>
        <w:tblW w:w="13256" w:type="dxa"/>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75"/>
        <w:gridCol w:w="1875"/>
        <w:gridCol w:w="3338"/>
        <w:gridCol w:w="1766"/>
        <w:gridCol w:w="2453"/>
        <w:gridCol w:w="2849"/>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7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8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338"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6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45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b/>
                <w:bCs/>
              </w:rPr>
            </w:pPr>
            <w:r>
              <w:rPr>
                <w:rFonts w:hint="eastAsia" w:ascii="黑体" w:hAnsi="黑体" w:eastAsia="黑体" w:cs="黑体"/>
              </w:rPr>
              <w:t>违法情形</w:t>
            </w:r>
          </w:p>
        </w:tc>
        <w:tc>
          <w:tcPr>
            <w:tcW w:w="284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91" w:hRule="atLeast"/>
        </w:trPr>
        <w:tc>
          <w:tcPr>
            <w:tcW w:w="97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default" w:eastAsia="宋体"/>
                <w:lang w:val="en-US" w:eastAsia="zh-CN"/>
              </w:rPr>
            </w:pPr>
            <w:r>
              <w:rPr>
                <w:rFonts w:hint="eastAsia"/>
                <w:lang w:val="en-US" w:eastAsia="zh-CN"/>
              </w:rPr>
              <w:t>10</w:t>
            </w:r>
          </w:p>
        </w:tc>
        <w:tc>
          <w:tcPr>
            <w:tcW w:w="187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（一）非因不可抗力中止、停止或者退出演出的</w:t>
            </w:r>
          </w:p>
          <w:p>
            <w:pPr>
              <w:pStyle w:val="7"/>
              <w:spacing w:line="254" w:lineRule="auto"/>
              <w:ind w:left="114" w:right="96"/>
              <w:jc w:val="both"/>
              <w:rPr>
                <w:rFonts w:hint="eastAsia"/>
              </w:rPr>
            </w:pPr>
            <w:r>
              <w:rPr>
                <w:rFonts w:hint="eastAsia"/>
              </w:rPr>
              <w:t>（二）文艺表演团体、主要演员或者主要节目内容等发生变更未及时告知观众的</w:t>
            </w:r>
          </w:p>
          <w:p>
            <w:pPr>
              <w:pStyle w:val="7"/>
              <w:spacing w:before="17" w:line="256" w:lineRule="auto"/>
              <w:ind w:left="114" w:right="100"/>
              <w:jc w:val="both"/>
              <w:rPr>
                <w:rFonts w:hint="eastAsia"/>
              </w:rPr>
            </w:pPr>
            <w:r>
              <w:rPr>
                <w:rFonts w:hint="eastAsia"/>
              </w:rPr>
              <w:t>（三）以假唱欺骗观众的</w:t>
            </w:r>
          </w:p>
        </w:tc>
        <w:tc>
          <w:tcPr>
            <w:tcW w:w="3338"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《营业性演出管理条例》第四十七条</w:t>
            </w:r>
          </w:p>
          <w:p>
            <w:pPr>
              <w:ind w:firstLine="440" w:firstLineChars="200"/>
            </w:pPr>
            <w:r>
              <w:rPr>
                <w:rFonts w:hint="eastAsia"/>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本条第一款第（一）项、第（二）项和第（三）项所列行为之一的,由县级人民政府文化主管部门处</w:t>
            </w:r>
            <w:r>
              <w:rPr>
                <w:rFonts w:hint="eastAsia"/>
                <w:lang w:val="en-US"/>
              </w:rPr>
              <w:t>5</w:t>
            </w:r>
            <w:r>
              <w:rPr>
                <w:rFonts w:hint="eastAsia"/>
              </w:rPr>
              <w:t>万元以上</w:t>
            </w:r>
            <w:r>
              <w:rPr>
                <w:rFonts w:hint="eastAsia"/>
                <w:lang w:val="en-US"/>
              </w:rPr>
              <w:t>10</w:t>
            </w:r>
            <w:r>
              <w:rPr>
                <w:rFonts w:hint="eastAsia"/>
              </w:rPr>
              <w:t>万元以下的罚款；有本条第一款第（四）项所列行为的,由县级人民政府文化主管部门处</w:t>
            </w:r>
            <w:r>
              <w:rPr>
                <w:rFonts w:hint="eastAsia"/>
                <w:lang w:val="en-US"/>
              </w:rPr>
              <w:t>5000</w:t>
            </w:r>
            <w:r>
              <w:rPr>
                <w:rFonts w:hint="eastAsia"/>
              </w:rPr>
              <w:t>元以上</w:t>
            </w:r>
            <w:r>
              <w:rPr>
                <w:rFonts w:hint="eastAsia"/>
                <w:lang w:val="en-US"/>
              </w:rPr>
              <w:t>1</w:t>
            </w:r>
            <w:r>
              <w:rPr>
                <w:rFonts w:hint="eastAsia"/>
              </w:rPr>
              <w:t>万元以下的罚款。</w:t>
            </w:r>
          </w:p>
          <w:p>
            <w:pPr>
              <w:pStyle w:val="7"/>
              <w:spacing w:line="235" w:lineRule="auto"/>
              <w:ind w:left="114" w:leftChars="0" w:right="-29" w:rightChars="0"/>
              <w:rPr>
                <w:rFonts w:hint="eastAsia" w:ascii="宋体" w:hAnsi="宋体" w:eastAsia="宋体" w:cs="宋体"/>
                <w:sz w:val="22"/>
                <w:szCs w:val="22"/>
                <w:lang w:val="en-US" w:eastAsia="zh-CN" w:bidi="zh-CN"/>
              </w:rPr>
            </w:pPr>
          </w:p>
        </w:tc>
        <w:tc>
          <w:tcPr>
            <w:tcW w:w="176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rPr>
            </w:pPr>
          </w:p>
          <w:p>
            <w:pPr>
              <w:pStyle w:val="7"/>
              <w:spacing w:before="17" w:line="256" w:lineRule="auto"/>
              <w:ind w:left="114" w:right="100"/>
              <w:jc w:val="both"/>
              <w:rPr>
                <w:rFonts w:hint="eastAsia"/>
              </w:rPr>
            </w:pPr>
            <w:r>
              <w:rPr>
                <w:rFonts w:hint="eastAsia"/>
              </w:rPr>
              <w:t>轻微违法行为</w:t>
            </w:r>
          </w:p>
        </w:tc>
        <w:tc>
          <w:tcPr>
            <w:tcW w:w="245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对演出举办单位、文艺表演团体、演员首次查处的，违法行为轻微，积极配合行政机关查处违法行为的</w:t>
            </w:r>
          </w:p>
        </w:tc>
        <w:tc>
          <w:tcPr>
            <w:tcW w:w="284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由国务院文化主管部门或者省、自治区、直辖市人民政府文化主管部门向社会公布，处以5万元的罚款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56"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8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338"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6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p>
          <w:p>
            <w:pPr>
              <w:rPr>
                <w:rFonts w:hint="eastAsia"/>
              </w:rPr>
            </w:pPr>
            <w:r>
              <w:rPr>
                <w:rFonts w:hint="eastAsia"/>
              </w:rPr>
              <w:t>一般违法行为</w:t>
            </w:r>
          </w:p>
        </w:tc>
        <w:tc>
          <w:tcPr>
            <w:tcW w:w="245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违法行为一般，危害后果较轻的</w:t>
            </w:r>
          </w:p>
        </w:tc>
        <w:tc>
          <w:tcPr>
            <w:tcW w:w="284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由国务院文化主管部门或者省、自治区、直辖市人民政府文化主管部门向社会公布；并由县级人民政府文化主管部门处以</w:t>
            </w:r>
            <w:r>
              <w:rPr>
                <w:rFonts w:hint="eastAsia"/>
                <w:lang w:val="en-US"/>
              </w:rPr>
              <w:t>5万元以上8</w:t>
            </w:r>
            <w:r>
              <w:rPr>
                <w:rFonts w:hint="eastAsia"/>
              </w:rPr>
              <w:t>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31"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8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338"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66"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p>
          <w:p>
            <w:pPr>
              <w:rPr>
                <w:rFonts w:hint="eastAsia"/>
              </w:rPr>
            </w:pPr>
            <w:r>
              <w:rPr>
                <w:rFonts w:hint="eastAsia"/>
              </w:rPr>
              <w:t>严重违法行为</w:t>
            </w:r>
          </w:p>
        </w:tc>
        <w:tc>
          <w:tcPr>
            <w:tcW w:w="245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违法行为严重的</w:t>
            </w:r>
          </w:p>
        </w:tc>
        <w:tc>
          <w:tcPr>
            <w:tcW w:w="284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由国务院文化主管部门或者省、自治区、直辖市人民政府文化主管部门向社会公布；并由县级人民政府文化主管部门处以</w:t>
            </w:r>
            <w:r>
              <w:rPr>
                <w:rFonts w:hint="eastAsia"/>
                <w:lang w:val="en-US"/>
              </w:rPr>
              <w:t>8</w:t>
            </w:r>
            <w:r>
              <w:rPr>
                <w:rFonts w:hint="eastAsia"/>
              </w:rPr>
              <w:t>万元以上</w:t>
            </w:r>
            <w:r>
              <w:rPr>
                <w:rFonts w:hint="eastAsia"/>
                <w:lang w:val="en-US"/>
              </w:rPr>
              <w:t>10万元以下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04"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87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338"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66"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p>
            <w:pPr>
              <w:rPr>
                <w:rFonts w:hint="eastAsia"/>
              </w:rPr>
            </w:pPr>
            <w:r>
              <w:rPr>
                <w:rFonts w:hint="eastAsia"/>
              </w:rPr>
              <w:t>特别严重违法行为</w:t>
            </w:r>
          </w:p>
        </w:tc>
        <w:tc>
          <w:tcPr>
            <w:tcW w:w="245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对演出举办单位、文艺表演团体、演员在两年内再次被查处或再次被公布的</w:t>
            </w:r>
          </w:p>
        </w:tc>
        <w:tc>
          <w:tcPr>
            <w:tcW w:w="2849" w:type="dxa"/>
            <w:tcBorders>
              <w:top w:val="single" w:color="231F20" w:sz="4" w:space="0"/>
              <w:lef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对演出举办单位、文艺表演团体由文化</w:t>
            </w:r>
            <w:r>
              <w:rPr>
                <w:rFonts w:hint="eastAsia"/>
                <w:lang w:eastAsia="zh-CN"/>
              </w:rPr>
              <w:t>部门</w:t>
            </w:r>
            <w:r>
              <w:rPr>
                <w:rFonts w:hint="eastAsia"/>
              </w:rPr>
              <w:t>吊销许可证；对个体演员由工商</w:t>
            </w:r>
            <w:r>
              <w:rPr>
                <w:rFonts w:hint="eastAsia"/>
                <w:lang w:eastAsia="zh-CN"/>
              </w:rPr>
              <w:t>部门</w:t>
            </w:r>
            <w:r>
              <w:rPr>
                <w:rFonts w:hint="eastAsia"/>
              </w:rPr>
              <w:t>吊销营业执照。</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975"/>
        <w:gridCol w:w="1925"/>
        <w:gridCol w:w="3610"/>
        <w:gridCol w:w="1703"/>
        <w:gridCol w:w="2231"/>
        <w:gridCol w:w="277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97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b/>
                <w:bCs/>
              </w:rPr>
            </w:pPr>
            <w:r>
              <w:rPr>
                <w:rFonts w:hint="eastAsia" w:ascii="黑体" w:hAnsi="黑体" w:eastAsia="黑体" w:cs="黑体"/>
                <w:w w:val="101"/>
                <w:lang w:eastAsia="zh-CN"/>
              </w:rPr>
              <w:t>具体违法行为</w:t>
            </w:r>
          </w:p>
        </w:tc>
        <w:tc>
          <w:tcPr>
            <w:tcW w:w="361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0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b/>
                <w:bCs/>
              </w:rPr>
            </w:pPr>
            <w:r>
              <w:rPr>
                <w:rFonts w:hint="eastAsia" w:ascii="黑体" w:hAnsi="黑体" w:eastAsia="黑体" w:cs="黑体"/>
                <w:lang w:eastAsia="zh-CN"/>
              </w:rPr>
              <w:t>违法程度</w:t>
            </w:r>
          </w:p>
        </w:tc>
        <w:tc>
          <w:tcPr>
            <w:tcW w:w="22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220" w:firstLineChars="100"/>
              <w:rPr>
                <w:b/>
                <w:bCs/>
              </w:rPr>
            </w:pPr>
            <w:r>
              <w:rPr>
                <w:rFonts w:hint="eastAsia" w:ascii="黑体" w:hAnsi="黑体" w:eastAsia="黑体" w:cs="黑体"/>
              </w:rPr>
              <w:t>违法情形</w:t>
            </w:r>
          </w:p>
        </w:tc>
        <w:tc>
          <w:tcPr>
            <w:tcW w:w="277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691" w:hRule="atLeast"/>
        </w:trPr>
        <w:tc>
          <w:tcPr>
            <w:tcW w:w="97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ind w:left="65"/>
              <w:jc w:val="center"/>
              <w:rPr>
                <w:rFonts w:hint="default" w:eastAsia="宋体"/>
                <w:lang w:val="en-US" w:eastAsia="zh-CN"/>
              </w:rPr>
            </w:pPr>
            <w:r>
              <w:rPr>
                <w:rFonts w:hint="eastAsia"/>
                <w:lang w:val="en-US" w:eastAsia="zh-CN"/>
              </w:rPr>
              <w:t>11</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both"/>
              <w:rPr>
                <w:rFonts w:hint="eastAsia"/>
              </w:rPr>
            </w:pPr>
            <w:r>
              <w:rPr>
                <w:rFonts w:hint="eastAsia"/>
              </w:rPr>
              <w:t>（四）为演员假唱提供条件的</w:t>
            </w:r>
          </w:p>
        </w:tc>
        <w:tc>
          <w:tcPr>
            <w:tcW w:w="3610"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eastAsia="宋体"/>
                <w:lang w:eastAsia="zh-CN"/>
              </w:rPr>
            </w:pPr>
            <w:r>
              <w:rPr>
                <w:rFonts w:hint="eastAsia"/>
              </w:rPr>
              <w:t>《营业性演出管理条例》第四十七条</w:t>
            </w:r>
          </w:p>
          <w:p>
            <w:pPr>
              <w:ind w:firstLine="440" w:firstLineChars="200"/>
              <w:rPr>
                <w:rFonts w:hint="eastAsia" w:ascii="宋体" w:hAnsi="宋体" w:eastAsia="宋体" w:cs="宋体"/>
                <w:sz w:val="22"/>
                <w:szCs w:val="22"/>
                <w:lang w:val="en-US" w:eastAsia="zh-CN" w:bidi="zh-CN"/>
              </w:rPr>
            </w:pPr>
            <w:r>
              <w:rPr>
                <w:rFonts w:hint="eastAsia"/>
              </w:rPr>
              <w:t>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有本条第一款第（一）项、第（二）项和第（三）项所列行为之一的,由县级人民政府文化主管部门处</w:t>
            </w:r>
            <w:r>
              <w:rPr>
                <w:rFonts w:hint="eastAsia"/>
                <w:lang w:val="en-US"/>
              </w:rPr>
              <w:t>5</w:t>
            </w:r>
            <w:r>
              <w:rPr>
                <w:rFonts w:hint="eastAsia"/>
              </w:rPr>
              <w:t>万元以上</w:t>
            </w:r>
            <w:r>
              <w:rPr>
                <w:rFonts w:hint="eastAsia"/>
                <w:lang w:val="en-US"/>
              </w:rPr>
              <w:t>10</w:t>
            </w:r>
            <w:r>
              <w:rPr>
                <w:rFonts w:hint="eastAsia"/>
              </w:rPr>
              <w:t>万元以下的罚款；有本条第一款第（四）项所列行为的,由县级人民政府文化主管部门处</w:t>
            </w:r>
            <w:r>
              <w:rPr>
                <w:rFonts w:hint="eastAsia"/>
                <w:lang w:val="en-US"/>
              </w:rPr>
              <w:t>5000</w:t>
            </w:r>
            <w:r>
              <w:rPr>
                <w:rFonts w:hint="eastAsia"/>
              </w:rPr>
              <w:t>元以上</w:t>
            </w:r>
            <w:r>
              <w:rPr>
                <w:rFonts w:hint="eastAsia"/>
                <w:lang w:val="en-US"/>
              </w:rPr>
              <w:t>1</w:t>
            </w:r>
            <w:r>
              <w:rPr>
                <w:rFonts w:hint="eastAsia"/>
              </w:rPr>
              <w:t>万元以下的罚款。</w:t>
            </w:r>
          </w:p>
        </w:tc>
        <w:tc>
          <w:tcPr>
            <w:tcW w:w="17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17" w:line="256" w:lineRule="auto"/>
              <w:ind w:left="114" w:right="100"/>
              <w:jc w:val="center"/>
              <w:rPr>
                <w:rFonts w:hint="eastAsia"/>
              </w:rPr>
            </w:pPr>
          </w:p>
          <w:p>
            <w:pPr>
              <w:pStyle w:val="7"/>
              <w:spacing w:before="17" w:line="256" w:lineRule="auto"/>
              <w:ind w:right="100"/>
              <w:jc w:val="both"/>
              <w:rPr>
                <w:rFonts w:hint="eastAsia"/>
              </w:rPr>
            </w:pPr>
            <w:r>
              <w:rPr>
                <w:rFonts w:hint="eastAsia"/>
              </w:rPr>
              <w:t>轻微违法行为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对演出举办单位、文艺表演团体、演员首次查处的，违法行为轻微，积极配合行政机关查处违法行为的</w:t>
            </w:r>
          </w:p>
        </w:tc>
        <w:tc>
          <w:tcPr>
            <w:tcW w:w="277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由国务院文化主管部门或者省、自治区、直辖市人民政府文化主管部门向社会公布，处以5000元的罚款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56"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center"/>
              <w:rPr>
                <w:rFonts w:hint="eastAsia"/>
              </w:rPr>
            </w:pPr>
          </w:p>
          <w:p>
            <w:pPr>
              <w:jc w:val="both"/>
              <w:rPr>
                <w:rFonts w:hint="eastAsia"/>
              </w:rPr>
            </w:pPr>
            <w:r>
              <w:rPr>
                <w:rFonts w:hint="eastAsia"/>
              </w:rPr>
              <w:t>一般违法行为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违法行为一般，危害后果较轻的</w:t>
            </w:r>
          </w:p>
        </w:tc>
        <w:tc>
          <w:tcPr>
            <w:tcW w:w="277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由国务院文化主管部门或者省、自治区、直辖市人民政府文化主管部门向社会公布；并由县级人民政府文化主管部门处以</w:t>
            </w:r>
            <w:r>
              <w:rPr>
                <w:rFonts w:hint="eastAsia"/>
                <w:lang w:val="en-US"/>
              </w:rPr>
              <w:t>5000元以上</w:t>
            </w:r>
            <w:r>
              <w:rPr>
                <w:rFonts w:hint="eastAsia"/>
              </w:rPr>
              <w:t>8000元以下的罚款；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33"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610"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0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center"/>
              <w:rPr>
                <w:rFonts w:hint="eastAsia"/>
              </w:rPr>
            </w:pPr>
          </w:p>
          <w:p>
            <w:pPr>
              <w:jc w:val="both"/>
              <w:rPr>
                <w:rFonts w:hint="eastAsia"/>
              </w:rPr>
            </w:pPr>
            <w:r>
              <w:rPr>
                <w:rFonts w:hint="eastAsia"/>
              </w:rPr>
              <w:t>严重违法行为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违法行为严重的</w:t>
            </w:r>
          </w:p>
        </w:tc>
        <w:tc>
          <w:tcPr>
            <w:tcW w:w="277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由国务院文化主管部门或者省、自治区、直辖市人民政府文化主管部门向社会公布；并由县级人民政府文化主管部门处以8000元以上</w:t>
            </w:r>
            <w:r>
              <w:rPr>
                <w:rFonts w:hint="eastAsia"/>
                <w:lang w:val="en-US"/>
              </w:rPr>
              <w:t>10000</w:t>
            </w:r>
            <w:r>
              <w:rPr>
                <w:rFonts w:hint="eastAsia"/>
                <w:lang w:val="en-US" w:eastAsia="zh-CN"/>
              </w:rPr>
              <w:t>元</w:t>
            </w:r>
            <w:r>
              <w:rPr>
                <w:rFonts w:hint="eastAsia"/>
                <w:lang w:val="en-US"/>
              </w:rPr>
              <w:t>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27" w:hRule="atLeast"/>
        </w:trPr>
        <w:tc>
          <w:tcPr>
            <w:tcW w:w="975" w:type="dxa"/>
            <w:vMerge w:val="continue"/>
            <w:tcBorders>
              <w:right w:val="single" w:color="231F20" w:sz="4" w:space="0"/>
            </w:tcBorders>
            <w:noWrap w:val="0"/>
            <w:tcMar>
              <w:top w:w="57" w:type="dxa"/>
              <w:left w:w="57" w:type="dxa"/>
              <w:bottom w:w="57" w:type="dxa"/>
              <w:right w:w="57" w:type="dxa"/>
            </w:tcMar>
            <w:vAlign w:val="center"/>
          </w:tcPr>
          <w:p>
            <w:pPr>
              <w:rPr>
                <w:sz w:val="2"/>
                <w:szCs w:val="2"/>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610"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
                <w:szCs w:val="2"/>
                <w:lang w:val="zh-CN" w:eastAsia="zh-CN" w:bidi="zh-CN"/>
              </w:rPr>
            </w:pPr>
          </w:p>
        </w:tc>
        <w:tc>
          <w:tcPr>
            <w:tcW w:w="170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p>
            <w:pPr>
              <w:rPr>
                <w:rFonts w:hint="eastAsia"/>
              </w:rPr>
            </w:pPr>
            <w:r>
              <w:rPr>
                <w:rFonts w:hint="eastAsia"/>
              </w:rPr>
              <w:t>特别严重违法行为</w:t>
            </w:r>
          </w:p>
        </w:tc>
        <w:tc>
          <w:tcPr>
            <w:tcW w:w="223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对演出举办单位、文艺表演团体、演员在两年内再次被查处或再次被公布的</w:t>
            </w:r>
          </w:p>
        </w:tc>
        <w:tc>
          <w:tcPr>
            <w:tcW w:w="2775" w:type="dxa"/>
            <w:tcBorders>
              <w:top w:val="single" w:color="231F20" w:sz="4" w:space="0"/>
              <w:left w:val="single" w:color="231F20" w:sz="4" w:space="0"/>
            </w:tcBorders>
            <w:noWrap w:val="0"/>
            <w:tcMar>
              <w:top w:w="57" w:type="dxa"/>
              <w:left w:w="57" w:type="dxa"/>
              <w:bottom w:w="57" w:type="dxa"/>
              <w:right w:w="57" w:type="dxa"/>
            </w:tcMar>
            <w:vAlign w:val="center"/>
          </w:tcPr>
          <w:p>
            <w:pPr>
              <w:rPr>
                <w:rFonts w:hint="eastAsia"/>
              </w:rPr>
            </w:pPr>
            <w:r>
              <w:rPr>
                <w:rFonts w:hint="eastAsia"/>
              </w:rPr>
              <w:t>对演出举办单位、文艺表演团体由文化</w:t>
            </w:r>
            <w:r>
              <w:rPr>
                <w:rFonts w:hint="eastAsia"/>
                <w:lang w:eastAsia="zh-CN"/>
              </w:rPr>
              <w:t>部门</w:t>
            </w:r>
            <w:r>
              <w:rPr>
                <w:rFonts w:hint="eastAsia"/>
              </w:rPr>
              <w:t>吊销许可证；对个体演员由工商</w:t>
            </w:r>
            <w:r>
              <w:rPr>
                <w:rFonts w:hint="eastAsia"/>
                <w:lang w:eastAsia="zh-CN"/>
              </w:rPr>
              <w:t>部门</w:t>
            </w:r>
            <w:r>
              <w:rPr>
                <w:rFonts w:hint="eastAsia"/>
              </w:rPr>
              <w:t>吊销营业执照。</w:t>
            </w:r>
          </w:p>
        </w:tc>
      </w:tr>
    </w:tbl>
    <w:p>
      <w:pPr>
        <w:pStyle w:val="3"/>
        <w:rPr>
          <w:rFonts w:ascii="Times New Roman"/>
          <w:sz w:val="20"/>
        </w:rPr>
      </w:pPr>
    </w:p>
    <w:p>
      <w:pPr>
        <w:pStyle w:val="3"/>
        <w:rPr>
          <w:rFonts w:ascii="Times New Roman"/>
          <w:sz w:val="20"/>
        </w:rPr>
      </w:pPr>
    </w:p>
    <w:p>
      <w:pPr>
        <w:pStyle w:val="3"/>
        <w:rPr>
          <w:rFonts w:hint="eastAsia"/>
          <w:sz w:val="22"/>
        </w:rPr>
        <w:sectPr>
          <w:pgSz w:w="16840" w:h="11910" w:orient="landscape"/>
          <w:pgMar w:top="1100" w:right="1920" w:bottom="280" w:left="1680" w:header="720" w:footer="720" w:gutter="0"/>
          <w:pgNumType w:fmt="numberInDash"/>
          <w:cols w:space="720" w:num="1"/>
        </w:sectPr>
      </w:pPr>
      <w:r>
        <mc:AlternateContent>
          <mc:Choice Requires="wps">
            <w:drawing>
              <wp:anchor distT="0" distB="0" distL="114300" distR="114300" simplePos="0" relativeHeight="251682816" behindDoc="0" locked="0" layoutInCell="1" allowOverlap="1">
                <wp:simplePos x="0" y="0"/>
                <wp:positionH relativeFrom="page">
                  <wp:posOffset>795655</wp:posOffset>
                </wp:positionH>
                <wp:positionV relativeFrom="page">
                  <wp:posOffset>5862320</wp:posOffset>
                </wp:positionV>
                <wp:extent cx="419735" cy="28067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461.6pt;height:22.1pt;width:33.05pt;mso-position-horizontal-relative:page;mso-position-vertical-relative:page;z-index:251682816;mso-width-relative:page;mso-height-relative:page;" filled="f" stroked="f" coordsize="21600,21600" o:gfxdata="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7xIpc2wAAAAsB&#10;AAAPAAAAAAAAAAEAIAAAACIAAABkcnMvZG93bnJldi54bWxQSwECFAAUAAAACACHTuJA8zP3GKYB&#10;AAAxAwAADgAAAAAAAAABACAAAAAqAQAAZHJzL2Uyb0RvYy54bWxQSwUGAAAAAAYABgBZAQAAQgUA&#10;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83840;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dALJjbAAAADAEA&#10;AA8AAAAAAAAAAQAgAAAAIgAAAGRycy9kb3ducmV2LnhtbFBLAQIUABQAAAAIAIdO4kAr3U5D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mc:AlternateContent>
          <mc:Choice Requires="wps">
            <w:drawing>
              <wp:anchor distT="0" distB="0" distL="114300" distR="114300" simplePos="0" relativeHeight="251684864" behindDoc="0" locked="0" layoutInCell="1" allowOverlap="1">
                <wp:simplePos x="0" y="0"/>
                <wp:positionH relativeFrom="page">
                  <wp:posOffset>941070</wp:posOffset>
                </wp:positionH>
                <wp:positionV relativeFrom="page">
                  <wp:posOffset>1139190</wp:posOffset>
                </wp:positionV>
                <wp:extent cx="278130" cy="19177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89.7pt;height:15.1pt;width:21.9pt;mso-position-horizontal-relative:page;mso-position-vertical-relative:page;z-index:251684864;mso-width-relative:page;mso-height-relative:page;" filled="f" stroked="f" coordsize="21600,21600" o:gfxdata="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LF2OraAAAACwEA&#10;AA8AAAAAAAAAAQAgAAAAIgAAAGRycy9kb3ducmV2LnhtbFBLAQIUABQAAAAIAIdO4kDImFG2pgEA&#10;ADEDAAAOAAAAAAAAAAEAIAAAACk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page">
                  <wp:posOffset>795655</wp:posOffset>
                </wp:positionH>
                <wp:positionV relativeFrom="page">
                  <wp:posOffset>1405255</wp:posOffset>
                </wp:positionV>
                <wp:extent cx="419735" cy="28067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110.65pt;height:22.1pt;width:33.05pt;mso-position-horizontal-relative:page;mso-position-vertical-relative:page;z-index:251685888;mso-width-relative:page;mso-height-relative:page;" filled="f" stroked="f" coordsize="21600,21600" o:gfxdata="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mLC0doAAAAL&#10;AQAADwAAAAAAAAABACAAAAAiAAAAZHJzL2Rvd25yZXYueG1sUEsBAhQAFAAAAAgAh07iQBB26O2o&#10;AQAAMQMAAA4AAAAAAAAAAQAgAAAAKQEAAGRycy9lMm9Eb2MueG1sUEsFBgAAAAAGAAYAWQEAAEMF&#10;AA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r>
        <mc:AlternateContent>
          <mc:Choice Requires="wps">
            <w:drawing>
              <wp:anchor distT="0" distB="0" distL="114300" distR="114300" simplePos="0" relativeHeight="251686912" behindDoc="0" locked="0" layoutInCell="1" allowOverlap="1">
                <wp:simplePos x="0" y="0"/>
                <wp:positionH relativeFrom="page">
                  <wp:posOffset>941070</wp:posOffset>
                </wp:positionH>
                <wp:positionV relativeFrom="page">
                  <wp:posOffset>1760220</wp:posOffset>
                </wp:positionV>
                <wp:extent cx="278130" cy="19177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138.6pt;height:15.1pt;width:21.9pt;mso-position-horizontal-relative:page;mso-position-vertical-relative:page;z-index:251686912;mso-width-relative:page;mso-height-relative:page;" filled="f" stroked="f" coordsize="21600,21600" o:gfxdata="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JTYcyLaAAAACwEA&#10;AA8AAAAAAAAAAQAgAAAAIgAAAGRycy9kb3ducmV2LnhtbFBLAQIUABQAAAAIAIdO4kBPFR6HpgEA&#10;ADEDAAAOAAAAAAAAAAEAIAAAACk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95"/>
        <w:gridCol w:w="1925"/>
        <w:gridCol w:w="3471"/>
        <w:gridCol w:w="1775"/>
        <w:gridCol w:w="2400"/>
        <w:gridCol w:w="2606"/>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95"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b/>
                <w:bCs/>
              </w:rPr>
            </w:pPr>
            <w:r>
              <w:rPr>
                <w:rFonts w:hint="eastAsia" w:ascii="黑体" w:hAnsi="黑体" w:eastAsia="黑体" w:cs="黑体"/>
                <w:w w:val="101"/>
                <w:lang w:eastAsia="zh-CN"/>
              </w:rPr>
              <w:t>具体违法行为</w:t>
            </w:r>
          </w:p>
        </w:tc>
        <w:tc>
          <w:tcPr>
            <w:tcW w:w="347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7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b/>
                <w:bCs/>
              </w:rPr>
            </w:pPr>
            <w:r>
              <w:rPr>
                <w:rFonts w:hint="eastAsia" w:ascii="黑体" w:hAnsi="黑体" w:eastAsia="黑体" w:cs="黑体"/>
                <w:lang w:eastAsia="zh-CN"/>
              </w:rPr>
              <w:t>违法程度</w:t>
            </w:r>
          </w:p>
        </w:tc>
        <w:tc>
          <w:tcPr>
            <w:tcW w:w="240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b/>
                <w:bCs/>
              </w:rPr>
            </w:pPr>
            <w:r>
              <w:rPr>
                <w:rFonts w:hint="eastAsia" w:ascii="黑体" w:hAnsi="黑体" w:eastAsia="黑体" w:cs="黑体"/>
              </w:rPr>
              <w:t>违法情形</w:t>
            </w:r>
          </w:p>
        </w:tc>
        <w:tc>
          <w:tcPr>
            <w:tcW w:w="2606"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095"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12</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以政府或者政府部门的名义举办营业性演出,或者营业性演出冠以“中国”、“中华”、“全国”、“国际”等字样的。</w:t>
            </w:r>
          </w:p>
        </w:tc>
        <w:tc>
          <w:tcPr>
            <w:tcW w:w="347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《营业性演出管理条例》第四十八条</w:t>
            </w:r>
          </w:p>
          <w:p>
            <w:pPr>
              <w:pStyle w:val="7"/>
              <w:spacing w:line="254" w:lineRule="auto"/>
              <w:ind w:left="114" w:right="96" w:firstLine="440" w:firstLineChars="200"/>
              <w:jc w:val="both"/>
              <w:rPr>
                <w:rFonts w:hint="eastAsia" w:eastAsia="宋体"/>
                <w:lang w:eastAsia="zh-CN"/>
              </w:rPr>
            </w:pPr>
            <w:r>
              <w:rPr>
                <w:rFonts w:hint="eastAsia"/>
              </w:rPr>
              <w:t>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w:t>
            </w:r>
            <w:r>
              <w:rPr>
                <w:rFonts w:hint="eastAsia"/>
                <w:lang w:val="en-US"/>
              </w:rPr>
              <w:t>3</w:t>
            </w:r>
            <w:r>
              <w:rPr>
                <w:rFonts w:hint="eastAsia"/>
              </w:rPr>
              <w:t>万元以上</w:t>
            </w:r>
            <w:r>
              <w:rPr>
                <w:rFonts w:hint="eastAsia"/>
                <w:lang w:val="en-US"/>
              </w:rPr>
              <w:t>5</w:t>
            </w:r>
            <w:r>
              <w:rPr>
                <w:rFonts w:hint="eastAsia"/>
              </w:rPr>
              <w:t>万元以下的罚款；拒不改正或者造成严重后果的,由原发证机关吊销营业性演出许可证。</w:t>
            </w:r>
          </w:p>
          <w:p>
            <w:pPr>
              <w:pStyle w:val="7"/>
              <w:spacing w:line="254" w:lineRule="auto"/>
              <w:ind w:left="114" w:leftChars="0" w:right="96" w:rightChars="0" w:firstLine="440" w:firstLineChars="200"/>
              <w:jc w:val="both"/>
              <w:rPr>
                <w:rFonts w:hint="eastAsia" w:ascii="宋体" w:hAnsi="宋体" w:eastAsia="宋体" w:cs="宋体"/>
                <w:sz w:val="22"/>
                <w:szCs w:val="22"/>
                <w:lang w:val="zh-CN" w:eastAsia="zh-CN" w:bidi="zh-CN"/>
              </w:rPr>
            </w:pPr>
            <w:r>
              <w:rPr>
                <w:rFonts w:hint="eastAsia"/>
              </w:rPr>
              <w:t>营业性演出广告的内容误导、欺骗公众或者含有其他违法内容的,由工商行政管理部门责令停止发布,并依法予以处罚。</w:t>
            </w:r>
          </w:p>
        </w:tc>
        <w:tc>
          <w:tcPr>
            <w:tcW w:w="17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p>
          <w:p>
            <w:pPr>
              <w:pStyle w:val="7"/>
              <w:spacing w:line="254" w:lineRule="auto"/>
              <w:ind w:left="114" w:right="96"/>
              <w:jc w:val="center"/>
              <w:rPr>
                <w:rFonts w:hint="eastAsia"/>
              </w:rPr>
            </w:pPr>
          </w:p>
          <w:p>
            <w:pPr>
              <w:pStyle w:val="7"/>
              <w:spacing w:line="254" w:lineRule="auto"/>
              <w:ind w:left="114" w:right="96"/>
              <w:jc w:val="center"/>
              <w:rPr>
                <w:rFonts w:hint="eastAsia"/>
              </w:rPr>
            </w:pPr>
            <w:r>
              <w:rPr>
                <w:rFonts w:hint="eastAsia"/>
              </w:rPr>
              <w:t>轻微违法行为</w:t>
            </w:r>
          </w:p>
        </w:tc>
        <w:tc>
          <w:tcPr>
            <w:tcW w:w="24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没有违法所得或者违法所得</w:t>
            </w:r>
            <w:r>
              <w:rPr>
                <w:rFonts w:hint="eastAsia"/>
                <w:lang w:val="en-US"/>
              </w:rPr>
              <w:t>5000</w:t>
            </w:r>
            <w:r>
              <w:rPr>
                <w:rFonts w:hint="eastAsia"/>
              </w:rPr>
              <w:t>元以下的。</w:t>
            </w:r>
          </w:p>
        </w:tc>
        <w:tc>
          <w:tcPr>
            <w:tcW w:w="260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3</w:t>
            </w:r>
            <w:r>
              <w:rPr>
                <w:rFonts w:hint="eastAsia"/>
              </w:rPr>
              <w:t>万元以上</w:t>
            </w:r>
            <w:r>
              <w:rPr>
                <w:rFonts w:hint="eastAsia"/>
                <w:lang w:val="en-US"/>
              </w:rPr>
              <w:t>4</w:t>
            </w:r>
            <w:r>
              <w:rPr>
                <w:rFonts w:hint="eastAsia"/>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95"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p>
          <w:p>
            <w:pPr>
              <w:pStyle w:val="7"/>
              <w:spacing w:line="254" w:lineRule="auto"/>
              <w:ind w:left="114" w:right="96"/>
              <w:jc w:val="center"/>
              <w:rPr>
                <w:rFonts w:hint="eastAsia"/>
              </w:rPr>
            </w:pPr>
          </w:p>
          <w:p>
            <w:pPr>
              <w:pStyle w:val="7"/>
              <w:spacing w:line="254" w:lineRule="auto"/>
              <w:ind w:left="114" w:right="96"/>
              <w:jc w:val="center"/>
              <w:rPr>
                <w:rFonts w:hint="eastAsia"/>
              </w:rPr>
            </w:pPr>
            <w:r>
              <w:rPr>
                <w:rFonts w:hint="eastAsia"/>
              </w:rPr>
              <w:t>一般违法行为</w:t>
            </w:r>
          </w:p>
        </w:tc>
        <w:tc>
          <w:tcPr>
            <w:tcW w:w="24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w:t>
            </w:r>
            <w:r>
              <w:rPr>
                <w:rFonts w:hint="eastAsia"/>
                <w:lang w:val="en-US"/>
              </w:rPr>
              <w:t>5000</w:t>
            </w:r>
            <w:r>
              <w:rPr>
                <w:rFonts w:hint="eastAsia"/>
              </w:rPr>
              <w:t>元以上不足</w:t>
            </w:r>
            <w:r>
              <w:rPr>
                <w:rFonts w:hint="eastAsia"/>
                <w:lang w:val="en-US"/>
              </w:rPr>
              <w:t>1</w:t>
            </w:r>
            <w:r>
              <w:rPr>
                <w:rFonts w:hint="eastAsia"/>
              </w:rPr>
              <w:t>万元的。</w:t>
            </w:r>
          </w:p>
        </w:tc>
        <w:tc>
          <w:tcPr>
            <w:tcW w:w="260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w:t>
            </w:r>
            <w:r>
              <w:rPr>
                <w:rFonts w:hint="eastAsia"/>
                <w:lang w:val="en-US"/>
              </w:rPr>
              <w:t>4</w:t>
            </w:r>
            <w:r>
              <w:rPr>
                <w:rFonts w:hint="eastAsia"/>
              </w:rPr>
              <w:t>万元以上</w:t>
            </w:r>
            <w:r>
              <w:rPr>
                <w:rFonts w:hint="eastAsia"/>
                <w:lang w:val="en-US"/>
              </w:rPr>
              <w:t>5</w:t>
            </w:r>
            <w:r>
              <w:rPr>
                <w:rFonts w:hint="eastAsia"/>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95"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r>
              <w:rPr>
                <w:rFonts w:hint="eastAsia"/>
              </w:rPr>
              <w:t>严重违法行为</w:t>
            </w:r>
          </w:p>
        </w:tc>
        <w:tc>
          <w:tcPr>
            <w:tcW w:w="24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w:t>
            </w:r>
            <w:r>
              <w:rPr>
                <w:rFonts w:hint="eastAsia"/>
                <w:lang w:val="en-US"/>
              </w:rPr>
              <w:t>1</w:t>
            </w:r>
            <w:r>
              <w:rPr>
                <w:rFonts w:hint="eastAsia"/>
              </w:rPr>
              <w:t>万元以上的。</w:t>
            </w:r>
          </w:p>
        </w:tc>
        <w:tc>
          <w:tcPr>
            <w:tcW w:w="2606"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没收违法所得,并处违法所得</w:t>
            </w:r>
            <w:r>
              <w:rPr>
                <w:rFonts w:hint="eastAsia"/>
                <w:lang w:val="en-US"/>
              </w:rPr>
              <w:t>3</w:t>
            </w:r>
            <w:r>
              <w:rPr>
                <w:rFonts w:hint="eastAsia"/>
              </w:rPr>
              <w:t>倍以上</w:t>
            </w:r>
            <w:r>
              <w:rPr>
                <w:rFonts w:hint="eastAsia"/>
                <w:lang w:val="en-US"/>
              </w:rPr>
              <w:t>5</w:t>
            </w:r>
            <w:r>
              <w:rPr>
                <w:rFonts w:hint="eastAsia"/>
              </w:rPr>
              <w:t>倍以下的罚款。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95"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71"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7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特别严重违法行为</w:t>
            </w:r>
          </w:p>
        </w:tc>
        <w:tc>
          <w:tcPr>
            <w:tcW w:w="240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拒不改正或造成严重后果的。</w:t>
            </w:r>
          </w:p>
        </w:tc>
        <w:tc>
          <w:tcPr>
            <w:tcW w:w="2606"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没收违法所得,由原发证机关《吊销营业性演出许可证》。</w:t>
            </w:r>
          </w:p>
        </w:tc>
      </w:tr>
    </w:tbl>
    <w:p>
      <w:pPr>
        <w:pStyle w:val="7"/>
        <w:spacing w:line="254" w:lineRule="auto"/>
        <w:ind w:left="114"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50"/>
        <w:gridCol w:w="1925"/>
        <w:gridCol w:w="3516"/>
        <w:gridCol w:w="1444"/>
        <w:gridCol w:w="2394"/>
        <w:gridCol w:w="2889"/>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50"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b/>
                <w:bCs/>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b/>
                <w:bCs/>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宋体" w:hAnsi="宋体" w:eastAsia="宋体" w:cs="宋体"/>
                <w:b/>
                <w:bCs/>
                <w:sz w:val="22"/>
                <w:szCs w:val="22"/>
                <w:lang w:val="zh-CN" w:eastAsia="zh-CN" w:bidi="zh-CN"/>
              </w:rPr>
            </w:pPr>
            <w:r>
              <w:rPr>
                <w:rFonts w:hint="eastAsia" w:ascii="黑体" w:hAnsi="黑体" w:eastAsia="黑体" w:cs="黑体"/>
              </w:rPr>
              <w:t>处罚依据</w:t>
            </w:r>
          </w:p>
        </w:tc>
        <w:tc>
          <w:tcPr>
            <w:tcW w:w="144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b/>
                <w:bCs/>
              </w:rPr>
            </w:pPr>
            <w:r>
              <w:rPr>
                <w:rFonts w:hint="eastAsia" w:ascii="黑体" w:hAnsi="黑体" w:eastAsia="黑体" w:cs="黑体"/>
                <w:lang w:eastAsia="zh-CN"/>
              </w:rPr>
              <w:t>违法程度</w:t>
            </w:r>
          </w:p>
        </w:tc>
        <w:tc>
          <w:tcPr>
            <w:tcW w:w="239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b/>
                <w:bCs/>
              </w:rPr>
            </w:pPr>
            <w:r>
              <w:rPr>
                <w:rFonts w:hint="eastAsia" w:ascii="黑体" w:hAnsi="黑体" w:eastAsia="黑体" w:cs="黑体"/>
              </w:rPr>
              <w:t>违法情形</w:t>
            </w:r>
          </w:p>
        </w:tc>
        <w:tc>
          <w:tcPr>
            <w:tcW w:w="2889"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b/>
                <w:bCs/>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050"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13</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违反本条例第八条第一款规定，变更名称、住所、法定代表人或者主要负责人未向原发证机关申请换发营业性演出许可证的</w:t>
            </w:r>
          </w:p>
          <w:p>
            <w:pPr>
              <w:rPr>
                <w:rFonts w:hint="eastAsia"/>
              </w:rPr>
            </w:pP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both"/>
              <w:rPr>
                <w:rFonts w:hint="eastAsia"/>
              </w:rPr>
            </w:pPr>
            <w:r>
              <w:rPr>
                <w:rFonts w:hint="eastAsia"/>
              </w:rPr>
              <w:t>《营业性演出管理条例》第五十条</w:t>
            </w:r>
          </w:p>
          <w:p>
            <w:pPr>
              <w:ind w:firstLine="440" w:firstLineChars="200"/>
              <w:jc w:val="both"/>
              <w:rPr>
                <w:rFonts w:hint="eastAsia" w:ascii="宋体" w:hAnsi="宋体" w:eastAsia="宋体" w:cs="宋体"/>
                <w:sz w:val="22"/>
                <w:szCs w:val="22"/>
                <w:lang w:val="zh-CN" w:eastAsia="zh-CN" w:bidi="zh-CN"/>
              </w:rPr>
            </w:pPr>
            <w:r>
              <w:rPr>
                <w:rFonts w:hint="eastAsia"/>
              </w:rPr>
              <w:t>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w:t>
            </w:r>
            <w:r>
              <w:rPr>
                <w:rFonts w:hint="eastAsia"/>
                <w:lang w:val="en-US"/>
              </w:rPr>
              <w:t>5000</w:t>
            </w:r>
            <w:r>
              <w:rPr>
                <w:rFonts w:hint="eastAsia"/>
              </w:rPr>
              <w:t>元以上</w:t>
            </w:r>
            <w:r>
              <w:rPr>
                <w:rFonts w:hint="eastAsia"/>
                <w:lang w:val="en-US"/>
              </w:rPr>
              <w:t>1</w:t>
            </w:r>
            <w:r>
              <w:rPr>
                <w:rFonts w:hint="eastAsia"/>
              </w:rPr>
              <w:t>万元以下的罚款。</w:t>
            </w: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轻微违法行为</w:t>
            </w:r>
          </w:p>
        </w:tc>
        <w:tc>
          <w:tcPr>
            <w:tcW w:w="23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及时纠正违法行为，消除危害后果，造成社会影响轻微的</w:t>
            </w:r>
          </w:p>
        </w:tc>
        <w:tc>
          <w:tcPr>
            <w:tcW w:w="288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责令改正，给予警告，并处1</w:t>
            </w:r>
            <w:r>
              <w:rPr>
                <w:rFonts w:hint="eastAsia"/>
                <w:lang w:val="en-US"/>
              </w:rPr>
              <w:t>0000</w:t>
            </w:r>
            <w:r>
              <w:rPr>
                <w:rFonts w:hint="eastAsia"/>
              </w:rPr>
              <w:t>元以上</w:t>
            </w:r>
            <w:r>
              <w:rPr>
                <w:rFonts w:hint="eastAsia"/>
                <w:lang w:val="en-US"/>
              </w:rPr>
              <w:t>15000元以下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5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一般违法行为</w:t>
            </w:r>
          </w:p>
        </w:tc>
        <w:tc>
          <w:tcPr>
            <w:tcW w:w="23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经营规模较大，对社会造成不良影响较大的</w:t>
            </w:r>
          </w:p>
        </w:tc>
        <w:tc>
          <w:tcPr>
            <w:tcW w:w="288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15000</w:t>
            </w:r>
            <w:r>
              <w:rPr>
                <w:rFonts w:hint="eastAsia"/>
              </w:rPr>
              <w:t>元以上</w:t>
            </w:r>
            <w:r>
              <w:rPr>
                <w:rFonts w:hint="eastAsia"/>
                <w:lang w:val="en-US"/>
              </w:rPr>
              <w:t>20000元以下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57" w:hRule="atLeast"/>
        </w:trPr>
        <w:tc>
          <w:tcPr>
            <w:tcW w:w="105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严重违法行为</w:t>
            </w:r>
          </w:p>
        </w:tc>
        <w:tc>
          <w:tcPr>
            <w:tcW w:w="23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违法行为严重的</w:t>
            </w:r>
          </w:p>
        </w:tc>
        <w:tc>
          <w:tcPr>
            <w:tcW w:w="2889"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20000</w:t>
            </w:r>
            <w:r>
              <w:rPr>
                <w:rFonts w:hint="eastAsia"/>
              </w:rPr>
              <w:t>元以上</w:t>
            </w:r>
            <w:r>
              <w:rPr>
                <w:rFonts w:hint="eastAsia"/>
                <w:lang w:val="en-US"/>
              </w:rPr>
              <w:t>25000元以下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05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特别严重违法行为</w:t>
            </w:r>
          </w:p>
        </w:tc>
        <w:tc>
          <w:tcPr>
            <w:tcW w:w="239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拒不改正或造成严重后果的。</w:t>
            </w:r>
          </w:p>
        </w:tc>
        <w:tc>
          <w:tcPr>
            <w:tcW w:w="2889" w:type="dxa"/>
            <w:tcBorders>
              <w:top w:val="single" w:color="231F20" w:sz="4" w:space="0"/>
              <w:left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25000</w:t>
            </w:r>
            <w:r>
              <w:rPr>
                <w:rFonts w:hint="eastAsia"/>
              </w:rPr>
              <w:t>元以上</w:t>
            </w:r>
            <w:r>
              <w:rPr>
                <w:rFonts w:hint="eastAsia"/>
                <w:lang w:val="en-US"/>
              </w:rPr>
              <w:t>30000元以下</w:t>
            </w:r>
            <w:r>
              <w:rPr>
                <w:rFonts w:hint="eastAsia"/>
              </w:rPr>
              <w:t>的罚款。</w:t>
            </w:r>
          </w:p>
        </w:tc>
      </w:tr>
    </w:tbl>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110"/>
        <w:gridCol w:w="1925"/>
        <w:gridCol w:w="3456"/>
        <w:gridCol w:w="1444"/>
        <w:gridCol w:w="2412"/>
        <w:gridCol w:w="2853"/>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110"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5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44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412"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853"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110"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14</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违反本条例第七条第二款、第八条第二款、第九条第二款规定，未办理备案手续的，由县级人民政府文化主管部门责令改正，给予警告，并处5000元以上1万元以下的罚款。</w:t>
            </w:r>
          </w:p>
        </w:tc>
        <w:tc>
          <w:tcPr>
            <w:tcW w:w="345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jc w:val="both"/>
              <w:rPr>
                <w:rFonts w:hint="eastAsia"/>
              </w:rPr>
            </w:pPr>
            <w:r>
              <w:rPr>
                <w:rFonts w:hint="eastAsia"/>
              </w:rPr>
              <w:t>《营业性演出管理条例》第五十条</w:t>
            </w:r>
          </w:p>
          <w:p>
            <w:pPr>
              <w:ind w:firstLine="440" w:firstLineChars="200"/>
              <w:jc w:val="both"/>
              <w:rPr>
                <w:rFonts w:hint="eastAsia" w:ascii="宋体" w:hAnsi="宋体" w:eastAsia="宋体" w:cs="宋体"/>
                <w:sz w:val="22"/>
                <w:szCs w:val="22"/>
                <w:lang w:val="zh-CN" w:eastAsia="zh-CN" w:bidi="zh-CN"/>
              </w:rPr>
            </w:pPr>
            <w:r>
              <w:rPr>
                <w:rFonts w:hint="eastAsia"/>
              </w:rPr>
              <w:t>违反本条例第八条第一款规定,变更名称、住所、法定代表人或者主要负责人未向原发证机关申请换发营业性演出许可证的,由县级人民政府文化主管部门责令改正,给予警告,并处1万元以上3万元以下的罚款。违反本条例第七条第二款、第八条第二款、第九条第二款规定,未办理备案手续的,由县级人民政府文化主管部门责令改正,给予警告,并处</w:t>
            </w:r>
            <w:r>
              <w:rPr>
                <w:rFonts w:hint="eastAsia"/>
                <w:lang w:val="en-US"/>
              </w:rPr>
              <w:t>5000</w:t>
            </w:r>
            <w:r>
              <w:rPr>
                <w:rFonts w:hint="eastAsia"/>
              </w:rPr>
              <w:t>元以上</w:t>
            </w:r>
            <w:r>
              <w:rPr>
                <w:rFonts w:hint="eastAsia"/>
                <w:lang w:val="en-US"/>
              </w:rPr>
              <w:t>1</w:t>
            </w:r>
            <w:r>
              <w:rPr>
                <w:rFonts w:hint="eastAsia"/>
              </w:rPr>
              <w:t>万元以下的罚款。</w:t>
            </w: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轻微违法行为</w:t>
            </w:r>
          </w:p>
        </w:tc>
        <w:tc>
          <w:tcPr>
            <w:tcW w:w="24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首次查处的，违法行为轻微，积极配合行政机关查处违法行为的</w:t>
            </w:r>
          </w:p>
        </w:tc>
        <w:tc>
          <w:tcPr>
            <w:tcW w:w="285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责令改正，给予警告，并处5000元的罚款。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11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5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一般违法行为</w:t>
            </w:r>
          </w:p>
        </w:tc>
        <w:tc>
          <w:tcPr>
            <w:tcW w:w="24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第二次被查处的，违法行为一般的</w:t>
            </w:r>
          </w:p>
        </w:tc>
        <w:tc>
          <w:tcPr>
            <w:tcW w:w="285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5000元以上</w:t>
            </w:r>
            <w:r>
              <w:rPr>
                <w:rFonts w:hint="eastAsia"/>
              </w:rPr>
              <w:t>8000元以下的罚款。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11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5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严重违法行为</w:t>
            </w:r>
          </w:p>
        </w:tc>
        <w:tc>
          <w:tcPr>
            <w:tcW w:w="2412"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第二次被查处的，违法行为严重的</w:t>
            </w:r>
          </w:p>
        </w:tc>
        <w:tc>
          <w:tcPr>
            <w:tcW w:w="2853"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8000元以上10000</w:t>
            </w:r>
            <w:r>
              <w:rPr>
                <w:rFonts w:hint="eastAsia"/>
              </w:rPr>
              <w:t>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110" w:type="dxa"/>
            <w:vMerge w:val="continue"/>
            <w:tcBorders>
              <w:top w:val="nil"/>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5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444"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特别严重违法行为</w:t>
            </w:r>
          </w:p>
        </w:tc>
        <w:tc>
          <w:tcPr>
            <w:tcW w:w="2412"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r>
              <w:rPr>
                <w:rFonts w:hint="eastAsia"/>
              </w:rPr>
              <w:t>第三次或三次以上被查处，拒不改正的</w:t>
            </w:r>
          </w:p>
        </w:tc>
        <w:tc>
          <w:tcPr>
            <w:tcW w:w="2853" w:type="dxa"/>
            <w:tcBorders>
              <w:top w:val="single" w:color="231F20" w:sz="4" w:space="0"/>
              <w:left w:val="single" w:color="231F20" w:sz="4" w:space="0"/>
            </w:tcBorders>
            <w:noWrap w:val="0"/>
            <w:tcMar>
              <w:top w:w="57" w:type="dxa"/>
              <w:left w:w="57" w:type="dxa"/>
              <w:bottom w:w="57" w:type="dxa"/>
              <w:right w:w="57" w:type="dxa"/>
            </w:tcMar>
            <w:vAlign w:val="center"/>
          </w:tcPr>
          <w:p>
            <w:pPr>
              <w:rPr>
                <w:rFonts w:hint="eastAsia"/>
              </w:rPr>
            </w:pPr>
            <w:r>
              <w:rPr>
                <w:rFonts w:hint="eastAsia"/>
              </w:rPr>
              <w:t>责令改正，给予警告，并处</w:t>
            </w:r>
            <w:r>
              <w:rPr>
                <w:rFonts w:hint="eastAsia"/>
                <w:lang w:val="en-US"/>
              </w:rPr>
              <w:t>10000元</w:t>
            </w:r>
            <w:r>
              <w:rPr>
                <w:rFonts w:hint="eastAsia"/>
              </w:rPr>
              <w:t>的罚款。</w:t>
            </w:r>
          </w:p>
        </w:tc>
      </w:tr>
    </w:tbl>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114"/>
        <w:gridCol w:w="1925"/>
        <w:gridCol w:w="3471"/>
        <w:gridCol w:w="2041"/>
        <w:gridCol w:w="2175"/>
        <w:gridCol w:w="2587"/>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114"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7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204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1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587"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114"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15</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举办营业性涉外或者涉港澳台演出,隐瞒近2年内违反《条例》规定的记录,提交虚假书面声明的。</w:t>
            </w:r>
          </w:p>
          <w:p>
            <w:pPr>
              <w:rPr>
                <w:rFonts w:hint="eastAsia"/>
              </w:rPr>
            </w:pPr>
          </w:p>
        </w:tc>
        <w:tc>
          <w:tcPr>
            <w:tcW w:w="3471"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《营业性演出管理条例实施细则》第四十三条</w:t>
            </w:r>
            <w:r>
              <w:rPr>
                <w:rFonts w:hint="eastAsia"/>
              </w:rPr>
              <w:tab/>
            </w:r>
            <w:r>
              <w:rPr>
                <w:rFonts w:hint="eastAsia"/>
              </w:rPr>
              <w:t>举办营业性涉外或者涉港澳台演出,隐瞒近2年内违反《条例》规定的记录,提交虚假书面声明的,由负责审批的文化主管部门处以3万元以下罚款。</w:t>
            </w:r>
          </w:p>
          <w:p>
            <w:pPr>
              <w:rPr>
                <w:rFonts w:hint="eastAsia" w:ascii="宋体" w:hAnsi="宋体" w:eastAsia="宋体" w:cs="宋体"/>
                <w:sz w:val="22"/>
                <w:szCs w:val="22"/>
                <w:lang w:val="zh-CN" w:eastAsia="zh-CN" w:bidi="zh-CN"/>
              </w:rPr>
            </w:pPr>
          </w:p>
        </w:tc>
        <w:tc>
          <w:tcPr>
            <w:tcW w:w="204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r>
              <w:rPr>
                <w:rFonts w:hint="eastAsia"/>
              </w:rPr>
              <w:t>轻微违法行为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首次查处的，违法行为轻微，积极配合行政机关查处违法行为的</w:t>
            </w:r>
          </w:p>
        </w:tc>
        <w:tc>
          <w:tcPr>
            <w:tcW w:w="258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w:t>
            </w:r>
            <w:r>
              <w:rPr>
                <w:rFonts w:hint="eastAsia"/>
                <w:lang w:val="en-US"/>
              </w:rPr>
              <w:t>1</w:t>
            </w:r>
            <w:r>
              <w:rPr>
                <w:rFonts w:hint="eastAsia"/>
              </w:rPr>
              <w:t>万元以下罚款。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11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204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r>
              <w:rPr>
                <w:rFonts w:hint="eastAsia"/>
              </w:rPr>
              <w:t>一般违法行为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未造成严重后果的</w:t>
            </w:r>
          </w:p>
        </w:tc>
        <w:tc>
          <w:tcPr>
            <w:tcW w:w="258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处以2万元以下罚款。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05" w:hRule="atLeast"/>
        </w:trPr>
        <w:tc>
          <w:tcPr>
            <w:tcW w:w="1114"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71"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204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r>
              <w:rPr>
                <w:rFonts w:hint="eastAsia"/>
              </w:rPr>
              <w:t>严重违法行为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造成严重后果的</w:t>
            </w:r>
          </w:p>
        </w:tc>
        <w:tc>
          <w:tcPr>
            <w:tcW w:w="2587"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处以2万元以上3万元以下罚款。</w:t>
            </w:r>
          </w:p>
        </w:tc>
      </w:tr>
    </w:tbl>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tbl>
      <w:tblPr>
        <w:tblStyle w:val="5"/>
        <w:tblW w:w="0" w:type="auto"/>
        <w:tblInd w:w="1"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99"/>
        <w:gridCol w:w="1925"/>
        <w:gridCol w:w="3486"/>
        <w:gridCol w:w="1759"/>
        <w:gridCol w:w="2269"/>
        <w:gridCol w:w="273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99"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8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5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26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73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522" w:hRule="atLeast"/>
        </w:trPr>
        <w:tc>
          <w:tcPr>
            <w:tcW w:w="1099"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16</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违反本实施细则第二十七条规定,未经批准,擅自出售演出门票的。</w:t>
            </w:r>
          </w:p>
          <w:p>
            <w:pPr>
              <w:rPr>
                <w:rFonts w:hint="eastAsia"/>
              </w:rPr>
            </w:pP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《营业性演出管理条例实施细则》第五十一条</w:t>
            </w:r>
          </w:p>
          <w:p>
            <w:pPr>
              <w:pStyle w:val="7"/>
              <w:spacing w:line="254" w:lineRule="auto"/>
              <w:ind w:left="114" w:right="96" w:firstLine="440" w:firstLineChars="200"/>
              <w:jc w:val="both"/>
              <w:rPr>
                <w:rFonts w:hint="eastAsia"/>
              </w:rPr>
            </w:pPr>
            <w:r>
              <w:rPr>
                <w:rFonts w:hint="eastAsia"/>
              </w:rPr>
              <w:t>违反本实施细则第二十七条规定,未经批准,擅自出售演出门票的,由县级文化主管部门责令停止违法活动,并处3万元以下罚款。</w:t>
            </w:r>
          </w:p>
          <w:p>
            <w:pPr>
              <w:rPr>
                <w:rFonts w:hint="eastAsia" w:ascii="宋体" w:hAnsi="宋体" w:eastAsia="宋体" w:cs="宋体"/>
                <w:sz w:val="22"/>
                <w:szCs w:val="22"/>
                <w:lang w:val="zh-CN" w:eastAsia="zh-CN" w:bidi="zh-CN"/>
              </w:rPr>
            </w:pPr>
          </w:p>
        </w:tc>
        <w:tc>
          <w:tcPr>
            <w:tcW w:w="175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首次查处的，违法行为轻微，积极配合行政机关查处违法行为的</w:t>
            </w:r>
          </w:p>
        </w:tc>
        <w:tc>
          <w:tcPr>
            <w:tcW w:w="273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处</w:t>
            </w:r>
            <w:r>
              <w:rPr>
                <w:rFonts w:hint="eastAsia"/>
                <w:lang w:val="en-US"/>
              </w:rPr>
              <w:t>1</w:t>
            </w:r>
            <w:r>
              <w:rPr>
                <w:rFonts w:hint="eastAsia"/>
              </w:rPr>
              <w:t>万元以下罚款。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452" w:hRule="atLeast"/>
        </w:trPr>
        <w:tc>
          <w:tcPr>
            <w:tcW w:w="109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5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2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未造成严重后果的</w:t>
            </w:r>
          </w:p>
        </w:tc>
        <w:tc>
          <w:tcPr>
            <w:tcW w:w="273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w:t>
            </w:r>
            <w:r>
              <w:rPr>
                <w:rFonts w:hint="eastAsia"/>
              </w:rPr>
              <w:t>万元以上</w:t>
            </w:r>
            <w:r>
              <w:rPr>
                <w:rFonts w:hint="eastAsia"/>
                <w:lang w:val="en-US"/>
              </w:rPr>
              <w:t>2</w:t>
            </w:r>
            <w:r>
              <w:rPr>
                <w:rFonts w:hint="eastAsia"/>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422" w:hRule="atLeast"/>
        </w:trPr>
        <w:tc>
          <w:tcPr>
            <w:tcW w:w="109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5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26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造成严重后果的</w:t>
            </w:r>
          </w:p>
        </w:tc>
        <w:tc>
          <w:tcPr>
            <w:tcW w:w="273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处以2万元以上3万元以下罚款。</w:t>
            </w:r>
          </w:p>
        </w:tc>
      </w:tr>
    </w:tbl>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p>
      <w:pPr>
        <w:pStyle w:val="7"/>
        <w:spacing w:line="254" w:lineRule="auto"/>
        <w:ind w:right="96"/>
        <w:jc w:val="both"/>
        <w:rPr>
          <w:rFonts w:hint="eastAsia"/>
        </w:rPr>
      </w:pPr>
    </w:p>
    <w:tbl>
      <w:tblPr>
        <w:tblStyle w:val="5"/>
        <w:tblW w:w="0" w:type="auto"/>
        <w:tblInd w:w="4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2"/>
        <w:gridCol w:w="1925"/>
        <w:gridCol w:w="3516"/>
        <w:gridCol w:w="1739"/>
        <w:gridCol w:w="2643"/>
        <w:gridCol w:w="2345"/>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32"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39"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64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345"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trPr>
        <w:tc>
          <w:tcPr>
            <w:tcW w:w="1032"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17</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违反本实施细则第二十八条规定,演出举办单位没有现场演唱、演奏记录的。</w:t>
            </w: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《营业性演出管理条例实施细则》第五十二条</w:t>
            </w:r>
            <w:r>
              <w:rPr>
                <w:rFonts w:hint="eastAsia"/>
              </w:rPr>
              <w:tab/>
            </w:r>
            <w:r>
              <w:rPr>
                <w:rFonts w:hint="eastAsia"/>
              </w:rPr>
              <w:t>违反本实施细则第二十八条规定,演出举办单位没有现场演唱、演奏记录的,由县级文化主管部门处以</w:t>
            </w:r>
            <w:r>
              <w:rPr>
                <w:rFonts w:hint="eastAsia"/>
                <w:lang w:val="en-US"/>
              </w:rPr>
              <w:t>3000</w:t>
            </w:r>
            <w:r>
              <w:rPr>
                <w:rFonts w:hint="eastAsia"/>
              </w:rPr>
              <w:t>元以下罚款。</w:t>
            </w:r>
          </w:p>
        </w:tc>
        <w:tc>
          <w:tcPr>
            <w:tcW w:w="173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64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首次查处的，违法行为轻微，积极配合行政机关查处违法行为的</w:t>
            </w:r>
          </w:p>
        </w:tc>
        <w:tc>
          <w:tcPr>
            <w:tcW w:w="234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1000元</w:t>
            </w:r>
            <w:r>
              <w:rPr>
                <w:rFonts w:hint="eastAsia"/>
              </w:rPr>
              <w:t>以上</w:t>
            </w:r>
            <w:r>
              <w:rPr>
                <w:rFonts w:hint="eastAsia"/>
                <w:lang w:val="en-US"/>
              </w:rPr>
              <w:t>2000元以下</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905" w:hRule="atLeast"/>
        </w:trPr>
        <w:tc>
          <w:tcPr>
            <w:tcW w:w="103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3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一般违法行为</w:t>
            </w:r>
          </w:p>
        </w:tc>
        <w:tc>
          <w:tcPr>
            <w:tcW w:w="264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未造成严重后果的</w:t>
            </w:r>
          </w:p>
        </w:tc>
        <w:tc>
          <w:tcPr>
            <w:tcW w:w="234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2000元</w:t>
            </w:r>
            <w:r>
              <w:rPr>
                <w:rFonts w:hint="eastAsia"/>
              </w:rPr>
              <w:t>以上</w:t>
            </w:r>
            <w:r>
              <w:rPr>
                <w:rFonts w:hint="eastAsia"/>
                <w:lang w:val="en-US"/>
              </w:rPr>
              <w:t>3000元</w:t>
            </w:r>
            <w:r>
              <w:rPr>
                <w:rFonts w:hint="eastAsia"/>
              </w:rPr>
              <w:t>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905" w:hRule="atLeast"/>
        </w:trPr>
        <w:tc>
          <w:tcPr>
            <w:tcW w:w="1032"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39"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严重违法行为</w:t>
            </w:r>
          </w:p>
        </w:tc>
        <w:tc>
          <w:tcPr>
            <w:tcW w:w="264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造成严重后果的</w:t>
            </w:r>
          </w:p>
        </w:tc>
        <w:tc>
          <w:tcPr>
            <w:tcW w:w="2345"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处以3</w:t>
            </w:r>
            <w:r>
              <w:rPr>
                <w:rFonts w:hint="eastAsia"/>
                <w:lang w:val="en-US"/>
              </w:rPr>
              <w:t>000</w:t>
            </w:r>
            <w:r>
              <w:rPr>
                <w:rFonts w:hint="eastAsia"/>
              </w:rPr>
              <w:t>元罚款。</w:t>
            </w:r>
          </w:p>
        </w:tc>
      </w:tr>
    </w:tbl>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pPr>
    </w:p>
    <w:p>
      <w:pPr>
        <w:pStyle w:val="7"/>
        <w:spacing w:line="254" w:lineRule="auto"/>
        <w:ind w:left="114"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jc w:val="center"/>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88"/>
        <w:gridCol w:w="1925"/>
        <w:gridCol w:w="3516"/>
        <w:gridCol w:w="1797"/>
        <w:gridCol w:w="2494"/>
        <w:gridCol w:w="2418"/>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jc w:val="center"/>
        </w:trPr>
        <w:tc>
          <w:tcPr>
            <w:tcW w:w="1088"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51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97"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494"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firstLine="440" w:firstLineChars="200"/>
              <w:rPr>
                <w:rFonts w:hint="eastAsia" w:ascii="黑体" w:hAnsi="黑体" w:eastAsia="黑体" w:cs="黑体"/>
              </w:rPr>
            </w:pPr>
            <w:r>
              <w:rPr>
                <w:rFonts w:hint="eastAsia" w:ascii="黑体" w:hAnsi="黑体" w:eastAsia="黑体" w:cs="黑体"/>
              </w:rPr>
              <w:t>违法情形</w:t>
            </w:r>
          </w:p>
        </w:tc>
        <w:tc>
          <w:tcPr>
            <w:tcW w:w="2418"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910" w:hRule="atLeast"/>
          <w:jc w:val="center"/>
        </w:trPr>
        <w:tc>
          <w:tcPr>
            <w:tcW w:w="1088"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18</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县级以上文化主管部门或者文化行政执法机构检查营业性演出现场,演出举办单位拒不接受检查的。</w:t>
            </w:r>
          </w:p>
          <w:p>
            <w:pPr>
              <w:pStyle w:val="7"/>
              <w:spacing w:line="254" w:lineRule="auto"/>
              <w:ind w:left="114" w:right="96"/>
              <w:jc w:val="both"/>
              <w:rPr>
                <w:rFonts w:hint="eastAsia"/>
              </w:rPr>
            </w:pPr>
          </w:p>
        </w:tc>
        <w:tc>
          <w:tcPr>
            <w:tcW w:w="351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《营业性演出管理条例实施细则》第五十三条</w:t>
            </w:r>
          </w:p>
          <w:p>
            <w:pPr>
              <w:pStyle w:val="7"/>
              <w:spacing w:line="254" w:lineRule="auto"/>
              <w:ind w:left="114" w:right="96" w:firstLine="440" w:firstLineChars="200"/>
              <w:jc w:val="both"/>
              <w:rPr>
                <w:rFonts w:hint="eastAsia"/>
              </w:rPr>
            </w:pPr>
            <w:r>
              <w:rPr>
                <w:rFonts w:hint="eastAsia"/>
              </w:rPr>
              <w:t>县级以上文化主管部门或者文化行政执法机构检查营业性演出现场,演出举办单位拒不接受检查的,由县级以上文化主管部门或者文化行政执法机构处以3万元以下罚款。</w:t>
            </w:r>
          </w:p>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9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r>
              <w:rPr>
                <w:rFonts w:hint="eastAsia"/>
              </w:rPr>
              <w:t>轻微违法行为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首次查处的，违法行为轻微，积极配合行政机关查处违法行为的</w:t>
            </w:r>
          </w:p>
        </w:tc>
        <w:tc>
          <w:tcPr>
            <w:tcW w:w="24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处</w:t>
            </w:r>
            <w:r>
              <w:rPr>
                <w:rFonts w:hint="eastAsia"/>
                <w:lang w:val="en-US"/>
              </w:rPr>
              <w:t>1</w:t>
            </w:r>
            <w:r>
              <w:rPr>
                <w:rFonts w:hint="eastAsia"/>
              </w:rPr>
              <w:t>万元以下罚款。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905" w:hRule="atLeast"/>
          <w:jc w:val="center"/>
        </w:trPr>
        <w:tc>
          <w:tcPr>
            <w:tcW w:w="1088"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9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p>
          <w:p>
            <w:pPr>
              <w:pStyle w:val="7"/>
              <w:spacing w:line="254" w:lineRule="auto"/>
              <w:ind w:left="114" w:right="96"/>
              <w:jc w:val="center"/>
              <w:rPr>
                <w:rFonts w:hint="eastAsia"/>
              </w:rPr>
            </w:pPr>
            <w:r>
              <w:rPr>
                <w:rFonts w:hint="eastAsia"/>
              </w:rPr>
              <w:t>一般违法行为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未造成严重后果的</w:t>
            </w:r>
          </w:p>
        </w:tc>
        <w:tc>
          <w:tcPr>
            <w:tcW w:w="24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w:t>
            </w:r>
            <w:r>
              <w:rPr>
                <w:rFonts w:hint="eastAsia"/>
                <w:lang w:val="en-US"/>
              </w:rPr>
              <w:t>1</w:t>
            </w:r>
            <w:r>
              <w:rPr>
                <w:rFonts w:hint="eastAsia"/>
              </w:rPr>
              <w:t>万元以上</w:t>
            </w:r>
            <w:r>
              <w:rPr>
                <w:rFonts w:hint="eastAsia"/>
                <w:lang w:val="en-US"/>
              </w:rPr>
              <w:t>2</w:t>
            </w:r>
            <w:r>
              <w:rPr>
                <w:rFonts w:hint="eastAsia"/>
              </w:rPr>
              <w:t>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PrEx>
        <w:trPr>
          <w:trHeight w:val="1905" w:hRule="atLeast"/>
          <w:jc w:val="center"/>
        </w:trPr>
        <w:tc>
          <w:tcPr>
            <w:tcW w:w="1088"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rPr>
                <w:rFonts w:hint="eastAsia"/>
              </w:rPr>
            </w:pPr>
          </w:p>
        </w:tc>
        <w:tc>
          <w:tcPr>
            <w:tcW w:w="351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rPr>
                <w:rFonts w:hint="eastAsia" w:ascii="宋体" w:hAnsi="宋体" w:eastAsia="宋体" w:cs="宋体"/>
                <w:sz w:val="22"/>
                <w:szCs w:val="22"/>
                <w:lang w:val="zh-CN" w:eastAsia="zh-CN" w:bidi="zh-CN"/>
              </w:rPr>
            </w:pPr>
          </w:p>
        </w:tc>
        <w:tc>
          <w:tcPr>
            <w:tcW w:w="1797"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rPr>
            </w:pPr>
          </w:p>
          <w:p>
            <w:pPr>
              <w:pStyle w:val="7"/>
              <w:spacing w:line="254" w:lineRule="auto"/>
              <w:ind w:left="114" w:right="96"/>
              <w:jc w:val="center"/>
              <w:rPr>
                <w:rFonts w:hint="eastAsia"/>
              </w:rPr>
            </w:pPr>
            <w:r>
              <w:rPr>
                <w:rFonts w:hint="eastAsia"/>
              </w:rPr>
              <w:t>严重违法行为</w:t>
            </w:r>
          </w:p>
        </w:tc>
        <w:tc>
          <w:tcPr>
            <w:tcW w:w="2494"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造成严重后果的</w:t>
            </w:r>
          </w:p>
        </w:tc>
        <w:tc>
          <w:tcPr>
            <w:tcW w:w="2418"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处以2万元以上3万元以下罚款。</w:t>
            </w:r>
          </w:p>
        </w:tc>
      </w:tr>
    </w:tbl>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ind w:firstLine="1540" w:firstLineChars="350"/>
        <w:jc w:val="both"/>
        <w:rPr>
          <w:rFonts w:hint="eastAsia" w:ascii="方正小标宋简体" w:hAnsi="方正小标宋简体" w:eastAsia="方正小标宋简体" w:cs="方正小标宋简体"/>
          <w:kern w:val="2"/>
          <w:sz w:val="44"/>
          <w:szCs w:val="44"/>
          <w:lang w:bidi="ar-SA"/>
        </w:rPr>
      </w:pPr>
      <w:r>
        <w:rPr>
          <w:sz w:val="44"/>
          <w:szCs w:val="44"/>
        </w:rPr>
        <mc:AlternateContent>
          <mc:Choice Requires="wps">
            <w:drawing>
              <wp:anchor distT="0" distB="0" distL="114300" distR="114300" simplePos="0" relativeHeight="251687936" behindDoc="0" locked="0" layoutInCell="1" allowOverlap="1">
                <wp:simplePos x="0" y="0"/>
                <wp:positionH relativeFrom="page">
                  <wp:posOffset>941070</wp:posOffset>
                </wp:positionH>
                <wp:positionV relativeFrom="page">
                  <wp:posOffset>5596255</wp:posOffset>
                </wp:positionV>
                <wp:extent cx="278130" cy="1917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40.65pt;height:15.1pt;width:21.9pt;mso-position-horizontal-relative:page;mso-position-vertical-relative:page;z-index:251687936;mso-width-relative:page;mso-height-relative:page;" filled="f" stroked="f" coordsize="21600,21600" o:gfxdata="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fsW22wAAAAsB&#10;AAAPAAAAAAAAAAEAIAAAACIAAABkcnMvZG93bnJldi54bWxQSwECFAAUAAAACACHTuJA0SvEYqYB&#10;AAAxAwAADgAAAAAAAAABACAAAAAqAQAAZHJzL2Uyb0RvYy54bWxQSwUGAAAAAAYABgBZAQAAQgUA&#10;A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sz w:val="44"/>
          <w:szCs w:val="44"/>
        </w:rPr>
        <mc:AlternateContent>
          <mc:Choice Requires="wps">
            <w:drawing>
              <wp:anchor distT="0" distB="0" distL="114300" distR="114300" simplePos="0" relativeHeight="251688960" behindDoc="0" locked="0" layoutInCell="1" allowOverlap="1">
                <wp:simplePos x="0" y="0"/>
                <wp:positionH relativeFrom="page">
                  <wp:posOffset>795655</wp:posOffset>
                </wp:positionH>
                <wp:positionV relativeFrom="page">
                  <wp:posOffset>5862320</wp:posOffset>
                </wp:positionV>
                <wp:extent cx="419735" cy="28067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a:noFill/>
                        </a:ln>
                      </wps:spPr>
                      <wps:txbx>
                        <w:txbxContent>
                          <w:p>
                            <w:pPr>
                              <w:spacing w:before="109"/>
                              <w:ind w:left="20"/>
                              <w:rPr>
                                <w:rFonts w:hint="eastAsia"/>
                                <w:sz w:val="26"/>
                                <w:lang w:val="en-US"/>
                              </w:rPr>
                            </w:pPr>
                          </w:p>
                        </w:txbxContent>
                      </wps:txbx>
                      <wps:bodyPr vert="vert" lIns="0" tIns="0" rIns="0" bIns="0" upright="1"/>
                    </wps:wsp>
                  </a:graphicData>
                </a:graphic>
              </wp:anchor>
            </w:drawing>
          </mc:Choice>
          <mc:Fallback>
            <w:pict>
              <v:shape id="_x0000_s1026" o:spid="_x0000_s1026" o:spt="202" type="#_x0000_t202" style="position:absolute;left:0pt;margin-left:62.65pt;margin-top:461.6pt;height:22.1pt;width:33.05pt;mso-position-horizontal-relative:page;mso-position-vertical-relative:page;z-index:251688960;mso-width-relative:page;mso-height-relative:page;" filled="f" stroked="f" coordsize="21600,21600" o:gfxdata="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SKXNsAAAAL&#10;AQAADwAAAAAAAAABACAAAAAiAAAAZHJzL2Rvd25yZXYueG1sUEsBAhQAFAAAAAgAh07iQHS+uCmn&#10;AQAAMQMAAA4AAAAAAAAAAQAgAAAAKgEAAGRycy9lMm9Eb2MueG1sUEsFBgAAAAAGAAYAWQEAAEMF&#10;AAAAAA==&#10;">
                <v:fill on="f" focussize="0,0"/>
                <v:stroke on="f"/>
                <v:imagedata o:title=""/>
                <o:lock v:ext="edit" aspectratio="f"/>
                <v:textbox inset="0mm,0mm,0mm,0mm" style="layout-flow:vertical;">
                  <w:txbxContent>
                    <w:p>
                      <w:pPr>
                        <w:spacing w:before="109"/>
                        <w:ind w:left="20"/>
                        <w:rPr>
                          <w:rFonts w:hint="eastAsia"/>
                          <w:sz w:val="26"/>
                          <w:lang w:val="en-US"/>
                        </w:rPr>
                      </w:pPr>
                    </w:p>
                  </w:txbxContent>
                </v:textbox>
              </v:shape>
            </w:pict>
          </mc:Fallback>
        </mc:AlternateContent>
      </w:r>
      <w:r>
        <w:rPr>
          <w:sz w:val="44"/>
          <w:szCs w:val="44"/>
        </w:rPr>
        <mc:AlternateContent>
          <mc:Choice Requires="wps">
            <w:drawing>
              <wp:anchor distT="0" distB="0" distL="114300" distR="114300" simplePos="0" relativeHeight="251689984"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89984;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dALJjbAAAADAEA&#10;AA8AAAAAAAAAAQAgAAAAIgAAAGRycy9kb3ducmV2LnhtbFBLAQIUABQAAAAIAIdO4kCsUAFypQEA&#10;ADEDAAAOAAAAAAAAAAEAIAAAACo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Calibri" w:hAnsi="黑体" w:eastAsia="黑体" w:cs="Times New Roman"/>
          <w:kern w:val="2"/>
          <w:sz w:val="44"/>
          <w:szCs w:val="44"/>
          <w:lang w:bidi="ar-SA"/>
        </w:rPr>
        <mc:AlternateContent>
          <mc:Choice Requires="wps">
            <w:drawing>
              <wp:anchor distT="0" distB="0" distL="114300" distR="114300" simplePos="0" relativeHeight="251661312" behindDoc="1" locked="0" layoutInCell="1" allowOverlap="1">
                <wp:simplePos x="0" y="0"/>
                <wp:positionH relativeFrom="page">
                  <wp:posOffset>941070</wp:posOffset>
                </wp:positionH>
                <wp:positionV relativeFrom="paragraph">
                  <wp:posOffset>-146685</wp:posOffset>
                </wp:positionV>
                <wp:extent cx="278130" cy="1917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11.55pt;height:15.1pt;width:21.9pt;mso-position-horizontal-relative:page;z-index:-251655168;mso-width-relative:page;mso-height-relative:page;" filled="f" stroked="f" coordsize="21600,21600" o:gfxdata="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CHu77Y2QAAAAkBAAAP&#10;AAAAAAAAAAEAIAAAACIAAABkcnMvZG93bnJldi54bWxQSwECFAAUAAAACACHTuJAQQ6B5aUBAAAx&#10;AwAADgAAAAAAAAABACAAAAAoAQAAZHJzL2Uyb0RvYy54bWxQSwUGAAAAAAYABgBZAQAAPwUAA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Calibri" w:hAnsi="黑体" w:eastAsia="黑体" w:cs="Times New Roman"/>
          <w:kern w:val="2"/>
          <w:sz w:val="44"/>
          <w:szCs w:val="44"/>
          <w:lang w:bidi="ar-SA"/>
        </w:rPr>
        <mc:AlternateContent>
          <mc:Choice Requires="wps">
            <w:drawing>
              <wp:anchor distT="0" distB="0" distL="114300" distR="114300" simplePos="0" relativeHeight="251662336" behindDoc="1" locked="0" layoutInCell="1" allowOverlap="1">
                <wp:simplePos x="0" y="0"/>
                <wp:positionH relativeFrom="page">
                  <wp:posOffset>941070</wp:posOffset>
                </wp:positionH>
                <wp:positionV relativeFrom="paragraph">
                  <wp:posOffset>473710</wp:posOffset>
                </wp:positionV>
                <wp:extent cx="278130" cy="19177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a:noFill/>
                        </a:ln>
                      </wps:spPr>
                      <wps:txbx>
                        <w:txbxContent>
                          <w:p>
                            <w:pPr>
                              <w:spacing w:before="87"/>
                              <w:ind w:left="20"/>
                              <w:rPr>
                                <w:rFonts w:ascii="Arial" w:hAnsi="Arial"/>
                                <w:sz w:val="26"/>
                              </w:rPr>
                            </w:pPr>
                          </w:p>
                        </w:txbxContent>
                      </wps:txbx>
                      <wps:bodyPr vert="vert" lIns="0" tIns="0" rIns="0" bIns="0" upright="1"/>
                    </wps:wsp>
                  </a:graphicData>
                </a:graphic>
              </wp:anchor>
            </w:drawing>
          </mc:Choice>
          <mc:Fallback>
            <w:pict>
              <v:shape id="_x0000_s1026" o:spid="_x0000_s1026" o:spt="202" type="#_x0000_t202" style="position:absolute;left:0pt;margin-left:74.1pt;margin-top:37.3pt;height:15.1pt;width:21.9pt;mso-position-horizontal-relative:page;z-index:-251654144;mso-width-relative:page;mso-height-relative:page;" filled="f" stroked="f" coordsize="21600,21600" o:gfxdata="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XKno/aAAAACgEA&#10;AA8AAAAAAAAAAQAgAAAAIgAAAGRycy9kb3ducmV2LnhtbFBLAQIUABQAAAAIAIdO4kDfMFsApgEA&#10;ADEDAAAOAAAAAAAAAAEAIAAAACkBAABkcnMvZTJvRG9jLnhtbFBLBQYAAAAABgAGAFkBAABBBQAA&#10;AAA=&#10;">
                <v:fill on="f" focussize="0,0"/>
                <v:stroke on="f"/>
                <v:imagedata o:title=""/>
                <o:lock v:ext="edit" aspectratio="f"/>
                <v:textbox inset="0mm,0mm,0mm,0mm" style="layout-flow:vertical;">
                  <w:txbxContent>
                    <w:p>
                      <w:pPr>
                        <w:spacing w:before="87"/>
                        <w:ind w:left="20"/>
                        <w:rPr>
                          <w:rFonts w:ascii="Arial" w:hAnsi="Arial"/>
                          <w:sz w:val="26"/>
                        </w:rPr>
                      </w:pPr>
                    </w:p>
                  </w:txbxContent>
                </v:textbox>
              </v:shape>
            </w:pict>
          </mc:Fallback>
        </mc:AlternateContent>
      </w:r>
      <w:r>
        <w:rPr>
          <w:rFonts w:hint="eastAsia" w:ascii="方正小标宋简体" w:hAnsi="方正小标宋简体" w:eastAsia="方正小标宋简体" w:cs="方正小标宋简体"/>
          <w:kern w:val="2"/>
          <w:sz w:val="44"/>
          <w:szCs w:val="44"/>
          <w:lang w:bidi="ar-SA"/>
        </w:rPr>
        <w:t>《</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娱乐场所管理条例</w:t>
      </w:r>
      <w:r>
        <w:rPr>
          <w:rFonts w:hint="eastAsia" w:ascii="方正小标宋简体" w:hAnsi="方正小标宋简体" w:eastAsia="方正小标宋简体" w:cs="方正小标宋简体"/>
          <w:kern w:val="2"/>
          <w:sz w:val="44"/>
          <w:szCs w:val="44"/>
          <w:lang w:val="en-US" w:bidi="ar-SA"/>
        </w:rPr>
        <w:t>〉</w:t>
      </w:r>
      <w:r>
        <w:rPr>
          <w:rFonts w:hint="eastAsia" w:ascii="方正小标宋简体" w:hAnsi="方正小标宋简体" w:eastAsia="方正小标宋简体" w:cs="方正小标宋简体"/>
          <w:kern w:val="2"/>
          <w:sz w:val="44"/>
          <w:szCs w:val="44"/>
          <w:lang w:bidi="ar-SA"/>
        </w:rPr>
        <w:t>行政处罚自由裁量权标准》</w:t>
      </w:r>
    </w:p>
    <w:p>
      <w:pPr>
        <w:pStyle w:val="7"/>
        <w:spacing w:line="254" w:lineRule="auto"/>
        <w:ind w:left="114" w:right="96"/>
        <w:jc w:val="center"/>
        <w:rPr>
          <w:rFonts w:hint="eastAsia" w:ascii="黑体" w:hAnsi="黑体" w:eastAsia="黑体" w:cs="黑体"/>
        </w:rPr>
      </w:pPr>
    </w:p>
    <w:tbl>
      <w:tblPr>
        <w:tblStyle w:val="5"/>
        <w:tblpPr w:leftFromText="180" w:rightFromText="180" w:vertAnchor="text" w:horzAnchor="page" w:tblpX="1663" w:tblpY="86"/>
        <w:tblOverlap w:val="never"/>
        <w:tblW w:w="13256" w:type="dxa"/>
        <w:tblInd w:w="0"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39"/>
        <w:gridCol w:w="2193"/>
        <w:gridCol w:w="3706"/>
        <w:gridCol w:w="1763"/>
        <w:gridCol w:w="2175"/>
        <w:gridCol w:w="2380"/>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39"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jc w:val="center"/>
              <w:rPr>
                <w:rFonts w:hint="eastAsia" w:ascii="黑体" w:hAnsi="黑体" w:eastAsia="黑体" w:cs="黑体"/>
              </w:rPr>
            </w:pPr>
            <w:r>
              <w:rPr>
                <w:rFonts w:hint="eastAsia" w:ascii="黑体" w:hAnsi="黑体" w:eastAsia="黑体" w:cs="黑体"/>
              </w:rPr>
              <w:t>序号</w:t>
            </w:r>
          </w:p>
        </w:tc>
        <w:tc>
          <w:tcPr>
            <w:tcW w:w="219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70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jc w:val="center"/>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763"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jc w:val="center"/>
              <w:rPr>
                <w:rFonts w:hint="eastAsia" w:ascii="黑体" w:hAnsi="黑体" w:eastAsia="黑体" w:cs="黑体"/>
              </w:rPr>
            </w:pPr>
            <w:r>
              <w:rPr>
                <w:rFonts w:hint="eastAsia" w:ascii="黑体" w:hAnsi="黑体" w:eastAsia="黑体" w:cs="黑体"/>
                <w:lang w:eastAsia="zh-CN"/>
              </w:rPr>
              <w:t>违法程度</w:t>
            </w:r>
          </w:p>
        </w:tc>
        <w:tc>
          <w:tcPr>
            <w:tcW w:w="217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380"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660" w:firstLineChars="3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210" w:hRule="atLeast"/>
        </w:trPr>
        <w:tc>
          <w:tcPr>
            <w:tcW w:w="1039"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1</w:t>
            </w:r>
          </w:p>
        </w:tc>
        <w:tc>
          <w:tcPr>
            <w:tcW w:w="2193"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（一）歌舞娱乐场所的歌曲点播系统与境外的曲库联接的；</w:t>
            </w:r>
          </w:p>
          <w:p>
            <w:pPr>
              <w:pStyle w:val="7"/>
              <w:spacing w:line="254" w:lineRule="auto"/>
              <w:ind w:left="114" w:right="96"/>
              <w:jc w:val="both"/>
              <w:rPr>
                <w:rFonts w:hint="eastAsia"/>
              </w:rPr>
            </w:pPr>
            <w:r>
              <w:rPr>
                <w:rFonts w:hint="eastAsia"/>
              </w:rPr>
              <w:t>（二）歌舞娱乐场所播放的曲目、屏幕画面或者游艺娱乐场所电子游戏机内的游戏项目含有本条例第十三条禁止内容的；</w:t>
            </w:r>
          </w:p>
          <w:p>
            <w:pPr>
              <w:pStyle w:val="7"/>
              <w:spacing w:line="254" w:lineRule="auto"/>
              <w:ind w:left="114" w:right="96"/>
              <w:jc w:val="both"/>
              <w:rPr>
                <w:rFonts w:hint="eastAsia"/>
              </w:rPr>
            </w:pPr>
            <w:r>
              <w:rPr>
                <w:rFonts w:hint="eastAsia"/>
              </w:rPr>
              <w:t>（三）歌舞娱乐场所接纳未成年人的；</w:t>
            </w:r>
          </w:p>
          <w:p>
            <w:pPr>
              <w:pStyle w:val="7"/>
              <w:spacing w:line="254" w:lineRule="auto"/>
              <w:ind w:left="114" w:right="96"/>
              <w:jc w:val="both"/>
              <w:rPr>
                <w:rFonts w:hint="eastAsia"/>
              </w:rPr>
            </w:pPr>
            <w:r>
              <w:rPr>
                <w:rFonts w:hint="eastAsia"/>
              </w:rPr>
              <w:t>（四）游艺娱乐场所设置的电子游戏机在国家法定节假日外向未成年人提供的；</w:t>
            </w:r>
          </w:p>
          <w:p>
            <w:pPr>
              <w:pStyle w:val="7"/>
              <w:spacing w:line="254" w:lineRule="auto"/>
              <w:ind w:left="114" w:right="96"/>
              <w:jc w:val="both"/>
              <w:rPr>
                <w:rFonts w:hint="eastAsia"/>
              </w:rPr>
            </w:pPr>
            <w:r>
              <w:rPr>
                <w:rFonts w:hint="eastAsia"/>
              </w:rPr>
              <w:t>（五）娱乐场所容纳的消费者超过核定人数的。</w:t>
            </w:r>
          </w:p>
        </w:tc>
        <w:tc>
          <w:tcPr>
            <w:tcW w:w="370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娱乐场所管理条例》第四十八条违反本条例规定,有下列情形之一的,由县级人民政府文化主管部门没收违法所得和非法财物,并处违法所得1倍以上3倍以下的罚款;没有违法所得或者违法所得不足1万元的,并处1万元以上</w:t>
            </w:r>
            <w:r>
              <w:rPr>
                <w:rFonts w:hint="eastAsia"/>
                <w:lang w:val="en-US"/>
              </w:rPr>
              <w:t>3万</w:t>
            </w:r>
            <w:r>
              <w:rPr>
                <w:rFonts w:hint="eastAsia"/>
              </w:rPr>
              <w:t>元以下的罚款；情节严重的，责令停业整顿</w:t>
            </w:r>
            <w:r>
              <w:rPr>
                <w:rFonts w:hint="eastAsia"/>
                <w:lang w:val="en-US"/>
              </w:rPr>
              <w:t>1个月</w:t>
            </w:r>
            <w:r>
              <w:rPr>
                <w:rFonts w:hint="eastAsia"/>
              </w:rPr>
              <w:t>至6个月:</w:t>
            </w:r>
          </w:p>
          <w:p>
            <w:pPr>
              <w:pStyle w:val="7"/>
              <w:spacing w:line="254" w:lineRule="auto"/>
              <w:ind w:left="114" w:right="96"/>
              <w:jc w:val="both"/>
              <w:rPr>
                <w:rFonts w:hint="eastAsia"/>
              </w:rPr>
            </w:pPr>
            <w:r>
              <w:rPr>
                <w:rFonts w:hint="eastAsia"/>
              </w:rPr>
              <w:t>（一）歌舞娱乐场所的歌曲点播系统与境外的曲库联接的；</w:t>
            </w:r>
          </w:p>
          <w:p>
            <w:pPr>
              <w:pStyle w:val="7"/>
              <w:spacing w:line="254" w:lineRule="auto"/>
              <w:ind w:left="114" w:right="96"/>
              <w:jc w:val="both"/>
              <w:rPr>
                <w:rFonts w:hint="eastAsia"/>
              </w:rPr>
            </w:pPr>
            <w:r>
              <w:rPr>
                <w:rFonts w:hint="eastAsia"/>
              </w:rPr>
              <w:t>（二）歌舞娱乐场所播放的曲目、屏幕画面或者游艺娱乐场所电子游戏机内的游戏项目含有本条例第十三条禁止内容的；</w:t>
            </w:r>
          </w:p>
          <w:p>
            <w:pPr>
              <w:pStyle w:val="7"/>
              <w:spacing w:line="254" w:lineRule="auto"/>
              <w:ind w:left="114" w:right="96"/>
              <w:jc w:val="both"/>
              <w:rPr>
                <w:rFonts w:hint="eastAsia"/>
              </w:rPr>
            </w:pPr>
            <w:r>
              <w:rPr>
                <w:rFonts w:hint="eastAsia"/>
              </w:rPr>
              <w:t>（三）歌舞娱乐场所接纳未成年人的；</w:t>
            </w:r>
          </w:p>
          <w:p>
            <w:pPr>
              <w:pStyle w:val="7"/>
              <w:spacing w:line="254" w:lineRule="auto"/>
              <w:ind w:left="114" w:right="96"/>
              <w:jc w:val="both"/>
              <w:rPr>
                <w:rFonts w:hint="eastAsia"/>
              </w:rPr>
            </w:pPr>
            <w:r>
              <w:rPr>
                <w:rFonts w:hint="eastAsia"/>
              </w:rPr>
              <w:t>（四）游艺娱乐场所设置的电子游戏机在国家法定节假日外向未成年人提供的；</w:t>
            </w:r>
          </w:p>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（五）娱乐场所容纳的消费者超过核定人数的。</w:t>
            </w:r>
          </w:p>
        </w:tc>
        <w:tc>
          <w:tcPr>
            <w:tcW w:w="17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违法所得不足1万元，造成轻微影响的</w:t>
            </w:r>
          </w:p>
        </w:tc>
        <w:tc>
          <w:tcPr>
            <w:tcW w:w="238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没收违法所得和非法财物，并处1万元以上</w:t>
            </w:r>
            <w:r>
              <w:rPr>
                <w:rFonts w:hint="eastAsia"/>
                <w:lang w:val="en-US"/>
              </w:rPr>
              <w:t>2万元以下的</w:t>
            </w:r>
            <w:r>
              <w:rPr>
                <w:rFonts w:hint="eastAsia"/>
              </w:rPr>
              <w:t>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72" w:hRule="atLeast"/>
        </w:trPr>
        <w:tc>
          <w:tcPr>
            <w:tcW w:w="103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21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70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违法所得不足1万元，违法行为危害后果较轻，及时纠正的</w:t>
            </w:r>
            <w:r>
              <w:rPr>
                <w:rFonts w:hint="eastAsia"/>
              </w:rPr>
              <w:tab/>
            </w:r>
          </w:p>
        </w:tc>
        <w:tc>
          <w:tcPr>
            <w:tcW w:w="238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没收违法所得和非法财物，并处违法所得2万元以上</w:t>
            </w:r>
            <w:r>
              <w:rPr>
                <w:rFonts w:hint="eastAsia"/>
                <w:lang w:val="en-US"/>
              </w:rPr>
              <w:t>3万元以下</w:t>
            </w:r>
            <w:r>
              <w:rPr>
                <w:rFonts w:hint="eastAsia"/>
              </w:rPr>
              <w:t>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1734" w:hRule="atLeast"/>
        </w:trPr>
        <w:tc>
          <w:tcPr>
            <w:tcW w:w="103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21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70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63"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175"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违法所得1万元以上，拒不配合检查，造成严重影响的</w:t>
            </w:r>
          </w:p>
        </w:tc>
        <w:tc>
          <w:tcPr>
            <w:tcW w:w="2380"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没收违法所得和非法财物，并处违法所得</w:t>
            </w:r>
            <w:r>
              <w:rPr>
                <w:rFonts w:hint="eastAsia"/>
                <w:lang w:val="en-US"/>
              </w:rPr>
              <w:t>1倍以上3</w:t>
            </w:r>
            <w:r>
              <w:rPr>
                <w:rFonts w:hint="eastAsia"/>
              </w:rPr>
              <w:t>倍以下的罚款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2025" w:hRule="atLeast"/>
        </w:trPr>
        <w:tc>
          <w:tcPr>
            <w:tcW w:w="1039"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2193"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70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1763"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firstLine="220" w:firstLineChars="100"/>
              <w:jc w:val="both"/>
              <w:rPr>
                <w:rFonts w:hint="eastAsia"/>
              </w:rPr>
            </w:pPr>
            <w:r>
              <w:rPr>
                <w:rFonts w:hint="eastAsia"/>
              </w:rPr>
              <w:t>特别严重</w:t>
            </w:r>
          </w:p>
        </w:tc>
        <w:tc>
          <w:tcPr>
            <w:tcW w:w="2175"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违法所得1万元以上，造成社会恶劣影响的</w:t>
            </w:r>
          </w:p>
        </w:tc>
        <w:tc>
          <w:tcPr>
            <w:tcW w:w="2380"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没收违法所得和非法财物，停业整顿</w:t>
            </w:r>
            <w:r>
              <w:rPr>
                <w:rFonts w:hint="eastAsia"/>
                <w:lang w:val="en-US"/>
              </w:rPr>
              <w:t>1个月至6</w:t>
            </w:r>
            <w:r>
              <w:rPr>
                <w:rFonts w:hint="eastAsia"/>
              </w:rPr>
              <w:t>个月</w:t>
            </w:r>
          </w:p>
        </w:tc>
      </w:tr>
    </w:tbl>
    <w:p>
      <w:pPr>
        <w:pStyle w:val="7"/>
        <w:spacing w:line="254" w:lineRule="auto"/>
        <w:ind w:right="96"/>
        <w:jc w:val="both"/>
        <w:rPr>
          <w:rFonts w:hint="eastAsia"/>
        </w:rPr>
        <w:sectPr>
          <w:pgSz w:w="16840" w:h="11910" w:orient="landscape"/>
          <w:pgMar w:top="1100" w:right="1920" w:bottom="280" w:left="1680" w:header="720" w:footer="720" w:gutter="0"/>
          <w:pgNumType w:fmt="numberInDash"/>
          <w:cols w:space="720" w:num="1"/>
        </w:sectPr>
      </w:pPr>
    </w:p>
    <w:tbl>
      <w:tblPr>
        <w:tblStyle w:val="5"/>
        <w:tblW w:w="0" w:type="auto"/>
        <w:tblInd w:w="23"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1080"/>
        <w:gridCol w:w="1925"/>
        <w:gridCol w:w="3486"/>
        <w:gridCol w:w="2000"/>
        <w:gridCol w:w="2231"/>
        <w:gridCol w:w="2532"/>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466" w:hRule="atLeast"/>
        </w:trPr>
        <w:tc>
          <w:tcPr>
            <w:tcW w:w="1080" w:type="dxa"/>
            <w:tcBorders>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5" w:leftChars="0"/>
              <w:jc w:val="center"/>
              <w:rPr>
                <w:rFonts w:hint="eastAsia" w:ascii="黑体" w:hAnsi="黑体" w:eastAsia="黑体" w:cs="黑体"/>
              </w:rPr>
            </w:pPr>
            <w:r>
              <w:rPr>
                <w:rFonts w:hint="eastAsia" w:ascii="黑体" w:hAnsi="黑体" w:eastAsia="黑体" w:cs="黑体"/>
              </w:rPr>
              <w:t>序号</w:t>
            </w:r>
          </w:p>
        </w:tc>
        <w:tc>
          <w:tcPr>
            <w:tcW w:w="1925"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86"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1092" w:leftChars="0"/>
              <w:jc w:val="center"/>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2000"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250" w:leftChars="0"/>
              <w:jc w:val="center"/>
              <w:rPr>
                <w:rFonts w:hint="eastAsia" w:ascii="黑体" w:hAnsi="黑体" w:eastAsia="黑体" w:cs="黑体"/>
              </w:rPr>
            </w:pPr>
            <w:r>
              <w:rPr>
                <w:rFonts w:hint="eastAsia" w:ascii="黑体" w:hAnsi="黑体" w:eastAsia="黑体" w:cs="黑体"/>
                <w:lang w:eastAsia="zh-CN"/>
              </w:rPr>
              <w:t>违法程度</w:t>
            </w:r>
          </w:p>
        </w:tc>
        <w:tc>
          <w:tcPr>
            <w:tcW w:w="22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53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before="83"/>
              <w:ind w:firstLine="660" w:firstLineChars="3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763" w:hRule="atLeast"/>
        </w:trPr>
        <w:tc>
          <w:tcPr>
            <w:tcW w:w="1080"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2</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违反本办法第二十一条（一）、（二）项规定的。</w:t>
            </w: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《娱乐场所管理办法》第三十条游艺娱乐场所违反本办法第二十一条第（一）、（二）项规定的,由县级以上人民政府文化主管部门责令改正,并处</w:t>
            </w:r>
            <w:r>
              <w:rPr>
                <w:rFonts w:hint="eastAsia"/>
                <w:lang w:val="en-US"/>
              </w:rPr>
              <w:t>5000</w:t>
            </w:r>
            <w:r>
              <w:rPr>
                <w:rFonts w:hint="eastAsia"/>
              </w:rPr>
              <w:t>元以上</w:t>
            </w:r>
            <w:r>
              <w:rPr>
                <w:rFonts w:hint="eastAsia"/>
                <w:lang w:val="en-US"/>
              </w:rPr>
              <w:t>1</w:t>
            </w:r>
            <w:r>
              <w:rPr>
                <w:rFonts w:hint="eastAsia"/>
              </w:rPr>
              <w:t>万元以下的罚款；</w:t>
            </w: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53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处5000元以上8000元以下的罚款。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0" w:hRule="atLeast"/>
        </w:trPr>
        <w:tc>
          <w:tcPr>
            <w:tcW w:w="1080"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23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责令改正仍不及时改正的。</w:t>
            </w:r>
          </w:p>
        </w:tc>
        <w:tc>
          <w:tcPr>
            <w:tcW w:w="253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处8000元以上1万元以下的罚款。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31" w:hRule="atLeast"/>
        </w:trPr>
        <w:tc>
          <w:tcPr>
            <w:tcW w:w="1080" w:type="dxa"/>
            <w:vMerge w:val="continue"/>
            <w:tcBorders>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1925" w:type="dxa"/>
            <w:vMerge w:val="continue"/>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2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53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处1万元的罚款。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83" w:hRule="atLeast"/>
        </w:trPr>
        <w:tc>
          <w:tcPr>
            <w:tcW w:w="1080" w:type="dxa"/>
            <w:vMerge w:val="restart"/>
            <w:tcBorders>
              <w:top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default" w:eastAsia="宋体"/>
                <w:lang w:val="en-US" w:eastAsia="zh-CN"/>
              </w:rPr>
            </w:pPr>
            <w:r>
              <w:rPr>
                <w:rFonts w:hint="eastAsia"/>
                <w:lang w:val="en-US" w:eastAsia="zh-CN"/>
              </w:rPr>
              <w:t>3</w:t>
            </w:r>
          </w:p>
        </w:tc>
        <w:tc>
          <w:tcPr>
            <w:tcW w:w="1925"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违反本办法第二十二条第一款规定的。</w:t>
            </w: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《娱乐场所管理办法》第三十一条娱乐场所违反本办法第二十二条第一款规定的,由县级以上人民政府文化主管部门责令改正,并处</w:t>
            </w:r>
            <w:r>
              <w:rPr>
                <w:rFonts w:hint="eastAsia"/>
                <w:lang w:val="en-US"/>
              </w:rPr>
              <w:t>5000</w:t>
            </w:r>
            <w:r>
              <w:rPr>
                <w:rFonts w:hint="eastAsia"/>
              </w:rPr>
              <w:t>元以上</w:t>
            </w:r>
            <w:r>
              <w:rPr>
                <w:rFonts w:hint="eastAsia"/>
                <w:lang w:val="en-US"/>
              </w:rPr>
              <w:t>1</w:t>
            </w:r>
            <w:r>
              <w:rPr>
                <w:rFonts w:hint="eastAsia"/>
              </w:rPr>
              <w:t>万元以下罚款。</w:t>
            </w: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53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处5000元以上8000元以下的罚款。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6" w:hRule="atLeast"/>
        </w:trPr>
        <w:tc>
          <w:tcPr>
            <w:tcW w:w="1080" w:type="dxa"/>
            <w:vMerge w:val="continue"/>
            <w:tcBorders>
              <w:top w:val="nil"/>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top w:val="nil"/>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23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责令改正仍不及时改正的。</w:t>
            </w:r>
          </w:p>
        </w:tc>
        <w:tc>
          <w:tcPr>
            <w:tcW w:w="253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处8000元以上1万元以下的罚款。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656" w:hRule="atLeast"/>
        </w:trPr>
        <w:tc>
          <w:tcPr>
            <w:tcW w:w="1080" w:type="dxa"/>
            <w:vMerge w:val="continue"/>
            <w:tcBorders>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1925" w:type="dxa"/>
            <w:vMerge w:val="continue"/>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231" w:type="dxa"/>
            <w:tcBorders>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532" w:type="dxa"/>
            <w:tcBorders>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lang w:val="en-US"/>
              </w:rPr>
              <w:t>处1万元的罚款。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13" w:hRule="atLeast"/>
        </w:trPr>
        <w:tc>
          <w:tcPr>
            <w:tcW w:w="1080" w:type="dxa"/>
            <w:vMerge w:val="restart"/>
            <w:tcBorders>
              <w:top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center"/>
              <w:rPr>
                <w:rFonts w:hint="eastAsia" w:eastAsia="宋体"/>
                <w:lang w:val="en-US" w:eastAsia="zh-CN"/>
              </w:rPr>
            </w:pPr>
            <w:r>
              <w:rPr>
                <w:rFonts w:hint="eastAsia"/>
                <w:lang w:val="en-US" w:eastAsia="zh-CN"/>
              </w:rPr>
              <w:t>4</w:t>
            </w:r>
          </w:p>
        </w:tc>
        <w:tc>
          <w:tcPr>
            <w:tcW w:w="1925" w:type="dxa"/>
            <w:vMerge w:val="restart"/>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违反本办法第二十五条规定的。</w:t>
            </w:r>
          </w:p>
        </w:tc>
        <w:tc>
          <w:tcPr>
            <w:tcW w:w="3486" w:type="dxa"/>
            <w:vMerge w:val="restart"/>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r>
              <w:rPr>
                <w:rFonts w:hint="eastAsia"/>
              </w:rPr>
              <w:t>《娱乐场所管理办法》第三十四条娱乐场所违反本办法第二十五条规定的,由县级以上人民政府文化主管部门予以警告,并处</w:t>
            </w:r>
            <w:r>
              <w:rPr>
                <w:rFonts w:hint="eastAsia"/>
                <w:lang w:val="en-US"/>
              </w:rPr>
              <w:t>5000</w:t>
            </w:r>
            <w:r>
              <w:rPr>
                <w:rFonts w:hint="eastAsia"/>
              </w:rPr>
              <w:t>元以上</w:t>
            </w:r>
            <w:r>
              <w:rPr>
                <w:rFonts w:hint="eastAsia"/>
                <w:lang w:val="en-US"/>
              </w:rPr>
              <w:t>1</w:t>
            </w:r>
            <w:r>
              <w:rPr>
                <w:rFonts w:hint="eastAsia"/>
              </w:rPr>
              <w:t>万元以下罚款。</w:t>
            </w: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轻微违法行为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责令改正及时改正的。</w:t>
            </w:r>
          </w:p>
        </w:tc>
        <w:tc>
          <w:tcPr>
            <w:tcW w:w="253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5000</w:t>
            </w:r>
            <w:r>
              <w:rPr>
                <w:rFonts w:hint="eastAsia"/>
              </w:rPr>
              <w:t>元以上</w:t>
            </w:r>
            <w:r>
              <w:rPr>
                <w:rFonts w:hint="eastAsia"/>
                <w:lang w:val="en-US"/>
              </w:rPr>
              <w:t>8000</w:t>
            </w:r>
            <w:r>
              <w:rPr>
                <w:rFonts w:hint="eastAsia"/>
              </w:rPr>
              <w:t>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933" w:hRule="atLeast"/>
        </w:trPr>
        <w:tc>
          <w:tcPr>
            <w:tcW w:w="1080"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86" w:type="dxa"/>
            <w:vMerge w:val="continue"/>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一般违法行为</w:t>
            </w:r>
          </w:p>
        </w:tc>
        <w:tc>
          <w:tcPr>
            <w:tcW w:w="2231" w:type="dxa"/>
            <w:tcBorders>
              <w:top w:val="single" w:color="231F20" w:sz="4" w:space="0"/>
              <w:left w:val="single" w:color="231F20" w:sz="4" w:space="0"/>
              <w:bottom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责令改正仍不及时改正的。</w:t>
            </w:r>
          </w:p>
        </w:tc>
        <w:tc>
          <w:tcPr>
            <w:tcW w:w="2532" w:type="dxa"/>
            <w:tcBorders>
              <w:top w:val="single" w:color="231F20" w:sz="4" w:space="0"/>
              <w:left w:val="single" w:color="231F20" w:sz="4" w:space="0"/>
              <w:bottom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w:t>
            </w:r>
            <w:r>
              <w:rPr>
                <w:rFonts w:hint="eastAsia"/>
                <w:lang w:val="en-US"/>
              </w:rPr>
              <w:t>8000</w:t>
            </w:r>
            <w:r>
              <w:rPr>
                <w:rFonts w:hint="eastAsia"/>
              </w:rPr>
              <w:t>元以上1万元以下的罚款。</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CellMar>
            <w:top w:w="0" w:type="dxa"/>
            <w:left w:w="0" w:type="dxa"/>
            <w:bottom w:w="0" w:type="dxa"/>
            <w:right w:w="0" w:type="dxa"/>
          </w:tblCellMar>
        </w:tblPrEx>
        <w:trPr>
          <w:trHeight w:val="895" w:hRule="atLeast"/>
        </w:trPr>
        <w:tc>
          <w:tcPr>
            <w:tcW w:w="1080" w:type="dxa"/>
            <w:vMerge w:val="continue"/>
            <w:tcBorders>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1925" w:type="dxa"/>
            <w:vMerge w:val="continue"/>
            <w:tcBorders>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tc>
        <w:tc>
          <w:tcPr>
            <w:tcW w:w="3486" w:type="dxa"/>
            <w:vMerge w:val="continue"/>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leftChars="0" w:right="96" w:rightChars="0"/>
              <w:jc w:val="both"/>
              <w:rPr>
                <w:rFonts w:hint="eastAsia" w:ascii="宋体" w:hAnsi="宋体" w:eastAsia="宋体" w:cs="宋体"/>
                <w:sz w:val="22"/>
                <w:szCs w:val="22"/>
                <w:lang w:val="zh-CN" w:eastAsia="zh-CN" w:bidi="zh-CN"/>
              </w:rPr>
            </w:pPr>
          </w:p>
        </w:tc>
        <w:tc>
          <w:tcPr>
            <w:tcW w:w="2000"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p>
          <w:p>
            <w:pPr>
              <w:pStyle w:val="7"/>
              <w:spacing w:line="254" w:lineRule="auto"/>
              <w:ind w:left="114" w:right="96"/>
              <w:jc w:val="both"/>
              <w:rPr>
                <w:rFonts w:hint="eastAsia"/>
              </w:rPr>
            </w:pPr>
            <w:r>
              <w:rPr>
                <w:rFonts w:hint="eastAsia"/>
              </w:rPr>
              <w:t>严重违法行为</w:t>
            </w:r>
          </w:p>
        </w:tc>
        <w:tc>
          <w:tcPr>
            <w:tcW w:w="2231" w:type="dxa"/>
            <w:tcBorders>
              <w:top w:val="single" w:color="231F20" w:sz="4" w:space="0"/>
              <w:left w:val="single" w:color="231F20" w:sz="4" w:space="0"/>
              <w:righ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责令改正仍不改正的。</w:t>
            </w:r>
          </w:p>
        </w:tc>
        <w:tc>
          <w:tcPr>
            <w:tcW w:w="2532" w:type="dxa"/>
            <w:tcBorders>
              <w:top w:val="single" w:color="231F20" w:sz="4" w:space="0"/>
              <w:left w:val="single" w:color="231F20" w:sz="4" w:space="0"/>
            </w:tcBorders>
            <w:noWrap w:val="0"/>
            <w:tcMar>
              <w:top w:w="57" w:type="dxa"/>
              <w:left w:w="57" w:type="dxa"/>
              <w:bottom w:w="57" w:type="dxa"/>
              <w:right w:w="57" w:type="dxa"/>
            </w:tcMar>
            <w:vAlign w:val="center"/>
          </w:tcPr>
          <w:p>
            <w:pPr>
              <w:pStyle w:val="7"/>
              <w:spacing w:line="254" w:lineRule="auto"/>
              <w:ind w:left="114" w:right="96"/>
              <w:jc w:val="both"/>
              <w:rPr>
                <w:rFonts w:hint="eastAsia"/>
              </w:rPr>
            </w:pPr>
            <w:r>
              <w:rPr>
                <w:rFonts w:hint="eastAsia"/>
              </w:rPr>
              <w:t>警告,并处1万元的罚款。</w:t>
            </w:r>
          </w:p>
        </w:tc>
      </w:tr>
    </w:tbl>
    <w:p/>
    <w:p/>
    <w:p/>
    <w:p>
      <w:pPr>
        <w:ind w:firstLine="1320" w:firstLineChars="3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rPr>
        <w:t>中华人民共和国旅游法</w:t>
      </w: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rPr>
        <w:t>行政处罚自由裁量权标准》</w:t>
      </w:r>
    </w:p>
    <w:p/>
    <w:tbl>
      <w:tblPr>
        <w:tblStyle w:val="5"/>
        <w:tblW w:w="13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307"/>
        <w:gridCol w:w="3056"/>
        <w:gridCol w:w="1393"/>
        <w:gridCol w:w="3064"/>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45" w:type="dxa"/>
            <w:noWrap w:val="0"/>
            <w:tcMar>
              <w:top w:w="57" w:type="dxa"/>
              <w:left w:w="57" w:type="dxa"/>
              <w:bottom w:w="57" w:type="dxa"/>
              <w:right w:w="57" w:type="dxa"/>
            </w:tcMar>
            <w:vAlign w:val="center"/>
          </w:tcPr>
          <w:p>
            <w:pPr>
              <w:pStyle w:val="7"/>
              <w:spacing w:before="83"/>
              <w:ind w:left="65" w:leftChars="0"/>
              <w:jc w:val="center"/>
              <w:rPr>
                <w:rFonts w:hint="eastAsia" w:ascii="黑体" w:hAnsi="黑体" w:eastAsia="黑体" w:cs="黑体"/>
              </w:rPr>
            </w:pPr>
            <w:r>
              <w:rPr>
                <w:rFonts w:hint="eastAsia" w:ascii="黑体" w:hAnsi="黑体" w:eastAsia="黑体" w:cs="黑体"/>
              </w:rPr>
              <w:t>序号</w:t>
            </w:r>
          </w:p>
        </w:tc>
        <w:tc>
          <w:tcPr>
            <w:tcW w:w="1307" w:type="dxa"/>
            <w:noWrap w:val="0"/>
            <w:tcMar>
              <w:top w:w="57" w:type="dxa"/>
              <w:left w:w="57" w:type="dxa"/>
              <w:bottom w:w="57" w:type="dxa"/>
              <w:right w:w="57" w:type="dxa"/>
            </w:tcMar>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056" w:type="dxa"/>
            <w:noWrap w:val="0"/>
            <w:tcMar>
              <w:top w:w="57" w:type="dxa"/>
              <w:left w:w="57" w:type="dxa"/>
              <w:bottom w:w="57" w:type="dxa"/>
              <w:right w:w="57" w:type="dxa"/>
            </w:tcMar>
            <w:vAlign w:val="center"/>
          </w:tcPr>
          <w:p>
            <w:pPr>
              <w:pStyle w:val="7"/>
              <w:spacing w:before="83"/>
              <w:ind w:left="1092" w:leftChars="0"/>
              <w:jc w:val="center"/>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393" w:type="dxa"/>
            <w:noWrap w:val="0"/>
            <w:tcMar>
              <w:top w:w="57" w:type="dxa"/>
              <w:left w:w="57" w:type="dxa"/>
              <w:bottom w:w="57" w:type="dxa"/>
              <w:right w:w="57" w:type="dxa"/>
            </w:tcMar>
            <w:vAlign w:val="center"/>
          </w:tcPr>
          <w:p>
            <w:pPr>
              <w:pStyle w:val="7"/>
              <w:spacing w:before="83"/>
              <w:ind w:left="250" w:leftChars="0"/>
              <w:jc w:val="center"/>
              <w:rPr>
                <w:rFonts w:hint="eastAsia" w:ascii="黑体" w:hAnsi="黑体" w:eastAsia="黑体" w:cs="黑体"/>
              </w:rPr>
            </w:pPr>
            <w:r>
              <w:rPr>
                <w:rFonts w:hint="eastAsia" w:ascii="黑体" w:hAnsi="黑体" w:eastAsia="黑体" w:cs="黑体"/>
                <w:lang w:eastAsia="zh-CN"/>
              </w:rPr>
              <w:t>违法程度</w:t>
            </w:r>
          </w:p>
        </w:tc>
        <w:tc>
          <w:tcPr>
            <w:tcW w:w="3064" w:type="dxa"/>
            <w:noWrap w:val="0"/>
            <w:tcMar>
              <w:top w:w="57" w:type="dxa"/>
              <w:left w:w="57" w:type="dxa"/>
              <w:bottom w:w="57" w:type="dxa"/>
              <w:right w:w="57" w:type="dxa"/>
            </w:tcMar>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3512" w:type="dxa"/>
            <w:noWrap w:val="0"/>
            <w:tcMar>
              <w:top w:w="57" w:type="dxa"/>
              <w:left w:w="57" w:type="dxa"/>
              <w:bottom w:w="57" w:type="dxa"/>
              <w:right w:w="57" w:type="dxa"/>
            </w:tcMar>
            <w:vAlign w:val="center"/>
          </w:tcPr>
          <w:p>
            <w:pPr>
              <w:pStyle w:val="7"/>
              <w:spacing w:before="83"/>
              <w:ind w:firstLine="660" w:firstLineChars="3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1</w:t>
            </w:r>
          </w:p>
        </w:tc>
        <w:tc>
          <w:tcPr>
            <w:tcW w:w="1307" w:type="dxa"/>
            <w:vMerge w:val="restart"/>
            <w:noWrap w:val="0"/>
            <w:tcMar>
              <w:top w:w="57" w:type="dxa"/>
              <w:left w:w="57" w:type="dxa"/>
              <w:bottom w:w="57" w:type="dxa"/>
              <w:right w:w="57" w:type="dxa"/>
            </w:tcMar>
            <w:vAlign w:val="center"/>
          </w:tcPr>
          <w:p>
            <w:pPr>
              <w:widowControl/>
              <w:rPr>
                <w:rFonts w:eastAsia="黑体"/>
                <w:color w:val="000000"/>
              </w:rPr>
            </w:pPr>
            <w:r>
              <w:rPr>
                <w:color w:val="000000"/>
              </w:rPr>
              <w:t>（一）未经许可经营旅行社业务</w:t>
            </w:r>
          </w:p>
        </w:tc>
        <w:tc>
          <w:tcPr>
            <w:tcW w:w="3056" w:type="dxa"/>
            <w:vMerge w:val="restart"/>
            <w:noWrap w:val="0"/>
            <w:tcMar>
              <w:top w:w="57" w:type="dxa"/>
              <w:left w:w="57" w:type="dxa"/>
              <w:bottom w:w="57" w:type="dxa"/>
              <w:right w:w="57" w:type="dxa"/>
            </w:tcMar>
            <w:vAlign w:val="center"/>
          </w:tcPr>
          <w:p>
            <w:pPr>
              <w:pStyle w:val="2"/>
              <w:rPr>
                <w:rFonts w:hint="eastAsia" w:ascii="宋体" w:hAnsi="宋体" w:eastAsia="宋体" w:cs="宋体"/>
                <w:color w:val="000000"/>
                <w:sz w:val="22"/>
                <w:szCs w:val="22"/>
                <w:lang w:val="zh-CN" w:eastAsia="zh-CN" w:bidi="zh-CN"/>
              </w:rPr>
            </w:pPr>
            <w:r>
              <w:rPr>
                <w:color w:val="000000"/>
              </w:rPr>
              <w:t>《中华人民共和国旅游法》第九十五条违反本法规定，未经许可经营旅行社业务的，由旅游主管部门或者</w:t>
            </w:r>
            <w:r>
              <w:rPr>
                <w:rFonts w:hint="eastAsia"/>
                <w:color w:val="000000"/>
              </w:rPr>
              <w:t>市场监督管理部门</w:t>
            </w:r>
            <w:r>
              <w:rPr>
                <w:color w:val="000000"/>
              </w:rPr>
              <w:t>责令改正，没收违法所得，并处一万元以上十万元以下罚款；违法所得十万元以上的，并处违法所得一倍以上五倍以下罚款；对有关责任人员，处二千元以上二万元以下罚款。</w:t>
            </w:r>
            <w:r>
              <w:rPr>
                <w:color w:val="000000"/>
              </w:rPr>
              <w:br w:type="textWrapping"/>
            </w:r>
            <w:r>
              <w:rPr>
                <w:color w:val="000000"/>
              </w:rPr>
              <w:t>旅行社违反本法规定，未经许可经营本法第二十九条第一款第二项、第三项业务，或者出租、出借旅行社业务经营许可证，或者以其他方式非法转让旅行社业务经营许可的，除依照前款规定处罚外，并责令停业整顿；情节严重的，吊销旅行社业务经营许可证；对直接负责的主管人员，处二千元以上二万元以下罚款。</w:t>
            </w: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jc w:val="both"/>
              <w:rPr>
                <w:color w:val="000000"/>
              </w:rPr>
            </w:pPr>
            <w:r>
              <w:rPr>
                <w:color w:val="000000"/>
              </w:rPr>
              <w:t>没有违法所得,且未造成严重后果的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处一万元罚款；对有关责任人员，处二千元罚款。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没收违法所得，并处一万元以上十万元以下罚款；对有关责任人员，处二千元以上五千元以下罚款。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违法所得十万元以上三十万元以下,且未造成严重后果的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没收违法所得，并处违法所得一倍以上三倍以下罚款；对有关责任人员，处五千元以上一万元以下罚款。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spacing w:line="240" w:lineRule="exact"/>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违法所得十万元以下,且造成人身伤亡、重大财产损失、重大社会影响或其他严重后果的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没收违法所得，并处十万元罚款；对有关责任人员，处二万元罚款。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spacing w:line="240" w:lineRule="exact"/>
              <w:jc w:val="center"/>
              <w:rPr>
                <w:color w:val="000000"/>
              </w:rPr>
            </w:pP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违法所得十万元以上三十万元以下,且造成人身伤亡、重大财产损失、重大社会影响或其他严重后果的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没收违法所得，并处违法所得四倍以上五倍以下罚款；对有关责任人员，处二万元罚款。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spacing w:line="240" w:lineRule="exact"/>
              <w:jc w:val="center"/>
              <w:rPr>
                <w:color w:val="000000"/>
              </w:rPr>
            </w:pP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违法所得三十万元以上,且未造成严重后果的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没收违法所得，并处违法所得三倍以上四倍以下罚款；对有关责任人员，处一万元以上二万元以下罚款。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rFonts w:eastAsia="黑体"/>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spacing w:line="240" w:lineRule="exact"/>
              <w:jc w:val="center"/>
              <w:rPr>
                <w:color w:val="000000"/>
              </w:rPr>
            </w:pP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违法所得三十万元以上，且造成人身伤亡、重大财产损失、重大社会影响或其他严重后果的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没收违法所得，并处违法所得五倍罚款；对有关责任人员，处二万元罚款。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spacing w:line="280" w:lineRule="exact"/>
              <w:rPr>
                <w:color w:val="000000"/>
              </w:rPr>
            </w:pPr>
            <w:r>
              <w:rPr>
                <w:color w:val="000000"/>
              </w:rPr>
              <w:t>（二）未经许可经营本法第二十九条第一款第二项、第三项业务，或者出租、出借旅行社业务经营许可证，或者以其他方式非法转让旅行社业务经营许可</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spacing w:line="240" w:lineRule="exact"/>
              <w:jc w:val="both"/>
              <w:rPr>
                <w:color w:val="000000"/>
              </w:rPr>
            </w:pPr>
            <w:r>
              <w:rPr>
                <w:color w:val="000000"/>
              </w:rPr>
              <w:t>没有违法所得,且未造成严重后果的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责令停业整顿，并处一万元罚款；对有关责任人员和直接负责的主管人员，处二千元罚款。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责令停业整顿，没收违法所得，并处一万元以上十万元以下罚款；对有关责任人员和直接负责的主管人员，处二千元以上五千元以下罚款。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违法所得十万元以上三十万元以下,且未造成严重后果的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责令停业整顿，没收违法所得，并处违法所得一倍以上三倍以下罚款；对有关责任人员和直接负责的主管人员，处五千元以上一万元以下罚款。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违法所得十万元以下,且造成人身伤亡、重大财产损失、重大社会影响或其他严重后果的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吊销旅行社业务经营许可证，没收违法所得，并处十万元罚款；对有关责任人员和直接负责的主管人员，处二万元罚款。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违法所得十万元以上三十万元以下,且造成人身伤亡、重大财产损失、重大社会影响或其他严重后果的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吊销旅行社业务经营许可证，没收违法所得，并处违法所得四倍以上五倍以下罚款；对有关责任人员和直接负责的主管人员，处二万元罚款。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spacing w:line="240" w:lineRule="exact"/>
              <w:jc w:val="center"/>
              <w:rPr>
                <w:color w:val="000000"/>
              </w:rPr>
            </w:pP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违法所得三十万元以上，且未造成严重后果的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吊销旅行社业务经营许可证，没收违法所得，并处违法所得三倍以上四倍以下罚款；对有关责任人员和直接负责的主管人员，处一万元以上二万元以下罚款。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违法所得三十万元以上，且造成人身伤亡、重大财产损失、重大社会影响或其他严重后果的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吊销旅行社业务经营许可证，没收违法所得，并处违法所得五倍罚款；对有关责任人员和直接负责的主管人员，处二万元罚款。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2</w:t>
            </w: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（一）未按照规定为出境或者入境团队旅游安排领队或者导游全程陪同</w:t>
            </w:r>
          </w:p>
        </w:tc>
        <w:tc>
          <w:tcPr>
            <w:tcW w:w="3056" w:type="dxa"/>
            <w:vMerge w:val="restart"/>
            <w:noWrap w:val="0"/>
            <w:tcMar>
              <w:top w:w="57" w:type="dxa"/>
              <w:left w:w="57" w:type="dxa"/>
              <w:bottom w:w="57" w:type="dxa"/>
              <w:right w:w="57" w:type="dxa"/>
            </w:tcMar>
            <w:vAlign w:val="center"/>
          </w:tcPr>
          <w:p>
            <w:pPr>
              <w:widowControl/>
              <w:rPr>
                <w:rFonts w:hint="eastAsia" w:ascii="宋体" w:hAnsi="宋体" w:eastAsia="宋体" w:cs="宋体"/>
                <w:color w:val="000000"/>
                <w:sz w:val="22"/>
                <w:szCs w:val="22"/>
                <w:lang w:val="zh-CN" w:eastAsia="zh-CN" w:bidi="zh-CN"/>
              </w:rPr>
            </w:pPr>
            <w:r>
              <w:rPr>
                <w:color w:val="000000"/>
              </w:rPr>
              <w:t>《中华人民共和国旅游法》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一）未按照规定为出境或者入境团队旅游安排领队或者导游全程陪同；（二）安排未取得导游证的人员提供导游服务或者安排不具备领队条件的人员提供领队服务的；（三）未向临时聘用的导游支付导游服务费用；（四）要求导游垫付或者向导游收取费用。</w:t>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FF0000"/>
              </w:rPr>
            </w:pPr>
            <w:r>
              <w:rPr>
                <w:color w:val="000000"/>
              </w:rPr>
              <w:t>没有违法所得,且未造成严重后果的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处五千元罚款；对直接负责的主管人员和其他直接责任人员，处二千元罚款。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FF0000"/>
              </w:rPr>
            </w:pPr>
            <w:r>
              <w:rPr>
                <w:color w:val="000000"/>
              </w:rPr>
              <w:t>违法所得十万元以下,且未造成严重后果的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没收违法所得，并处五千元以上三万元以下罚款；对直接负责的主管人员和其他直接责任人员，处二千元以上一万元以下罚款。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FF0000"/>
              </w:rPr>
            </w:pPr>
            <w:r>
              <w:rPr>
                <w:color w:val="000000"/>
              </w:rPr>
              <w:t>违法所得十万元以上三十万元以下,且未造成严重后果的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没收违法所得，并处三万元以上五万元以下罚款；对直接负责的主管人员和其他直接责任人员，处一万元以上二万元以下罚款。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违法所得三十万元以上，且未造成严重后果的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责令停业整顿；没收违法所得，并处五万元罚款；对直接负责的主管人员和其他直接责任人员，处二万元罚款。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r>
              <w:rPr>
                <w:color w:val="000000"/>
              </w:rPr>
              <w:t>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（二）安排未取得导游证的人员提供导游服务或者安排不具备领队条件的人员提供领队服务的；</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FF0000"/>
              </w:rPr>
            </w:pPr>
            <w:r>
              <w:rPr>
                <w:color w:val="000000"/>
              </w:rPr>
              <w:t>没有违法所得,且未造成严重后果的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处五千元罚款；对直接负责的主管人员和其他直接责任人员，处二千元罚款。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FF0000"/>
              </w:rPr>
            </w:pPr>
            <w:r>
              <w:rPr>
                <w:color w:val="000000"/>
              </w:rPr>
              <w:t>违法所得十万元以下,且未造成严重后果的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没收违法所得，并处五千元以上三万元以下罚款；对直接负责的主管人员和其他直接责任人员，处二千元以上一万元以下罚款。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000000"/>
              </w:rPr>
            </w:pPr>
            <w:r>
              <w:rPr>
                <w:color w:val="000000"/>
              </w:rPr>
              <w:t>违法所得十万元以上三十万元以下,且未造成严重后果的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没收违法所得，并处三万元以上五万元以下罚款；对直接负责的主管人员和其他直接责任人员，处一万元以上二万元以下罚款。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rPr>
                <w:color w:val="000000"/>
              </w:rPr>
            </w:pPr>
            <w:r>
              <w:rPr>
                <w:color w:val="000000"/>
              </w:rPr>
              <w:t>违法所得三十万元以上，且未造成严重后果的</w:t>
            </w:r>
          </w:p>
        </w:tc>
        <w:tc>
          <w:tcPr>
            <w:tcW w:w="3512" w:type="dxa"/>
            <w:noWrap w:val="0"/>
            <w:tcMar>
              <w:top w:w="57" w:type="dxa"/>
              <w:left w:w="57" w:type="dxa"/>
              <w:bottom w:w="57" w:type="dxa"/>
              <w:right w:w="57" w:type="dxa"/>
            </w:tcMar>
            <w:vAlign w:val="center"/>
          </w:tcPr>
          <w:p>
            <w:pPr>
              <w:rPr>
                <w:color w:val="000000"/>
              </w:rPr>
            </w:pPr>
            <w:r>
              <w:t>责令</w:t>
            </w:r>
            <w:r>
              <w:rPr>
                <w:color w:val="000000"/>
              </w:rPr>
              <w:t>停业整顿；没收违法所得，并处五万元罚款；对直接负责的主管人员和其他直接责任人员，处二万元罚款。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color w:val="000000"/>
              </w:rPr>
            </w:pPr>
          </w:p>
        </w:tc>
        <w:tc>
          <w:tcPr>
            <w:tcW w:w="3064" w:type="dxa"/>
            <w:noWrap w:val="0"/>
            <w:tcMar>
              <w:top w:w="57" w:type="dxa"/>
              <w:left w:w="57" w:type="dxa"/>
              <w:bottom w:w="57" w:type="dxa"/>
              <w:right w:w="57" w:type="dxa"/>
            </w:tcMar>
            <w:vAlign w:val="center"/>
          </w:tcPr>
          <w:p>
            <w:pPr>
              <w:rPr>
                <w:color w:val="000000"/>
              </w:rPr>
            </w:pPr>
            <w:r>
              <w:rPr>
                <w:color w:val="000000"/>
              </w:rPr>
              <w:t>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（三）未向临时聘用的导游支付导游服务费用</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FF0000"/>
              </w:rPr>
            </w:pPr>
            <w:r>
              <w:rPr>
                <w:color w:val="000000"/>
              </w:rPr>
              <w:t>累计未支付费用一万元以下,且未造成严重后果的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FF0000"/>
              </w:rPr>
            </w:pPr>
            <w:r>
              <w:rPr>
                <w:color w:val="000000"/>
              </w:rPr>
              <w:t>累计未支付费用一万元以上三万元以下,且未造成严重后果的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没收违法所得，并处五千元以上三万元以下罚款；对直接负责的主管人员和其他直接责任人员，处二千元以上一万元以下罚款。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FF0000"/>
              </w:rPr>
            </w:pPr>
            <w:r>
              <w:rPr>
                <w:color w:val="000000"/>
              </w:rPr>
              <w:t>累计未支付费用三万元以上五万元以下,且未造成严重后果的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没收违法所得，并处三万元以上五万元以下罚款；对直接负责的主管人员和其他直接责任人员，处一万元以上二万元以下罚款。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累计未支付费用五万元以上，且未造成严重后果的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责令停业整顿；没收违法所得，并处五万元罚款；对直接负责的主管人员和其他直接责任人员，处二万元罚款。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pPr>
              <w:rPr>
                <w:color w:val="000000"/>
              </w:rPr>
            </w:pPr>
            <w:r>
              <w:rPr>
                <w:color w:val="000000"/>
              </w:rPr>
              <w:t>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rFonts w:hint="eastAsia" w:eastAsia="宋体"/>
                <w:color w:val="000000"/>
                <w:lang w:eastAsia="zh-CN"/>
              </w:rPr>
            </w:pPr>
            <w:r>
              <w:rPr>
                <w:color w:val="000000"/>
              </w:rPr>
              <w:t>（四）要求导游垫付或者向导游收取费用</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rPr>
                <w:color w:val="000000"/>
              </w:rPr>
              <w:t>累计要求导游垫付或者向导游收取费用一万元以下，且未造成严重后果的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000000"/>
              </w:rPr>
            </w:pPr>
            <w:r>
              <w:rPr>
                <w:color w:val="000000"/>
              </w:rPr>
              <w:t>累计要求导游垫付或者向导游收取费用一万元以上三万元以下，且未造成严重后果的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没收违法所得，并处五千元以上三万元以下罚款；对直接负责的主管人员和其他直接责任人员，处二千元以上一万元以下罚款。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000000"/>
              </w:rPr>
            </w:pPr>
            <w:r>
              <w:rPr>
                <w:color w:val="000000"/>
              </w:rPr>
              <w:t>累计要求导游垫付或向导游收取费用三万元以上五万元以下，且未造成严重后果的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没收违法所得，并处三万元以上五万元以下罚款；对直接负责的主管人员和其他直接责任人员，处一万元以上二万元以下罚款。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累计要求导游垫付或向导游收取费用五万元以上，且未造成严重后果的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责令停业整顿；没收违法所得，并处五万元罚款；对直接负责的主管人员和其他直接责任人员，处二万元罚款。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color w:val="000000"/>
              </w:rPr>
            </w:pPr>
          </w:p>
        </w:tc>
        <w:tc>
          <w:tcPr>
            <w:tcW w:w="3064" w:type="dxa"/>
            <w:noWrap w:val="0"/>
            <w:tcMar>
              <w:top w:w="57" w:type="dxa"/>
              <w:left w:w="57" w:type="dxa"/>
              <w:bottom w:w="57" w:type="dxa"/>
              <w:right w:w="57" w:type="dxa"/>
            </w:tcMar>
            <w:vAlign w:val="center"/>
          </w:tcPr>
          <w:p>
            <w:pPr>
              <w:rPr>
                <w:color w:val="000000"/>
              </w:rPr>
            </w:pPr>
            <w:r>
              <w:rPr>
                <w:color w:val="000000"/>
              </w:rPr>
              <w:t>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3</w:t>
            </w:r>
          </w:p>
        </w:tc>
        <w:tc>
          <w:tcPr>
            <w:tcW w:w="1307" w:type="dxa"/>
            <w:vMerge w:val="restart"/>
            <w:noWrap w:val="0"/>
            <w:tcMar>
              <w:top w:w="57" w:type="dxa"/>
              <w:left w:w="57" w:type="dxa"/>
              <w:bottom w:w="57" w:type="dxa"/>
              <w:right w:w="57" w:type="dxa"/>
            </w:tcMar>
            <w:vAlign w:val="center"/>
          </w:tcPr>
          <w:p>
            <w:pPr>
              <w:widowControl/>
              <w:jc w:val="center"/>
            </w:pPr>
            <w:r>
              <w:t>（一）进行虚假宣传，误导旅游者的</w:t>
            </w:r>
          </w:p>
        </w:tc>
        <w:tc>
          <w:tcPr>
            <w:tcW w:w="3056" w:type="dxa"/>
            <w:vMerge w:val="restart"/>
            <w:noWrap w:val="0"/>
            <w:tcMar>
              <w:top w:w="57" w:type="dxa"/>
              <w:left w:w="57" w:type="dxa"/>
              <w:bottom w:w="57" w:type="dxa"/>
              <w:right w:w="57" w:type="dxa"/>
            </w:tcMar>
            <w:vAlign w:val="center"/>
          </w:tcPr>
          <w:p>
            <w:pPr>
              <w:widowControl/>
              <w:jc w:val="center"/>
              <w:rPr>
                <w:rFonts w:hint="eastAsia" w:ascii="宋体" w:hAnsi="宋体" w:eastAsia="宋体" w:cs="宋体"/>
                <w:sz w:val="22"/>
                <w:szCs w:val="22"/>
                <w:lang w:val="zh-CN" w:eastAsia="zh-CN" w:bidi="zh-CN"/>
              </w:rPr>
            </w:pPr>
            <w:r>
              <w:t>《中华人民共和国旅游法》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r>
              <w:br w:type="textWrapping"/>
            </w:r>
            <w:r>
              <w:t>（一）进行虚假宣传，误导旅游者的；</w:t>
            </w:r>
            <w:r>
              <w:br w:type="textWrapping"/>
            </w:r>
            <w:r>
              <w:t>（二）向不合格的供应商订购产品和服务的；</w:t>
            </w:r>
            <w:r>
              <w:br w:type="textWrapping"/>
            </w:r>
            <w:r>
              <w:t>（三）未按照规定投保旅行社责任保险的。</w:t>
            </w:r>
          </w:p>
        </w:tc>
        <w:tc>
          <w:tcPr>
            <w:tcW w:w="1393" w:type="dxa"/>
            <w:noWrap w:val="0"/>
            <w:tcMar>
              <w:top w:w="57" w:type="dxa"/>
              <w:left w:w="57" w:type="dxa"/>
              <w:bottom w:w="57" w:type="dxa"/>
              <w:right w:w="57" w:type="dxa"/>
            </w:tcMar>
            <w:vAlign w:val="center"/>
          </w:tcPr>
          <w:p>
            <w:pPr>
              <w:widowControl/>
              <w:jc w:val="center"/>
              <w:rPr>
                <w:lang w:val="en-US"/>
              </w:rPr>
            </w:pPr>
            <w:r>
              <w:t>轻微</w:t>
            </w:r>
          </w:p>
        </w:tc>
        <w:tc>
          <w:tcPr>
            <w:tcW w:w="3064" w:type="dxa"/>
            <w:noWrap w:val="0"/>
            <w:tcMar>
              <w:top w:w="57" w:type="dxa"/>
              <w:left w:w="57" w:type="dxa"/>
              <w:bottom w:w="57" w:type="dxa"/>
              <w:right w:w="57" w:type="dxa"/>
            </w:tcMar>
            <w:vAlign w:val="center"/>
          </w:tcPr>
          <w:p>
            <w:pPr>
              <w:widowControl/>
              <w:jc w:val="both"/>
            </w:pPr>
            <w:r>
              <w:rPr>
                <w:rFonts w:hint="eastAsia"/>
              </w:rPr>
              <w:t>违法所得</w:t>
            </w:r>
            <w:r>
              <w:rPr>
                <w:rFonts w:hint="eastAsia"/>
                <w:lang w:val="en-US"/>
              </w:rPr>
              <w:t>二</w:t>
            </w:r>
            <w:r>
              <w:rPr>
                <w:rFonts w:hint="eastAsia"/>
              </w:rPr>
              <w:t>万元</w:t>
            </w:r>
            <w:r>
              <w:rPr>
                <w:rFonts w:hint="eastAsia"/>
                <w:lang w:val="en-US"/>
              </w:rPr>
              <w:t>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lang w:val="en-US" w:bidi="ar-SA"/>
              </w:rPr>
            </w:pPr>
            <w:r>
              <w:rPr>
                <w:color w:val="000000"/>
              </w:rPr>
              <w:t>没收违法所得，并处五千元以上二万元以下罚款；对直接负责的主管人员和其他直接责任人员，处二千元罚款。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45" w:type="dxa"/>
            <w:vMerge w:val="continue"/>
            <w:noWrap w:val="0"/>
            <w:tcMar>
              <w:top w:w="57" w:type="dxa"/>
              <w:left w:w="57" w:type="dxa"/>
              <w:bottom w:w="57" w:type="dxa"/>
              <w:right w:w="57" w:type="dxa"/>
            </w:tcMar>
            <w:vAlign w:val="center"/>
          </w:tcPr>
          <w:p>
            <w:pPr>
              <w:spacing w:line="240" w:lineRule="exact"/>
              <w:jc w:val="center"/>
            </w:pPr>
          </w:p>
        </w:tc>
        <w:tc>
          <w:tcPr>
            <w:tcW w:w="1307" w:type="dxa"/>
            <w:vMerge w:val="continue"/>
            <w:noWrap w:val="0"/>
            <w:tcMar>
              <w:top w:w="57" w:type="dxa"/>
              <w:left w:w="57" w:type="dxa"/>
              <w:bottom w:w="57" w:type="dxa"/>
              <w:right w:w="57" w:type="dxa"/>
            </w:tcMar>
            <w:vAlign w:val="center"/>
          </w:tcPr>
          <w:p>
            <w:pPr>
              <w:widowControl/>
              <w:jc w:val="center"/>
            </w:pPr>
          </w:p>
        </w:tc>
        <w:tc>
          <w:tcPr>
            <w:tcW w:w="3056" w:type="dxa"/>
            <w:vMerge w:val="continue"/>
            <w:noWrap w:val="0"/>
            <w:tcMar>
              <w:top w:w="57" w:type="dxa"/>
              <w:left w:w="57" w:type="dxa"/>
              <w:bottom w:w="57" w:type="dxa"/>
              <w:right w:w="57" w:type="dxa"/>
            </w:tcMar>
            <w:vAlign w:val="center"/>
          </w:tcPr>
          <w:p>
            <w:pPr>
              <w:widowControl/>
              <w:jc w:val="center"/>
              <w:rPr>
                <w:rFonts w:ascii="宋体" w:hAnsi="宋体" w:eastAsia="宋体" w:cs="宋体"/>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lang w:val="en-US"/>
              </w:rPr>
            </w:pPr>
            <w:r>
              <w:t>一般</w:t>
            </w:r>
          </w:p>
        </w:tc>
        <w:tc>
          <w:tcPr>
            <w:tcW w:w="3064" w:type="dxa"/>
            <w:noWrap w:val="0"/>
            <w:tcMar>
              <w:top w:w="57" w:type="dxa"/>
              <w:left w:w="57" w:type="dxa"/>
              <w:bottom w:w="57" w:type="dxa"/>
              <w:right w:w="57" w:type="dxa"/>
            </w:tcMar>
            <w:vAlign w:val="center"/>
          </w:tcPr>
          <w:p>
            <w:pPr>
              <w:widowControl/>
              <w:jc w:val="both"/>
              <w:rPr>
                <w:lang w:val="en-US"/>
              </w:rPr>
            </w:pPr>
            <w:r>
              <w:t>违法所得二万元以上五万元以下，且未造成严重后果的</w:t>
            </w:r>
          </w:p>
        </w:tc>
        <w:tc>
          <w:tcPr>
            <w:tcW w:w="3512" w:type="dxa"/>
            <w:noWrap w:val="0"/>
            <w:tcMar>
              <w:top w:w="57" w:type="dxa"/>
              <w:left w:w="57" w:type="dxa"/>
              <w:bottom w:w="57" w:type="dxa"/>
              <w:right w:w="57" w:type="dxa"/>
            </w:tcMar>
            <w:vAlign w:val="center"/>
          </w:tcPr>
          <w:p>
            <w:pPr>
              <w:widowControl/>
              <w:spacing w:line="240" w:lineRule="exact"/>
              <w:rPr>
                <w:lang w:val="en-US"/>
              </w:rPr>
            </w:pPr>
            <w:r>
              <w:rPr>
                <w:color w:val="000000"/>
              </w:rPr>
              <w:t>没收违法所得，并处二万元以上五万元以下罚款；对直接负责的主管人员和其他直接责任人员，处二千元以上一万元以下罚款。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tcMar>
              <w:top w:w="57" w:type="dxa"/>
              <w:left w:w="57" w:type="dxa"/>
              <w:bottom w:w="57" w:type="dxa"/>
              <w:right w:w="57" w:type="dxa"/>
            </w:tcMar>
            <w:vAlign w:val="center"/>
          </w:tcPr>
          <w:p>
            <w:pPr>
              <w:widowControl/>
              <w:jc w:val="center"/>
              <w:rPr>
                <w:color w:val="000000"/>
              </w:rPr>
            </w:pPr>
          </w:p>
        </w:tc>
        <w:tc>
          <w:tcPr>
            <w:tcW w:w="1307" w:type="dxa"/>
            <w:vMerge w:val="continue"/>
            <w:noWrap w:val="0"/>
            <w:tcMar>
              <w:top w:w="57" w:type="dxa"/>
              <w:left w:w="57" w:type="dxa"/>
              <w:bottom w:w="57" w:type="dxa"/>
              <w:right w:w="57" w:type="dxa"/>
            </w:tcMar>
            <w:vAlign w:val="center"/>
          </w:tcPr>
          <w:p>
            <w:pPr>
              <w:widowControl/>
              <w:jc w:val="center"/>
            </w:pPr>
          </w:p>
        </w:tc>
        <w:tc>
          <w:tcPr>
            <w:tcW w:w="3056" w:type="dxa"/>
            <w:vMerge w:val="continue"/>
            <w:noWrap w:val="0"/>
            <w:tcMar>
              <w:top w:w="57" w:type="dxa"/>
              <w:left w:w="57" w:type="dxa"/>
              <w:bottom w:w="57" w:type="dxa"/>
              <w:right w:w="57" w:type="dxa"/>
            </w:tcMar>
            <w:vAlign w:val="center"/>
          </w:tcPr>
          <w:p>
            <w:pPr>
              <w:widowControl/>
              <w:jc w:val="center"/>
              <w:rPr>
                <w:rFonts w:ascii="宋体" w:hAnsi="宋体" w:eastAsia="宋体" w:cs="宋体"/>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lang w:val="en-US"/>
              </w:rPr>
            </w:pPr>
            <w:r>
              <w:t>较重</w:t>
            </w:r>
          </w:p>
        </w:tc>
        <w:tc>
          <w:tcPr>
            <w:tcW w:w="3064" w:type="dxa"/>
            <w:noWrap w:val="0"/>
            <w:tcMar>
              <w:top w:w="57" w:type="dxa"/>
              <w:left w:w="57" w:type="dxa"/>
              <w:bottom w:w="57" w:type="dxa"/>
              <w:right w:w="57" w:type="dxa"/>
            </w:tcMar>
            <w:vAlign w:val="center"/>
          </w:tcPr>
          <w:p>
            <w:pPr>
              <w:widowControl/>
              <w:jc w:val="both"/>
              <w:rPr>
                <w:lang w:val="en-US"/>
              </w:rPr>
            </w:pPr>
            <w:r>
              <w:t>违法所得五万元以上十万元以下，且未造成严重后果的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lang w:val="en-US"/>
              </w:rPr>
            </w:pPr>
            <w:r>
              <w:rPr>
                <w:color w:val="000000"/>
              </w:rPr>
              <w:t>没收违法所得，并处违法所得一倍以上三倍以下罚款；对直接负责的主管人员和其他直接责任人员，处一万元以上二万元以下罚款。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5" w:type="dxa"/>
            <w:vMerge w:val="continue"/>
            <w:noWrap w:val="0"/>
            <w:tcMar>
              <w:top w:w="57" w:type="dxa"/>
              <w:left w:w="57" w:type="dxa"/>
              <w:bottom w:w="57" w:type="dxa"/>
              <w:right w:w="57" w:type="dxa"/>
            </w:tcMar>
            <w:vAlign w:val="center"/>
          </w:tcPr>
          <w:p>
            <w:pPr>
              <w:widowControl/>
              <w:jc w:val="center"/>
              <w:rPr>
                <w:color w:val="000000"/>
              </w:rPr>
            </w:pPr>
          </w:p>
        </w:tc>
        <w:tc>
          <w:tcPr>
            <w:tcW w:w="1307" w:type="dxa"/>
            <w:vMerge w:val="continue"/>
            <w:noWrap w:val="0"/>
            <w:tcMar>
              <w:top w:w="57" w:type="dxa"/>
              <w:left w:w="57" w:type="dxa"/>
              <w:bottom w:w="57" w:type="dxa"/>
              <w:right w:w="57" w:type="dxa"/>
            </w:tcMar>
            <w:vAlign w:val="center"/>
          </w:tcPr>
          <w:p>
            <w:pPr>
              <w:widowControl/>
              <w:jc w:val="center"/>
            </w:pPr>
          </w:p>
        </w:tc>
        <w:tc>
          <w:tcPr>
            <w:tcW w:w="3056" w:type="dxa"/>
            <w:vMerge w:val="continue"/>
            <w:noWrap w:val="0"/>
            <w:tcMar>
              <w:top w:w="57" w:type="dxa"/>
              <w:left w:w="57" w:type="dxa"/>
              <w:bottom w:w="57" w:type="dxa"/>
              <w:right w:w="57" w:type="dxa"/>
            </w:tcMar>
            <w:vAlign w:val="center"/>
          </w:tcPr>
          <w:p>
            <w:pPr>
              <w:widowControl/>
              <w:jc w:val="center"/>
              <w:rPr>
                <w:rFonts w:ascii="宋体" w:hAnsi="宋体" w:eastAsia="宋体" w:cs="宋体"/>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jc w:val="center"/>
            </w:pPr>
            <w:r>
              <w:t>严重</w:t>
            </w:r>
          </w:p>
        </w:tc>
        <w:tc>
          <w:tcPr>
            <w:tcW w:w="3064" w:type="dxa"/>
            <w:noWrap w:val="0"/>
            <w:tcMar>
              <w:top w:w="57" w:type="dxa"/>
              <w:left w:w="57" w:type="dxa"/>
              <w:bottom w:w="57" w:type="dxa"/>
              <w:right w:w="57" w:type="dxa"/>
            </w:tcMar>
            <w:vAlign w:val="center"/>
          </w:tcPr>
          <w:p>
            <w:pPr>
              <w:widowControl/>
              <w:jc w:val="both"/>
              <w:rPr>
                <w:lang w:val="en-US"/>
              </w:rPr>
            </w:pPr>
            <w:r>
              <w:t>违法所得五万元以下，且造成人身伤亡、重大财产损失、重大社会影响或其他严重后果的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jc w:val="both"/>
              <w:rPr>
                <w:lang w:val="en-US"/>
              </w:rPr>
            </w:pPr>
            <w: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5" w:type="dxa"/>
            <w:vMerge w:val="continue"/>
            <w:noWrap w:val="0"/>
            <w:tcMar>
              <w:top w:w="57" w:type="dxa"/>
              <w:left w:w="57" w:type="dxa"/>
              <w:bottom w:w="57" w:type="dxa"/>
              <w:right w:w="57" w:type="dxa"/>
            </w:tcMar>
            <w:vAlign w:val="center"/>
          </w:tcPr>
          <w:p>
            <w:pPr>
              <w:spacing w:line="240" w:lineRule="exact"/>
            </w:pPr>
          </w:p>
        </w:tc>
        <w:tc>
          <w:tcPr>
            <w:tcW w:w="1307" w:type="dxa"/>
            <w:vMerge w:val="continue"/>
            <w:noWrap w:val="0"/>
            <w:tcMar>
              <w:top w:w="57" w:type="dxa"/>
              <w:left w:w="57" w:type="dxa"/>
              <w:bottom w:w="57" w:type="dxa"/>
              <w:right w:w="57" w:type="dxa"/>
            </w:tcMar>
            <w:vAlign w:val="center"/>
          </w:tcPr>
          <w:p>
            <w:pPr>
              <w:widowControl/>
              <w:jc w:val="center"/>
            </w:pPr>
          </w:p>
        </w:tc>
        <w:tc>
          <w:tcPr>
            <w:tcW w:w="3056" w:type="dxa"/>
            <w:vMerge w:val="continue"/>
            <w:noWrap w:val="0"/>
            <w:tcMar>
              <w:top w:w="57" w:type="dxa"/>
              <w:left w:w="57" w:type="dxa"/>
              <w:bottom w:w="57" w:type="dxa"/>
              <w:right w:w="57" w:type="dxa"/>
            </w:tcMar>
            <w:vAlign w:val="center"/>
          </w:tcPr>
          <w:p>
            <w:pPr>
              <w:widowControl/>
              <w:jc w:val="center"/>
              <w:rPr>
                <w:rFonts w:ascii="宋体" w:hAnsi="宋体" w:eastAsia="宋体" w:cs="宋体"/>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pPr>
          </w:p>
        </w:tc>
        <w:tc>
          <w:tcPr>
            <w:tcW w:w="3064" w:type="dxa"/>
            <w:noWrap w:val="0"/>
            <w:tcMar>
              <w:top w:w="57" w:type="dxa"/>
              <w:left w:w="57" w:type="dxa"/>
              <w:bottom w:w="57" w:type="dxa"/>
              <w:right w:w="57" w:type="dxa"/>
            </w:tcMar>
            <w:vAlign w:val="center"/>
          </w:tcPr>
          <w:p>
            <w:pPr>
              <w:widowControl/>
              <w:jc w:val="both"/>
              <w:rPr>
                <w:lang w:val="en-US"/>
              </w:rPr>
            </w:pPr>
            <w:r>
              <w:t>违法所得五万元以上，且造成人身伤亡、重大财产损失、重大社会影响或其他严重后果的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jc w:val="both"/>
              <w:rPr>
                <w:lang w:val="en-US"/>
              </w:rPr>
            </w:pPr>
            <w:r>
              <w:t>没收违法所得，并处违法所得五倍罚款；吊销旅行社业务经营许可证；对直接负责的主管人员和其他直接责任人员，处二万元罚款。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45" w:type="dxa"/>
            <w:vMerge w:val="continue"/>
            <w:noWrap w:val="0"/>
            <w:tcMar>
              <w:top w:w="57" w:type="dxa"/>
              <w:left w:w="57" w:type="dxa"/>
              <w:bottom w:w="57" w:type="dxa"/>
              <w:right w:w="57" w:type="dxa"/>
            </w:tcMar>
            <w:vAlign w:val="center"/>
          </w:tcPr>
          <w:p>
            <w:pPr>
              <w:spacing w:line="240" w:lineRule="exact"/>
              <w:rPr>
                <w:color w:val="FF0000"/>
              </w:rPr>
            </w:pPr>
          </w:p>
        </w:tc>
        <w:tc>
          <w:tcPr>
            <w:tcW w:w="1307" w:type="dxa"/>
            <w:vMerge w:val="continue"/>
            <w:noWrap w:val="0"/>
            <w:tcMar>
              <w:top w:w="57" w:type="dxa"/>
              <w:left w:w="57" w:type="dxa"/>
              <w:bottom w:w="57" w:type="dxa"/>
              <w:right w:w="57" w:type="dxa"/>
            </w:tcMar>
            <w:vAlign w:val="center"/>
          </w:tcPr>
          <w:p>
            <w:pPr>
              <w:widowControl/>
              <w:jc w:val="center"/>
            </w:pPr>
          </w:p>
        </w:tc>
        <w:tc>
          <w:tcPr>
            <w:tcW w:w="3056" w:type="dxa"/>
            <w:vMerge w:val="continue"/>
            <w:noWrap w:val="0"/>
            <w:tcMar>
              <w:top w:w="57" w:type="dxa"/>
              <w:left w:w="57" w:type="dxa"/>
              <w:bottom w:w="57" w:type="dxa"/>
              <w:right w:w="57" w:type="dxa"/>
            </w:tcMar>
            <w:vAlign w:val="center"/>
          </w:tcPr>
          <w:p>
            <w:pPr>
              <w:widowControl/>
              <w:jc w:val="center"/>
              <w:rPr>
                <w:rFonts w:ascii="宋体" w:hAnsi="宋体" w:eastAsia="宋体" w:cs="宋体"/>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pPr>
          </w:p>
        </w:tc>
        <w:tc>
          <w:tcPr>
            <w:tcW w:w="3064" w:type="dxa"/>
            <w:noWrap w:val="0"/>
            <w:tcMar>
              <w:top w:w="57" w:type="dxa"/>
              <w:left w:w="57" w:type="dxa"/>
              <w:bottom w:w="57" w:type="dxa"/>
              <w:right w:w="57" w:type="dxa"/>
            </w:tcMar>
            <w:vAlign w:val="center"/>
          </w:tcPr>
          <w:p>
            <w:pPr>
              <w:widowControl/>
              <w:jc w:val="both"/>
              <w:rPr>
                <w:lang w:val="en-US"/>
              </w:rPr>
            </w:pPr>
            <w:r>
              <w:t>累计违法所得十万元以上，且未造成严重后果的</w:t>
            </w:r>
          </w:p>
        </w:tc>
        <w:tc>
          <w:tcPr>
            <w:tcW w:w="3512" w:type="dxa"/>
            <w:noWrap w:val="0"/>
            <w:tcMar>
              <w:top w:w="57" w:type="dxa"/>
              <w:left w:w="57" w:type="dxa"/>
              <w:bottom w:w="57" w:type="dxa"/>
              <w:right w:w="57" w:type="dxa"/>
            </w:tcMar>
            <w:vAlign w:val="center"/>
          </w:tcPr>
          <w:p>
            <w:pPr>
              <w:widowControl/>
              <w:jc w:val="both"/>
              <w:rPr>
                <w:lang w:val="en-US"/>
              </w:rPr>
            </w:pPr>
            <w:r>
              <w:t>责令停业整顿；没收违法所得，并处违法所得三倍以上五倍以下罚款；对直接负责的主管人员和其他直接责任人员，处二万元罚款。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（二）向不合格的供应商订购产品和服务的</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违法所得二万元以下，且未造成严重后果的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没收违法所得，并处五千元以上二万元以下罚款；对直接负责的主管人员和其他直接责任人员，处二千元罚款。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违法所得二万元以上五万元以下，且未造成严重后果的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没收违法所得，并处二万元以上五万元以下罚款；对直接负责的主管人员和其他直接责任人员，处二千元以上一万元以下罚款。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spacing w:line="240" w:lineRule="exact"/>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违法所得五万元以上十万元以下，且未造成严重后果的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没收违法所得，并处违法所得一倍以上三倍以下罚款；对直接负责的主管人员和其他直接责任人员，处一万元以上二万元以下罚款。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违法所得五万元以下，且造成人身伤亡、重大财产损失、重大社会影响或其他严重后果的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没收违法所得，并处五万元罚款；吊销旅行社业务经营许可证；对直接负责的主管人员和其他直接责任人员，处二万元罚款。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color w:val="000000"/>
              </w:rPr>
            </w:pPr>
          </w:p>
        </w:tc>
        <w:tc>
          <w:tcPr>
            <w:tcW w:w="3064" w:type="dxa"/>
            <w:noWrap w:val="0"/>
            <w:tcMar>
              <w:top w:w="57" w:type="dxa"/>
              <w:left w:w="57" w:type="dxa"/>
              <w:bottom w:w="57" w:type="dxa"/>
              <w:right w:w="57" w:type="dxa"/>
            </w:tcMar>
            <w:vAlign w:val="center"/>
          </w:tcPr>
          <w:p>
            <w:pPr>
              <w:rPr>
                <w:color w:val="FF0000"/>
              </w:rPr>
            </w:pPr>
            <w:r>
              <w:rPr>
                <w:color w:val="000000"/>
              </w:rPr>
              <w:t>违法所得五万元以上，且造成人身伤亡、重大财产损失、重大社会影响或其他严重后果的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FF0000"/>
              </w:rPr>
            </w:pPr>
            <w:r>
              <w:rPr>
                <w:color w:val="000000"/>
              </w:rPr>
              <w:t>没收违法所得，并处违法所得五倍罚款；吊销旅行社业务经营许可证；对直接负责的主管人员和其他直接责任人员，处二万元罚款。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color w:val="000000"/>
              </w:rPr>
            </w:pPr>
          </w:p>
        </w:tc>
        <w:tc>
          <w:tcPr>
            <w:tcW w:w="3064" w:type="dxa"/>
            <w:noWrap w:val="0"/>
            <w:tcMar>
              <w:top w:w="57" w:type="dxa"/>
              <w:left w:w="57" w:type="dxa"/>
              <w:bottom w:w="57" w:type="dxa"/>
              <w:right w:w="57" w:type="dxa"/>
            </w:tcMar>
            <w:vAlign w:val="center"/>
          </w:tcPr>
          <w:p>
            <w:pPr>
              <w:rPr>
                <w:color w:val="000000"/>
              </w:rPr>
            </w:pPr>
            <w:r>
              <w:rPr>
                <w:color w:val="000000"/>
              </w:rPr>
              <w:t>累计违法所得十万元以上，且未造成严重后果的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责令停业整顿；没收违法所得，并处违法所得三倍以上五倍以下罚款；对直接负责的主管人员和其他直接责任人员，处二万元罚款。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（三）未按照规定投保旅行社责任保险的</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违法所得三万元以下，并在规定期限内改正的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没收违法所得，并处五千元以上二万元以下罚款</w:t>
            </w:r>
            <w:r>
              <w:rPr>
                <w:rFonts w:hint="eastAsia"/>
                <w:color w:val="000000"/>
              </w:rPr>
              <w:t>；</w:t>
            </w:r>
            <w:r>
              <w:rPr>
                <w:color w:val="000000"/>
              </w:rPr>
              <w:t>对直接负责的主管人员和其他直接责任人员，处二千元罚款。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违法所得三万元以上五万元以下，并在规定期限内改正的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没收违法所得，并处二万元以上五万元以下罚款；对直接负责的主管人员和其他直接责任人员，处二千元以上一万元以下罚款。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违法所得五万元以上十万元以下，并在规定期限内改正的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没收违法所得，并处违法所得一倍以上三倍以下罚款；对直接负责的主管人员和其他直接责任人员，处一万元以上二万元以下罚款。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rPr>
                <w:color w:val="000000"/>
              </w:rPr>
            </w:pPr>
            <w:r>
              <w:rPr>
                <w:color w:val="000000"/>
              </w:rPr>
              <w:t>严重</w:t>
            </w: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违法所得十万元以上，并在规定期限内改正的</w:t>
            </w:r>
          </w:p>
        </w:tc>
        <w:tc>
          <w:tcPr>
            <w:tcW w:w="3512" w:type="dxa"/>
            <w:noWrap w:val="0"/>
            <w:tcMar>
              <w:top w:w="57" w:type="dxa"/>
              <w:left w:w="57" w:type="dxa"/>
              <w:bottom w:w="57" w:type="dxa"/>
              <w:right w:w="57" w:type="dxa"/>
            </w:tcMar>
            <w:vAlign w:val="center"/>
          </w:tcPr>
          <w:p>
            <w:pPr>
              <w:rPr>
                <w:color w:val="000000"/>
              </w:rPr>
            </w:pPr>
            <w:r>
              <w:rPr>
                <w:color w:val="000000"/>
              </w:rPr>
              <w:t>吊销旅行社业务经营许可证，没收违法所得，并处违法所得三倍以上五倍以下罚款；对直接负责的主管人员和其他直接责任人员，处二万元罚款。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违法所得五万元以上，未在规定期限内改正的</w:t>
            </w:r>
          </w:p>
        </w:tc>
        <w:tc>
          <w:tcPr>
            <w:tcW w:w="3512" w:type="dxa"/>
            <w:noWrap w:val="0"/>
            <w:tcMar>
              <w:top w:w="57" w:type="dxa"/>
              <w:left w:w="57" w:type="dxa"/>
              <w:bottom w:w="57" w:type="dxa"/>
              <w:right w:w="57" w:type="dxa"/>
            </w:tcMar>
            <w:vAlign w:val="center"/>
          </w:tcPr>
          <w:p>
            <w:pPr>
              <w:rPr>
                <w:color w:val="000000"/>
              </w:rPr>
            </w:pPr>
            <w:r>
              <w:rPr>
                <w:color w:val="000000"/>
              </w:rPr>
              <w:t>吊销旅行社业务经营许可证，没收违法所得，并处违法所得五倍罚款；对直接负责的主管人员和其他直接责任人员，处二万元罚款。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jc w:val="center"/>
              <w:rPr>
                <w:color w:val="000000"/>
              </w:rPr>
            </w:pPr>
          </w:p>
        </w:tc>
        <w:tc>
          <w:tcPr>
            <w:tcW w:w="3064" w:type="dxa"/>
            <w:noWrap w:val="0"/>
            <w:tcMar>
              <w:top w:w="57" w:type="dxa"/>
              <w:left w:w="57" w:type="dxa"/>
              <w:bottom w:w="57" w:type="dxa"/>
              <w:right w:w="57" w:type="dxa"/>
            </w:tcMar>
            <w:vAlign w:val="center"/>
          </w:tcPr>
          <w:p>
            <w:pPr>
              <w:widowControl/>
              <w:spacing w:line="240" w:lineRule="exact"/>
              <w:rPr>
                <w:color w:val="000000"/>
              </w:rPr>
            </w:pPr>
            <w:r>
              <w:rPr>
                <w:color w:val="000000"/>
              </w:rPr>
              <w:t>违法所得五万元以下，未在规定期限内改正的</w:t>
            </w:r>
          </w:p>
        </w:tc>
        <w:tc>
          <w:tcPr>
            <w:tcW w:w="3512" w:type="dxa"/>
            <w:noWrap w:val="0"/>
            <w:tcMar>
              <w:top w:w="57" w:type="dxa"/>
              <w:left w:w="57" w:type="dxa"/>
              <w:bottom w:w="57" w:type="dxa"/>
              <w:right w:w="57" w:type="dxa"/>
            </w:tcMar>
            <w:vAlign w:val="center"/>
          </w:tcPr>
          <w:p>
            <w:pPr>
              <w:widowControl/>
              <w:spacing w:line="240" w:lineRule="exact"/>
              <w:rPr>
                <w:color w:val="000000"/>
              </w:rPr>
            </w:pPr>
            <w:r>
              <w:rPr>
                <w:color w:val="000000"/>
              </w:rPr>
              <w:t>吊销旅行社业务经营许可证，没收违法所得，并处五万元罚款；对直接负责的主管人员和其他直接责任人员，处二万元罚款。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4</w:t>
            </w:r>
          </w:p>
        </w:tc>
        <w:tc>
          <w:tcPr>
            <w:tcW w:w="1307" w:type="dxa"/>
            <w:vMerge w:val="restart"/>
            <w:noWrap w:val="0"/>
            <w:tcMar>
              <w:top w:w="57" w:type="dxa"/>
              <w:left w:w="57" w:type="dxa"/>
              <w:bottom w:w="57" w:type="dxa"/>
              <w:right w:w="57" w:type="dxa"/>
            </w:tcMar>
            <w:vAlign w:val="center"/>
          </w:tcPr>
          <w:p>
            <w:pPr>
              <w:widowControl/>
              <w:jc w:val="center"/>
              <w:rPr>
                <w:color w:val="000000"/>
              </w:rPr>
            </w:pPr>
            <w:r>
              <w:rPr>
                <w:color w:val="000000"/>
              </w:rPr>
              <w:t>　</w:t>
            </w:r>
          </w:p>
        </w:tc>
        <w:tc>
          <w:tcPr>
            <w:tcW w:w="3056" w:type="dxa"/>
            <w:vMerge w:val="restart"/>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r>
              <w:rPr>
                <w:color w:val="000000"/>
              </w:rPr>
              <w:t>《中华人民共和国旅游法》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r>
              <w:rPr>
                <w:color w:val="000000"/>
              </w:rPr>
              <w:br w:type="textWrapping"/>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rPr>
                <w:color w:val="000000"/>
              </w:rPr>
              <w:t>没有违法所得，且未造成严重后果的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责令停业整顿，并处三万元以上十万元以下罚款；对直接负责的主管人员和其他直接责任人员，处二千元以上五千元以下罚款，并暂扣导游证。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000000"/>
              </w:rPr>
            </w:pPr>
            <w:r>
              <w:rPr>
                <w:color w:val="000000"/>
              </w:rPr>
              <w:t>累计违法所得三十万元以下，且未造成严重后果的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没收违法所得，责令停业整顿，并处十万元以上三十万元以下罚款；对直接负责的主管人员和其他直接责任人员，没收违法所得，处五千元以上一万元以下罚款，并暂扣导游证。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rPr>
                <w:color w:val="000000"/>
              </w:rPr>
            </w:pPr>
            <w:r>
              <w:rPr>
                <w:color w:val="000000"/>
              </w:rPr>
              <w:t>累计违法所得三十万元以上五十万元以下，且未造成严重后果的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没收违法所得，责令停业整顿，并处违法所得一倍以上三倍以下罚款；对直接负责的主管人员和其他直接责任人员，没收违法所得，处一万元以上二万元以下罚款，并暂扣导游证。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restart"/>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rPr>
                <w:color w:val="000000"/>
              </w:rPr>
            </w:pPr>
            <w:r>
              <w:rPr>
                <w:color w:val="000000"/>
              </w:rPr>
              <w:t>累计违法所得三十万元以下，且造成人身伤亡、重大财产损失、重大社会影响或其他严重后果的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没收违法所得，并处三十万元罚款；吊销旅行社业务经营许可证；对直接负责的主管人员和其他直接责任人员，没收违法所得，处二万元罚款，并吊销导游证。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b/>
                <w:bCs/>
                <w:color w:val="000000"/>
              </w:rPr>
            </w:pPr>
          </w:p>
        </w:tc>
        <w:tc>
          <w:tcPr>
            <w:tcW w:w="3064" w:type="dxa"/>
            <w:noWrap w:val="0"/>
            <w:tcMar>
              <w:top w:w="57" w:type="dxa"/>
              <w:left w:w="57" w:type="dxa"/>
              <w:bottom w:w="57" w:type="dxa"/>
              <w:right w:w="57" w:type="dxa"/>
            </w:tcMar>
            <w:vAlign w:val="center"/>
          </w:tcPr>
          <w:p>
            <w:pPr>
              <w:widowControl/>
              <w:rPr>
                <w:color w:val="000000"/>
              </w:rPr>
            </w:pPr>
            <w:r>
              <w:rPr>
                <w:color w:val="000000"/>
              </w:rPr>
              <w:t>累计违法所得三十万元以上，且造成人身伤亡、重大财产损失、重大社会影响或其他严重后果的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没收违法所得，并处违法所得五倍罚款；吊销旅行社业务经营许可证；对直接负责的主管人员和其他直接责任人员，没收违法所得，处二万元罚款，并吊销导游证。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vMerge w:val="continue"/>
            <w:noWrap w:val="0"/>
            <w:tcMar>
              <w:top w:w="57" w:type="dxa"/>
              <w:left w:w="57" w:type="dxa"/>
              <w:bottom w:w="57" w:type="dxa"/>
              <w:right w:w="57" w:type="dxa"/>
            </w:tcMar>
            <w:vAlign w:val="center"/>
          </w:tcPr>
          <w:p>
            <w:pPr>
              <w:widowControl/>
              <w:jc w:val="center"/>
              <w:rPr>
                <w:color w:val="000000"/>
              </w:rPr>
            </w:pPr>
          </w:p>
        </w:tc>
        <w:tc>
          <w:tcPr>
            <w:tcW w:w="3064" w:type="dxa"/>
            <w:noWrap w:val="0"/>
            <w:tcMar>
              <w:top w:w="57" w:type="dxa"/>
              <w:left w:w="57" w:type="dxa"/>
              <w:bottom w:w="57" w:type="dxa"/>
              <w:right w:w="57" w:type="dxa"/>
            </w:tcMar>
            <w:vAlign w:val="center"/>
          </w:tcPr>
          <w:p>
            <w:pPr>
              <w:widowControl/>
              <w:rPr>
                <w:color w:val="000000"/>
              </w:rPr>
            </w:pPr>
            <w:r>
              <w:rPr>
                <w:color w:val="000000"/>
              </w:rPr>
              <w:t>累计违法所得五十万元以上，且未造成严重后果的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没收违法所得，并处违法所得三倍以上五倍以下罚款；吊销旅行社业务经营许可证；对直接负责的主管人员和其他直接责任人员，没收违法所得，处二万元罚款，并吊销导游证。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5</w:t>
            </w:r>
          </w:p>
        </w:tc>
        <w:tc>
          <w:tcPr>
            <w:tcW w:w="1307" w:type="dxa"/>
            <w:vMerge w:val="restart"/>
            <w:noWrap w:val="0"/>
            <w:tcMar>
              <w:top w:w="57" w:type="dxa"/>
              <w:left w:w="57" w:type="dxa"/>
              <w:bottom w:w="57" w:type="dxa"/>
              <w:right w:w="57" w:type="dxa"/>
            </w:tcMar>
            <w:vAlign w:val="center"/>
          </w:tcPr>
          <w:p>
            <w:pPr>
              <w:widowControl/>
              <w:jc w:val="center"/>
              <w:rPr>
                <w:color w:val="000000"/>
              </w:rPr>
            </w:pPr>
            <w:r>
              <w:rPr>
                <w:color w:val="000000"/>
              </w:rPr>
              <w:t>　</w:t>
            </w:r>
          </w:p>
        </w:tc>
        <w:tc>
          <w:tcPr>
            <w:tcW w:w="3056" w:type="dxa"/>
            <w:vMerge w:val="restart"/>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r>
              <w:rPr>
                <w:color w:val="000000"/>
              </w:rPr>
              <w:t>《中华人民共和国旅游法》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w:t>
            </w:r>
            <w:r>
              <w:rPr>
                <w:color w:val="000000"/>
              </w:rPr>
              <w:br w:type="textWrapping"/>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rFonts w:hint="eastAsia" w:eastAsia="宋体"/>
                <w:color w:val="FF0000"/>
                <w:lang w:eastAsia="zh-CN"/>
              </w:rPr>
            </w:pPr>
            <w:r>
              <w:rPr>
                <w:color w:val="000000"/>
              </w:rPr>
              <w:t>未履行</w:t>
            </w:r>
            <w:r>
              <w:rPr>
                <w:rFonts w:hint="eastAsia"/>
                <w:color w:val="000000"/>
              </w:rPr>
              <w:t>《中华人民共和国旅游法》</w:t>
            </w:r>
            <w:r>
              <w:rPr>
                <w:color w:val="000000"/>
              </w:rPr>
              <w:t>第五十五条规定的报告义务，且未造成旅游者非法滞留，未造成严重后果的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处五千元以上二万元以下罚款；对直接负责的主管人员和其他直接责任人员，处二千元以上一万元以下罚款，并暂扣导游证</w:t>
            </w: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945" w:type="dxa"/>
            <w:vMerge w:val="continue"/>
            <w:noWrap w:val="0"/>
            <w:tcMar>
              <w:top w:w="57" w:type="dxa"/>
              <w:left w:w="57" w:type="dxa"/>
              <w:bottom w:w="57" w:type="dxa"/>
              <w:right w:w="57" w:type="dxa"/>
            </w:tcMar>
            <w:vAlign w:val="center"/>
          </w:tcPr>
          <w:p>
            <w:pPr>
              <w:widowControl/>
              <w:jc w:val="center"/>
              <w:rPr>
                <w:color w:val="000000"/>
              </w:rPr>
            </w:pPr>
          </w:p>
        </w:tc>
        <w:tc>
          <w:tcPr>
            <w:tcW w:w="1307" w:type="dxa"/>
            <w:vMerge w:val="continue"/>
            <w:noWrap w:val="0"/>
            <w:tcMar>
              <w:top w:w="57" w:type="dxa"/>
              <w:left w:w="57" w:type="dxa"/>
              <w:bottom w:w="57" w:type="dxa"/>
              <w:right w:w="57" w:type="dxa"/>
            </w:tcMar>
            <w:vAlign w:val="center"/>
          </w:tcPr>
          <w:p>
            <w:pPr>
              <w:widowControl/>
              <w:jc w:val="center"/>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rPr>
                <w:color w:val="000000"/>
              </w:rPr>
            </w:pPr>
            <w:r>
              <w:rPr>
                <w:color w:val="000000"/>
              </w:rPr>
              <w:t>未履行</w:t>
            </w:r>
            <w:r>
              <w:rPr>
                <w:rFonts w:hint="eastAsia"/>
                <w:color w:val="000000"/>
              </w:rPr>
              <w:t>《中华人民共和国旅游法》</w:t>
            </w:r>
            <w:r>
              <w:rPr>
                <w:color w:val="000000"/>
              </w:rPr>
              <w:t>第五十五条规定的报告义务，造成旅游者非法滞留，未造成人身伤亡、重大财产损失、重大社会影响或其他严重后果的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处二万元以上五万元以下罚款；对直接负责的主管人员和其他直接责任人员，处一万元以上二万元以下罚款，并暂扣导游证</w:t>
            </w: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945" w:type="dxa"/>
            <w:vMerge w:val="continue"/>
            <w:noWrap w:val="0"/>
            <w:tcMar>
              <w:top w:w="57" w:type="dxa"/>
              <w:left w:w="57" w:type="dxa"/>
              <w:bottom w:w="57" w:type="dxa"/>
              <w:right w:w="57" w:type="dxa"/>
            </w:tcMar>
            <w:vAlign w:val="center"/>
          </w:tcPr>
          <w:p>
            <w:pPr>
              <w:widowControl/>
              <w:jc w:val="center"/>
              <w:rPr>
                <w:color w:val="000000"/>
              </w:rPr>
            </w:pPr>
          </w:p>
        </w:tc>
        <w:tc>
          <w:tcPr>
            <w:tcW w:w="1307" w:type="dxa"/>
            <w:vMerge w:val="continue"/>
            <w:noWrap w:val="0"/>
            <w:tcMar>
              <w:top w:w="57" w:type="dxa"/>
              <w:left w:w="57" w:type="dxa"/>
              <w:bottom w:w="57" w:type="dxa"/>
              <w:right w:w="57" w:type="dxa"/>
            </w:tcMar>
            <w:vAlign w:val="center"/>
          </w:tcPr>
          <w:p>
            <w:pPr>
              <w:widowControl/>
              <w:jc w:val="center"/>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rPr>
                <w:color w:val="000000"/>
              </w:rPr>
            </w:pPr>
            <w:r>
              <w:rPr>
                <w:color w:val="000000"/>
              </w:rPr>
              <w:t>未履行</w:t>
            </w:r>
            <w:r>
              <w:rPr>
                <w:rFonts w:hint="eastAsia"/>
                <w:color w:val="000000"/>
              </w:rPr>
              <w:t>《中华人民共和国旅游法》</w:t>
            </w:r>
            <w:r>
              <w:rPr>
                <w:color w:val="000000"/>
              </w:rPr>
              <w:t>第五十五条规定的报告义务，造成人身伤亡、重大财产损失、重大社会影响或其他严重后果的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处五万元罚款；责令停业整顿或者吊销旅行社业务经营许可证；对直接负责的主管人员和其他直接责任人员，处二万元罚款，并吊销导游证</w:t>
            </w:r>
            <w:r>
              <w:rPr>
                <w:b/>
                <w:bCs/>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6</w:t>
            </w: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（一）在旅游行程中擅自变更旅游行程安排，严重损害旅游者权益的；</w:t>
            </w:r>
            <w:r>
              <w:rPr>
                <w:color w:val="000000"/>
              </w:rPr>
              <w:br w:type="textWrapping"/>
            </w:r>
            <w:r>
              <w:rPr>
                <w:color w:val="000000"/>
              </w:rPr>
              <w:t>（二）拒绝履行合同的；</w:t>
            </w:r>
            <w:r>
              <w:rPr>
                <w:color w:val="000000"/>
              </w:rPr>
              <w:br w:type="textWrapping"/>
            </w:r>
            <w:r>
              <w:rPr>
                <w:color w:val="000000"/>
              </w:rPr>
              <w:t>（三）未征得旅游者书面同意，委托其他旅行社履行包价旅游合同的。　</w:t>
            </w:r>
          </w:p>
        </w:tc>
        <w:tc>
          <w:tcPr>
            <w:tcW w:w="3056" w:type="dxa"/>
            <w:vMerge w:val="restart"/>
            <w:noWrap w:val="0"/>
            <w:tcMar>
              <w:top w:w="57" w:type="dxa"/>
              <w:left w:w="57" w:type="dxa"/>
              <w:bottom w:w="57" w:type="dxa"/>
              <w:right w:w="57" w:type="dxa"/>
            </w:tcMar>
            <w:vAlign w:val="center"/>
          </w:tcPr>
          <w:p>
            <w:pPr>
              <w:widowControl/>
              <w:rPr>
                <w:rFonts w:hint="eastAsia" w:ascii="宋体" w:hAnsi="宋体" w:eastAsia="宋体" w:cs="宋体"/>
                <w:color w:val="000000"/>
                <w:sz w:val="22"/>
                <w:szCs w:val="22"/>
                <w:lang w:val="zh-CN" w:eastAsia="zh-CN" w:bidi="zh-CN"/>
              </w:rPr>
            </w:pPr>
            <w:r>
              <w:rPr>
                <w:color w:val="000000"/>
              </w:rPr>
              <w:t>《中华人民共和国旅游法》第一百条旅行社违反本法规定，有下列行为之一的，由旅游主管部门责令改正，处三万元以上三十万元以下罚款，并责令停业整顿；造成旅游者滞留或其他严重后果的，吊销旅行社业务经营许可证；对直接负责的主管人员和其他直接责任人员，处二千元以上二万元以下罚款，并暂扣或者吊销导游证：</w:t>
            </w:r>
            <w:r>
              <w:rPr>
                <w:color w:val="000000"/>
              </w:rPr>
              <w:br w:type="textWrapping"/>
            </w:r>
            <w:r>
              <w:rPr>
                <w:color w:val="000000"/>
              </w:rPr>
              <w:t>（一）在旅游行程中擅自变更旅游行程安排，严重损害旅游者权益的；</w:t>
            </w:r>
            <w:r>
              <w:rPr>
                <w:color w:val="000000"/>
              </w:rPr>
              <w:br w:type="textWrapping"/>
            </w:r>
            <w:r>
              <w:rPr>
                <w:color w:val="000000"/>
              </w:rPr>
              <w:t>（二）拒绝履行合同的；</w:t>
            </w:r>
            <w:r>
              <w:rPr>
                <w:color w:val="000000"/>
              </w:rPr>
              <w:br w:type="textWrapping"/>
            </w:r>
            <w:r>
              <w:rPr>
                <w:color w:val="000000"/>
              </w:rPr>
              <w:t>（三）未征得旅游者书面同意，委托其他旅行社履行包价旅游合同的。</w:t>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rPr>
                <w:color w:val="000000"/>
              </w:rPr>
              <w:t>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责令停业整顿，处三万元罚款；对直接负责的主管人员和其他直接责任人员，处二千元罚款，并暂扣导游证。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rPr>
                <w:color w:val="000000"/>
              </w:rPr>
            </w:pPr>
            <w:r>
              <w:rPr>
                <w:color w:val="000000"/>
              </w:rPr>
              <w:t>造成未涉及旅游者滞留，未涉及人身伤亡、重大财产损失、重大社会影响的严重后果的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责令停业整顿，处三万元以上三十万元以下罚款；对直接负责的主管人员和其他直接责任人员，处二千元以上二万元以下罚款，并暂扣导游证。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rPr>
                <w:color w:val="000000"/>
              </w:rPr>
            </w:pPr>
            <w:r>
              <w:rPr>
                <w:color w:val="000000"/>
              </w:rPr>
              <w:t>造成旅游者滞留或人身伤亡、重大财产损失、重大社会影响等严重后果的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处三十万元罚款，吊销旅行社业务经营许可证；对直接负责的主管人员和其他直接责任人员，处二万元罚款，并吊销导游证。</w:t>
            </w:r>
          </w:p>
          <w:p>
            <w:pPr>
              <w:widowControl/>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7</w:t>
            </w:r>
          </w:p>
        </w:tc>
        <w:tc>
          <w:tcPr>
            <w:tcW w:w="1307" w:type="dxa"/>
            <w:vMerge w:val="restart"/>
            <w:noWrap w:val="0"/>
            <w:tcMar>
              <w:top w:w="57" w:type="dxa"/>
              <w:left w:w="57" w:type="dxa"/>
              <w:bottom w:w="57" w:type="dxa"/>
              <w:right w:w="57" w:type="dxa"/>
            </w:tcMar>
            <w:vAlign w:val="center"/>
          </w:tcPr>
          <w:p>
            <w:pPr>
              <w:widowControl/>
              <w:jc w:val="center"/>
              <w:rPr>
                <w:color w:val="000000"/>
              </w:rPr>
            </w:pPr>
            <w:r>
              <w:rPr>
                <w:color w:val="000000"/>
              </w:rPr>
              <w:t>　</w:t>
            </w:r>
          </w:p>
        </w:tc>
        <w:tc>
          <w:tcPr>
            <w:tcW w:w="3056" w:type="dxa"/>
            <w:vMerge w:val="restart"/>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r>
              <w:rPr>
                <w:color w:val="000000"/>
              </w:rPr>
              <w:t>《中华人民共和国旅游法》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rPr>
                <w:color w:val="000000"/>
              </w:rPr>
              <w:t>无违法所得，且未造成严重后果的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责令停业整顿，并处二万元罚款；对直接负责的主管人员和其他直接责任人员，处二千元罚款，并暂扣导游证。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000000"/>
              </w:rPr>
            </w:pPr>
            <w:r>
              <w:rPr>
                <w:color w:val="000000"/>
              </w:rPr>
              <w:t>违法所得十万元以下，且未造成严重后果的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没收违法所得，责令停业整顿，并处二万元以上十万元以下罚款；对直接负责的主管人员和其他直接责任人员，处二千元以上一万元以下罚款，并暂扣导游证。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000000"/>
              </w:rPr>
            </w:pPr>
            <w:r>
              <w:rPr>
                <w:color w:val="000000"/>
              </w:rPr>
              <w:t>违法所得十万元以上三十万元以下，且未造成严重后果的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没收违法所得，责令停业整顿，并处十万元以上二十万元以下罚款；对直接负责的主管人员和其他直接责任人员，处一万元以上二万元以下罚款，并暂扣导游证。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违法所得三十万元以上，或造成人身伤亡、重大财产损失、重大社会影响或其他严重后果的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没收违法所得，并处二十万元罚款，吊销旅行社业务经营许可证；对直接负责的主管人员和其他直接责任人员，处二万元罚款，并吊销导游证。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945" w:type="dxa"/>
            <w:vMerge w:val="restart"/>
            <w:noWrap w:val="0"/>
            <w:tcMar>
              <w:top w:w="57" w:type="dxa"/>
              <w:left w:w="57" w:type="dxa"/>
              <w:bottom w:w="57" w:type="dxa"/>
              <w:right w:w="57" w:type="dxa"/>
            </w:tcMar>
            <w:vAlign w:val="center"/>
          </w:tcPr>
          <w:p>
            <w:pPr>
              <w:widowControl/>
              <w:jc w:val="center"/>
              <w:rPr>
                <w:color w:val="000000"/>
              </w:rPr>
            </w:pPr>
            <w:r>
              <w:rPr>
                <w:color w:val="000000"/>
              </w:rPr>
              <w:t>8</w:t>
            </w: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（一）未取得导游证或者不具备领队条件而从事导游、领队活动的</w:t>
            </w:r>
          </w:p>
        </w:tc>
        <w:tc>
          <w:tcPr>
            <w:tcW w:w="3056" w:type="dxa"/>
            <w:vMerge w:val="restart"/>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r>
              <w:rPr>
                <w:color w:val="000000"/>
              </w:rPr>
              <w:t>《中华人民共和国旅游法》第一百零二条违反本法规定，未取得导游证或者不具备领队条件而从事导游、领队活动的，由旅游主管部门责令改正，没收违法所得，并处一千元以上一万元以下罚款，予以公告。</w:t>
            </w:r>
            <w:r>
              <w:rPr>
                <w:color w:val="000000"/>
              </w:rPr>
              <w:br w:type="textWrapping"/>
            </w:r>
            <w:r>
              <w:rPr>
                <w:color w:val="000000"/>
              </w:rPr>
              <w:t>导游、领队违反本法规定，私自承揽业务的，由旅游主管部门责令改正，没收违法所得，处一千元以上一万元以下罚款，并暂扣或者吊销导游证。</w:t>
            </w:r>
            <w:r>
              <w:rPr>
                <w:color w:val="000000"/>
              </w:rPr>
              <w:br w:type="textWrapping"/>
            </w:r>
            <w:r>
              <w:rPr>
                <w:color w:val="000000"/>
              </w:rPr>
              <w:t>导游、领队违反本法规定，向旅游者索取小费的，由旅游主管部门责令退还，处一千元以上一万元以下罚款；情节严重的，并暂扣或者吊销导游证。</w:t>
            </w:r>
          </w:p>
        </w:tc>
        <w:tc>
          <w:tcPr>
            <w:tcW w:w="1393" w:type="dxa"/>
            <w:noWrap w:val="0"/>
            <w:tcMar>
              <w:top w:w="57" w:type="dxa"/>
              <w:left w:w="57" w:type="dxa"/>
              <w:bottom w:w="57" w:type="dxa"/>
              <w:right w:w="57" w:type="dxa"/>
            </w:tcMar>
            <w:vAlign w:val="center"/>
          </w:tcPr>
          <w:p>
            <w:pPr>
              <w:widowControl/>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rPr>
                <w:color w:val="000000"/>
              </w:rPr>
              <w:t>违法所得五百元以下，且未造成严重后果的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rPr>
                <w:color w:val="000000"/>
              </w:rPr>
            </w:pPr>
            <w:r>
              <w:rPr>
                <w:color w:val="000000"/>
              </w:rPr>
              <w:t>违法所得五百元以上一千元以下，且未造成严重后果的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没收违法所得，并处一千元以上五千元以下罚款。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较重</w:t>
            </w:r>
          </w:p>
        </w:tc>
        <w:tc>
          <w:tcPr>
            <w:tcW w:w="3064" w:type="dxa"/>
            <w:noWrap w:val="0"/>
            <w:tcMar>
              <w:top w:w="57" w:type="dxa"/>
              <w:left w:w="57" w:type="dxa"/>
              <w:bottom w:w="57" w:type="dxa"/>
              <w:right w:w="57" w:type="dxa"/>
            </w:tcMar>
            <w:vAlign w:val="center"/>
          </w:tcPr>
          <w:p>
            <w:pPr>
              <w:rPr>
                <w:color w:val="000000"/>
              </w:rPr>
            </w:pPr>
            <w:r>
              <w:rPr>
                <w:color w:val="000000"/>
              </w:rPr>
              <w:t>违法所得一千元以上五千元以下，且未造成严重后果的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pPr>
              <w:rPr>
                <w:color w:val="000000"/>
              </w:rPr>
            </w:pPr>
            <w:r>
              <w:rPr>
                <w:color w:val="000000"/>
              </w:rPr>
              <w:t>违法所得五千元以上，或造成人身伤亡、重大财产损失、重大社会影响或其他严重后果的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没收违法所得，并处一万元罚款。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（二）导游、领队私自承揽业务的</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rPr>
                <w:color w:val="000000"/>
              </w:rPr>
            </w:pPr>
            <w:r>
              <w:t>违法所得五千元以下，</w:t>
            </w:r>
            <w:r>
              <w:rPr>
                <w:color w:val="000000"/>
              </w:rPr>
              <w:t>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没收违法所得，处一千元罚款，并暂扣导游证。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pPr>
            <w:r>
              <w:t>违法所得五千元以上一万元以下，</w:t>
            </w:r>
            <w:r>
              <w:rPr>
                <w:color w:val="000000"/>
              </w:rPr>
              <w:t>且未造成严重后果</w:t>
            </w:r>
            <w:r>
              <w:t>的</w:t>
            </w:r>
          </w:p>
        </w:tc>
        <w:tc>
          <w:tcPr>
            <w:tcW w:w="3512" w:type="dxa"/>
            <w:noWrap w:val="0"/>
            <w:tcMar>
              <w:top w:w="57" w:type="dxa"/>
              <w:left w:w="57" w:type="dxa"/>
              <w:bottom w:w="57" w:type="dxa"/>
              <w:right w:w="57" w:type="dxa"/>
            </w:tcMar>
            <w:vAlign w:val="center"/>
          </w:tcPr>
          <w:p>
            <w:pPr>
              <w:rPr>
                <w:color w:val="000000"/>
              </w:rPr>
            </w:pPr>
            <w:r>
              <w:rPr>
                <w:color w:val="000000"/>
              </w:rPr>
              <w:t>没收违法所得，处一千元以上五千元以下罚款，并暂扣导游证。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较重</w:t>
            </w:r>
          </w:p>
        </w:tc>
        <w:tc>
          <w:tcPr>
            <w:tcW w:w="3064" w:type="dxa"/>
            <w:noWrap w:val="0"/>
            <w:tcMar>
              <w:top w:w="57" w:type="dxa"/>
              <w:left w:w="57" w:type="dxa"/>
              <w:bottom w:w="57" w:type="dxa"/>
              <w:right w:w="57" w:type="dxa"/>
            </w:tcMar>
            <w:vAlign w:val="center"/>
          </w:tcPr>
          <w:p>
            <w:r>
              <w:t>违法所得一万元以上二万元以下，</w:t>
            </w:r>
            <w:r>
              <w:rPr>
                <w:color w:val="000000"/>
              </w:rPr>
              <w:t>且未造成严重后果的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没收违法所得，处五千元以上一万元以下罚款，并暂扣导游证。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严重</w:t>
            </w:r>
          </w:p>
        </w:tc>
        <w:tc>
          <w:tcPr>
            <w:tcW w:w="3064" w:type="dxa"/>
            <w:noWrap w:val="0"/>
            <w:tcMar>
              <w:top w:w="57" w:type="dxa"/>
              <w:left w:w="57" w:type="dxa"/>
              <w:bottom w:w="57" w:type="dxa"/>
              <w:right w:w="57" w:type="dxa"/>
            </w:tcMar>
            <w:vAlign w:val="center"/>
          </w:tcPr>
          <w:p>
            <w:r>
              <w:t>违法所得二万元以上，</w:t>
            </w:r>
            <w:r>
              <w:rPr>
                <w:color w:val="000000"/>
              </w:rPr>
              <w:t>或造成人身伤亡、重大财产损失、重大社会影响或其他严重后果的</w:t>
            </w:r>
          </w:p>
        </w:tc>
        <w:tc>
          <w:tcPr>
            <w:tcW w:w="3512" w:type="dxa"/>
            <w:noWrap w:val="0"/>
            <w:tcMar>
              <w:top w:w="57" w:type="dxa"/>
              <w:left w:w="57" w:type="dxa"/>
              <w:bottom w:w="57" w:type="dxa"/>
              <w:right w:w="57" w:type="dxa"/>
            </w:tcMar>
            <w:vAlign w:val="center"/>
          </w:tcPr>
          <w:p>
            <w:pPr>
              <w:rPr>
                <w:color w:val="000000"/>
              </w:rPr>
            </w:pPr>
            <w:r>
              <w:rPr>
                <w:color w:val="000000"/>
              </w:rPr>
              <w:t>没收违法所得，处一万元罚款，并吊销导游证。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restart"/>
            <w:noWrap w:val="0"/>
            <w:tcMar>
              <w:top w:w="57" w:type="dxa"/>
              <w:left w:w="57" w:type="dxa"/>
              <w:bottom w:w="57" w:type="dxa"/>
              <w:right w:w="57" w:type="dxa"/>
            </w:tcMar>
            <w:vAlign w:val="center"/>
          </w:tcPr>
          <w:p>
            <w:pPr>
              <w:widowControl/>
              <w:rPr>
                <w:color w:val="000000"/>
              </w:rPr>
            </w:pPr>
            <w:r>
              <w:rPr>
                <w:color w:val="000000"/>
              </w:rPr>
              <w:t>（三）导游、领队向旅游者索取小费的</w:t>
            </w: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jc w:val="center"/>
              <w:rPr>
                <w:color w:val="000000"/>
              </w:rPr>
            </w:pPr>
            <w:r>
              <w:rPr>
                <w:color w:val="000000"/>
              </w:rPr>
              <w:t>轻微</w:t>
            </w:r>
          </w:p>
        </w:tc>
        <w:tc>
          <w:tcPr>
            <w:tcW w:w="3064" w:type="dxa"/>
            <w:noWrap w:val="0"/>
            <w:tcMar>
              <w:top w:w="57" w:type="dxa"/>
              <w:left w:w="57" w:type="dxa"/>
              <w:bottom w:w="57" w:type="dxa"/>
              <w:right w:w="57" w:type="dxa"/>
            </w:tcMar>
            <w:vAlign w:val="center"/>
          </w:tcPr>
          <w:p>
            <w:pPr>
              <w:widowControl/>
            </w:pPr>
            <w:r>
              <w:rPr>
                <w:color w:val="000000"/>
              </w:rPr>
              <w:t>索取小费一千元以下，且未造成严重后果的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处一千元罚款。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一般</w:t>
            </w:r>
          </w:p>
        </w:tc>
        <w:tc>
          <w:tcPr>
            <w:tcW w:w="3064" w:type="dxa"/>
            <w:noWrap w:val="0"/>
            <w:tcMar>
              <w:top w:w="57" w:type="dxa"/>
              <w:left w:w="57" w:type="dxa"/>
              <w:bottom w:w="57" w:type="dxa"/>
              <w:right w:w="57" w:type="dxa"/>
            </w:tcMar>
            <w:vAlign w:val="center"/>
          </w:tcPr>
          <w:p>
            <w:pPr>
              <w:widowControl/>
              <w:rPr>
                <w:color w:val="000000"/>
              </w:rPr>
            </w:pPr>
            <w:r>
              <w:rPr>
                <w:color w:val="000000"/>
              </w:rPr>
              <w:t>索取小费一千元以上三千元以下，且未造成严重后果的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处一千元以上五千元以下罚款。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较重</w:t>
            </w:r>
          </w:p>
        </w:tc>
        <w:tc>
          <w:tcPr>
            <w:tcW w:w="3064" w:type="dxa"/>
            <w:noWrap w:val="0"/>
            <w:tcMar>
              <w:top w:w="57" w:type="dxa"/>
              <w:left w:w="57" w:type="dxa"/>
              <w:bottom w:w="57" w:type="dxa"/>
              <w:right w:w="57" w:type="dxa"/>
            </w:tcMar>
            <w:vAlign w:val="center"/>
          </w:tcPr>
          <w:p>
            <w:pPr>
              <w:widowControl/>
              <w:rPr>
                <w:color w:val="000000"/>
              </w:rPr>
            </w:pPr>
            <w:r>
              <w:rPr>
                <w:color w:val="000000"/>
              </w:rPr>
              <w:t>索取小费三千元以上五千元以下，且未造成严重后果的</w:t>
            </w:r>
          </w:p>
        </w:tc>
        <w:tc>
          <w:tcPr>
            <w:tcW w:w="3512" w:type="dxa"/>
            <w:noWrap w:val="0"/>
            <w:tcMar>
              <w:top w:w="57" w:type="dxa"/>
              <w:left w:w="57" w:type="dxa"/>
              <w:bottom w:w="57" w:type="dxa"/>
              <w:right w:w="57" w:type="dxa"/>
            </w:tcMar>
            <w:vAlign w:val="center"/>
          </w:tcPr>
          <w:p>
            <w:pPr>
              <w:widowControl/>
              <w:rPr>
                <w:color w:val="000000"/>
              </w:rPr>
            </w:pPr>
            <w:r>
              <w:rPr>
                <w:color w:val="000000"/>
              </w:rPr>
              <w:t>处五千元以上一万元以下罚款。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945" w:type="dxa"/>
            <w:vMerge w:val="continue"/>
            <w:noWrap w:val="0"/>
            <w:tcMar>
              <w:top w:w="57" w:type="dxa"/>
              <w:left w:w="57" w:type="dxa"/>
              <w:bottom w:w="57" w:type="dxa"/>
              <w:right w:w="57" w:type="dxa"/>
            </w:tcMar>
            <w:vAlign w:val="center"/>
          </w:tcPr>
          <w:p>
            <w:pPr>
              <w:widowControl/>
              <w:rPr>
                <w:color w:val="000000"/>
              </w:rPr>
            </w:pPr>
          </w:p>
        </w:tc>
        <w:tc>
          <w:tcPr>
            <w:tcW w:w="1307" w:type="dxa"/>
            <w:vMerge w:val="continue"/>
            <w:noWrap w:val="0"/>
            <w:tcMar>
              <w:top w:w="57" w:type="dxa"/>
              <w:left w:w="57" w:type="dxa"/>
              <w:bottom w:w="57" w:type="dxa"/>
              <w:right w:w="57" w:type="dxa"/>
            </w:tcMar>
            <w:vAlign w:val="center"/>
          </w:tcPr>
          <w:p>
            <w:pPr>
              <w:widowControl/>
              <w:rPr>
                <w:color w:val="000000"/>
              </w:rPr>
            </w:pPr>
          </w:p>
        </w:tc>
        <w:tc>
          <w:tcPr>
            <w:tcW w:w="3056" w:type="dxa"/>
            <w:vMerge w:val="continue"/>
            <w:noWrap w:val="0"/>
            <w:tcMar>
              <w:top w:w="57" w:type="dxa"/>
              <w:left w:w="57" w:type="dxa"/>
              <w:bottom w:w="57" w:type="dxa"/>
              <w:right w:w="57" w:type="dxa"/>
            </w:tcMar>
            <w:vAlign w:val="center"/>
          </w:tcPr>
          <w:p>
            <w:pPr>
              <w:widowControl/>
              <w:rPr>
                <w:rFonts w:ascii="宋体" w:hAnsi="宋体" w:eastAsia="宋体" w:cs="宋体"/>
                <w:color w:val="000000"/>
                <w:sz w:val="22"/>
                <w:szCs w:val="22"/>
                <w:lang w:val="zh-CN" w:eastAsia="zh-CN" w:bidi="zh-CN"/>
              </w:rPr>
            </w:pPr>
          </w:p>
        </w:tc>
        <w:tc>
          <w:tcPr>
            <w:tcW w:w="1393" w:type="dxa"/>
            <w:noWrap w:val="0"/>
            <w:tcMar>
              <w:top w:w="57" w:type="dxa"/>
              <w:left w:w="57" w:type="dxa"/>
              <w:bottom w:w="57" w:type="dxa"/>
              <w:right w:w="57" w:type="dxa"/>
            </w:tcMar>
            <w:vAlign w:val="center"/>
          </w:tcPr>
          <w:p>
            <w:pPr>
              <w:widowControl/>
              <w:jc w:val="center"/>
              <w:rPr>
                <w:color w:val="000000"/>
              </w:rPr>
            </w:pPr>
            <w:r>
              <w:rPr>
                <w:color w:val="000000"/>
              </w:rPr>
              <w:t>严重</w:t>
            </w:r>
          </w:p>
        </w:tc>
        <w:tc>
          <w:tcPr>
            <w:tcW w:w="3064" w:type="dxa"/>
            <w:noWrap w:val="0"/>
            <w:tcMar>
              <w:top w:w="57" w:type="dxa"/>
              <w:left w:w="57" w:type="dxa"/>
              <w:bottom w:w="57" w:type="dxa"/>
              <w:right w:w="57" w:type="dxa"/>
            </w:tcMar>
            <w:vAlign w:val="center"/>
          </w:tcPr>
          <w:p>
            <w:pPr>
              <w:widowControl/>
              <w:rPr>
                <w:color w:val="000000"/>
              </w:rPr>
            </w:pPr>
            <w:r>
              <w:rPr>
                <w:color w:val="000000"/>
              </w:rPr>
              <w:t>索取小费五千元以上，或造成人身伤亡、重大财产损失、重大社会影响或其他严重后果的</w:t>
            </w:r>
          </w:p>
        </w:tc>
        <w:tc>
          <w:tcPr>
            <w:tcW w:w="3512" w:type="dxa"/>
            <w:noWrap w:val="0"/>
            <w:tcMar>
              <w:top w:w="57" w:type="dxa"/>
              <w:left w:w="57" w:type="dxa"/>
              <w:bottom w:w="57" w:type="dxa"/>
              <w:right w:w="57" w:type="dxa"/>
            </w:tcMar>
            <w:vAlign w:val="center"/>
          </w:tcPr>
          <w:p>
            <w:pPr>
              <w:widowControl/>
              <w:rPr>
                <w:color w:val="000000"/>
              </w:rPr>
            </w:pPr>
            <w:r>
              <w:rPr>
                <w:rFonts w:hint="eastAsia"/>
                <w:color w:val="000000"/>
                <w:lang w:val="en-US"/>
              </w:rPr>
              <w:t>处</w:t>
            </w:r>
            <w:r>
              <w:rPr>
                <w:color w:val="000000"/>
              </w:rPr>
              <w:t>一万元罚款，并暂扣或者吊销导游证。</w:t>
            </w:r>
          </w:p>
        </w:tc>
      </w:tr>
    </w:tbl>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《〈旅行社条例〉行政处罚自由裁量权标准》</w:t>
      </w:r>
    </w:p>
    <w:tbl>
      <w:tblPr>
        <w:tblStyle w:val="5"/>
        <w:tblpPr w:leftFromText="180" w:rightFromText="180" w:vertAnchor="text" w:horzAnchor="page" w:tblpXSpec="center" w:tblpY="356"/>
        <w:tblOverlap w:val="never"/>
        <w:tblW w:w="13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438"/>
        <w:gridCol w:w="2770"/>
        <w:gridCol w:w="1447"/>
        <w:gridCol w:w="2997"/>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57" w:type="dxa"/>
            <w:noWrap w:val="0"/>
            <w:vAlign w:val="center"/>
          </w:tcPr>
          <w:p>
            <w:pPr>
              <w:pStyle w:val="7"/>
              <w:spacing w:before="83"/>
              <w:ind w:left="65" w:leftChars="0"/>
              <w:rPr>
                <w:rFonts w:hint="eastAsia" w:ascii="黑体" w:hAnsi="黑体" w:eastAsia="黑体" w:cs="黑体"/>
                <w:lang w:val="en-US"/>
              </w:rPr>
            </w:pPr>
            <w:r>
              <w:rPr>
                <w:rFonts w:hint="eastAsia" w:ascii="黑体" w:hAnsi="黑体" w:eastAsia="黑体" w:cs="黑体"/>
              </w:rPr>
              <w:t>序号</w:t>
            </w:r>
          </w:p>
        </w:tc>
        <w:tc>
          <w:tcPr>
            <w:tcW w:w="2438" w:type="dxa"/>
            <w:noWrap w:val="0"/>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2770" w:type="dxa"/>
            <w:noWrap w:val="0"/>
            <w:vAlign w:val="center"/>
          </w:tcPr>
          <w:p>
            <w:pPr>
              <w:pStyle w:val="7"/>
              <w:spacing w:before="83"/>
              <w:ind w:left="1092" w:leftChars="0"/>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447" w:type="dxa"/>
            <w:noWrap w:val="0"/>
            <w:vAlign w:val="center"/>
          </w:tcPr>
          <w:p>
            <w:pPr>
              <w:pStyle w:val="7"/>
              <w:spacing w:before="83"/>
              <w:ind w:left="250" w:leftChars="0"/>
              <w:rPr>
                <w:rFonts w:hint="eastAsia" w:ascii="黑体" w:hAnsi="黑体" w:eastAsia="黑体" w:cs="黑体"/>
              </w:rPr>
            </w:pPr>
            <w:r>
              <w:rPr>
                <w:rFonts w:hint="eastAsia" w:ascii="黑体" w:hAnsi="黑体" w:eastAsia="黑体" w:cs="黑体"/>
                <w:lang w:eastAsia="zh-CN"/>
              </w:rPr>
              <w:t>违法程度</w:t>
            </w:r>
          </w:p>
        </w:tc>
        <w:tc>
          <w:tcPr>
            <w:tcW w:w="2997" w:type="dxa"/>
            <w:noWrap w:val="0"/>
            <w:vAlign w:val="center"/>
          </w:tcPr>
          <w:p>
            <w:pPr>
              <w:pStyle w:val="7"/>
              <w:spacing w:before="83"/>
              <w:ind w:left="69" w:leftChars="0"/>
              <w:rPr>
                <w:rFonts w:hint="eastAsia" w:ascii="黑体" w:hAnsi="黑体" w:eastAsia="黑体" w:cs="黑体"/>
              </w:rPr>
            </w:pPr>
            <w:r>
              <w:rPr>
                <w:rFonts w:hint="eastAsia" w:ascii="黑体" w:hAnsi="黑体" w:eastAsia="黑体" w:cs="黑体"/>
              </w:rPr>
              <w:t>违法情形</w:t>
            </w:r>
          </w:p>
        </w:tc>
        <w:tc>
          <w:tcPr>
            <w:tcW w:w="2798" w:type="dxa"/>
            <w:noWrap w:val="0"/>
            <w:vAlign w:val="center"/>
          </w:tcPr>
          <w:p>
            <w:pPr>
              <w:pStyle w:val="7"/>
              <w:spacing w:before="83"/>
              <w:ind w:left="851" w:leftChars="0"/>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 w:type="dxa"/>
            <w:vMerge w:val="restart"/>
            <w:noWrap w:val="0"/>
            <w:vAlign w:val="center"/>
          </w:tcPr>
          <w:p>
            <w:pPr>
              <w:widowControl/>
              <w:jc w:val="center"/>
              <w:rPr>
                <w:rFonts w:hint="eastAsia"/>
                <w:lang w:val="en-US"/>
              </w:rPr>
            </w:pPr>
            <w:r>
              <w:rPr>
                <w:rFonts w:hint="eastAsia"/>
                <w:lang w:val="en-US"/>
              </w:rPr>
              <w:t>9</w:t>
            </w:r>
          </w:p>
        </w:tc>
        <w:tc>
          <w:tcPr>
            <w:tcW w:w="2438" w:type="dxa"/>
            <w:vMerge w:val="restart"/>
            <w:noWrap w:val="0"/>
            <w:vAlign w:val="center"/>
          </w:tcPr>
          <w:p>
            <w:pPr>
              <w:widowControl/>
            </w:pPr>
            <w:r>
              <w:rPr>
                <w:rFonts w:hint="eastAsia"/>
              </w:rPr>
              <w:t>（一）未取得相应的旅行社业务经营许可，经营国内旅游业务、入境旅游业务、出境旅游业务的；</w:t>
            </w:r>
          </w:p>
        </w:tc>
        <w:tc>
          <w:tcPr>
            <w:tcW w:w="2770" w:type="dxa"/>
            <w:vMerge w:val="restart"/>
            <w:noWrap w:val="0"/>
            <w:vAlign w:val="center"/>
          </w:tcPr>
          <w:p>
            <w:pPr>
              <w:widowControl/>
              <w:jc w:val="both"/>
              <w:rPr>
                <w:rFonts w:hint="eastAsia"/>
              </w:rPr>
            </w:pPr>
            <w:r>
              <w:rPr>
                <w:rFonts w:hint="eastAsia"/>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widowControl/>
              <w:rPr>
                <w:rFonts w:hint="eastAsia" w:ascii="宋体" w:hAnsi="宋体" w:eastAsia="宋体" w:cs="宋体"/>
                <w:sz w:val="22"/>
                <w:szCs w:val="22"/>
                <w:lang w:val="zh-CN" w:eastAsia="zh-CN" w:bidi="zh-CN"/>
              </w:rPr>
            </w:pPr>
            <w:r>
              <w:rPr>
                <w:rFonts w:hint="eastAsia"/>
              </w:rPr>
              <w:t>　（一）未取得相应的旅行社业务经营许可，经营国内旅游业务、入境旅游业务、出境旅游业务的；</w:t>
            </w:r>
            <w:r>
              <w:rPr>
                <w:rFonts w:hint="eastAsia"/>
              </w:rPr>
              <w:br w:type="textWrapping"/>
            </w:r>
            <w:r>
              <w:rPr>
                <w:rFonts w:hint="eastAsia"/>
              </w:rPr>
              <w:t>　（二）分社的经营范围超出设立分社的旅行社的经营范围的；</w:t>
            </w:r>
            <w:r>
              <w:rPr>
                <w:rFonts w:hint="eastAsia"/>
              </w:rPr>
              <w:br w:type="textWrapping"/>
            </w:r>
            <w:r>
              <w:rPr>
                <w:rFonts w:hint="eastAsia"/>
              </w:rPr>
              <w:t>　（三）旅行社服务网点从事招徕、咨询以外的活动的。”</w:t>
            </w:r>
            <w:r>
              <w:rPr>
                <w:rFonts w:hint="eastAsia"/>
              </w:rPr>
              <w:br w:type="textWrapping"/>
            </w:r>
          </w:p>
        </w:tc>
        <w:tc>
          <w:tcPr>
            <w:tcW w:w="1447" w:type="dxa"/>
            <w:noWrap w:val="0"/>
            <w:vAlign w:val="center"/>
          </w:tcPr>
          <w:p>
            <w:pPr>
              <w:widowControl/>
              <w:jc w:val="center"/>
            </w:pPr>
            <w:r>
              <w:rPr>
                <w:rFonts w:hint="eastAsia"/>
              </w:rPr>
              <w:t>轻微</w:t>
            </w:r>
          </w:p>
        </w:tc>
        <w:tc>
          <w:tcPr>
            <w:tcW w:w="2997" w:type="dxa"/>
            <w:noWrap w:val="0"/>
            <w:vAlign w:val="center"/>
          </w:tcPr>
          <w:p>
            <w:pPr>
              <w:widowControl/>
            </w:pPr>
            <w:r>
              <w:rPr>
                <w:rFonts w:hint="eastAsia"/>
              </w:rPr>
              <w:t>未取得相应的旅行社业务经营许可，经营国内旅游业务、入境旅游业务、出境旅游业务，没有违法所得的。</w:t>
            </w:r>
          </w:p>
        </w:tc>
        <w:tc>
          <w:tcPr>
            <w:tcW w:w="2798" w:type="dxa"/>
            <w:noWrap w:val="0"/>
            <w:vAlign w:val="center"/>
          </w:tcPr>
          <w:p>
            <w:pPr>
              <w:widowControl/>
            </w:pPr>
            <w:r>
              <w:rPr>
                <w:rFonts w:hint="eastAsia"/>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一般</w:t>
            </w:r>
          </w:p>
        </w:tc>
        <w:tc>
          <w:tcPr>
            <w:tcW w:w="2997" w:type="dxa"/>
            <w:noWrap w:val="0"/>
            <w:vAlign w:val="center"/>
          </w:tcPr>
          <w:p>
            <w:pPr>
              <w:widowControl/>
            </w:pPr>
            <w:r>
              <w:rPr>
                <w:rFonts w:hint="eastAsia"/>
              </w:rPr>
              <w:t>未取得相应的旅行社业务经营许可，经营国内旅游业务、入境旅游业务、出境旅游业务，违法所得5万元以下的。</w:t>
            </w:r>
          </w:p>
        </w:tc>
        <w:tc>
          <w:tcPr>
            <w:tcW w:w="2798" w:type="dxa"/>
            <w:noWrap w:val="0"/>
            <w:vAlign w:val="center"/>
          </w:tcPr>
          <w:p>
            <w:pPr>
              <w:widowControl/>
            </w:pPr>
            <w:r>
              <w:rPr>
                <w:rFonts w:hint="eastAsia"/>
              </w:rPr>
              <w:t>没收违法所得，并处</w:t>
            </w:r>
            <w:r>
              <w:rPr>
                <w:rFonts w:hint="eastAsia"/>
                <w:lang w:val="en-US"/>
              </w:rPr>
              <w:t>20</w:t>
            </w:r>
            <w:r>
              <w:rPr>
                <w:rFonts w:hint="eastAsia"/>
              </w:rPr>
              <w:t>万元以上，</w:t>
            </w:r>
            <w:r>
              <w:rPr>
                <w:rFonts w:hint="eastAsia"/>
                <w:lang w:val="en-US"/>
              </w:rPr>
              <w:t>3</w:t>
            </w:r>
            <w:r>
              <w:rPr>
                <w:rFonts w:hint="eastAsia"/>
              </w:rPr>
              <w:t>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较重</w:t>
            </w:r>
          </w:p>
        </w:tc>
        <w:tc>
          <w:tcPr>
            <w:tcW w:w="2997" w:type="dxa"/>
            <w:noWrap w:val="0"/>
            <w:vAlign w:val="center"/>
          </w:tcPr>
          <w:p>
            <w:pPr>
              <w:widowControl/>
            </w:pPr>
            <w:r>
              <w:rPr>
                <w:rFonts w:hint="eastAsia"/>
              </w:rPr>
              <w:t>未取得相应的旅行社业务经营许可，经营国内旅游业务、入境旅游业务、出境旅游业务，违法所得5万元以上，10万元以下的。</w:t>
            </w:r>
          </w:p>
        </w:tc>
        <w:tc>
          <w:tcPr>
            <w:tcW w:w="2798" w:type="dxa"/>
            <w:noWrap w:val="0"/>
            <w:vAlign w:val="center"/>
          </w:tcPr>
          <w:p>
            <w:pPr>
              <w:widowControl/>
            </w:pPr>
            <w:r>
              <w:rPr>
                <w:rFonts w:hint="eastAsia"/>
              </w:rPr>
              <w:t>没收违法所得，并处30万元以上，50万元以下的罚款。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未取得相应的旅行社业务经营许可，经营国内旅游业务、入境旅游业务、出境旅游业务，违法所得10万元以上的。</w:t>
            </w:r>
          </w:p>
        </w:tc>
        <w:tc>
          <w:tcPr>
            <w:tcW w:w="2798" w:type="dxa"/>
            <w:noWrap w:val="0"/>
            <w:vAlign w:val="center"/>
          </w:tcPr>
          <w:p>
            <w:pPr>
              <w:widowControl/>
            </w:pPr>
            <w:r>
              <w:rPr>
                <w:rFonts w:hint="eastAsia"/>
              </w:rPr>
              <w:t>没收违法所得，并处违法所得5倍的罚款。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（二）分社的经营范围超出设立分社的旅行社的经营范围的；</w:t>
            </w: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轻微</w:t>
            </w:r>
          </w:p>
        </w:tc>
        <w:tc>
          <w:tcPr>
            <w:tcW w:w="2997" w:type="dxa"/>
            <w:noWrap w:val="0"/>
            <w:vAlign w:val="center"/>
          </w:tcPr>
          <w:p>
            <w:pPr>
              <w:widowControl/>
            </w:pPr>
            <w:r>
              <w:rPr>
                <w:rFonts w:hint="eastAsia"/>
              </w:rPr>
              <w:t>分社的经营范围超出设立分社的旅行社的经营范围，没有违法所得的。</w:t>
            </w:r>
          </w:p>
        </w:tc>
        <w:tc>
          <w:tcPr>
            <w:tcW w:w="2798" w:type="dxa"/>
            <w:noWrap w:val="0"/>
            <w:vAlign w:val="center"/>
          </w:tcPr>
          <w:p>
            <w:pPr>
              <w:widowControl/>
            </w:pPr>
            <w:r>
              <w:rPr>
                <w:rFonts w:hint="eastAsia"/>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一般</w:t>
            </w:r>
          </w:p>
        </w:tc>
        <w:tc>
          <w:tcPr>
            <w:tcW w:w="2997" w:type="dxa"/>
            <w:noWrap w:val="0"/>
            <w:vAlign w:val="center"/>
          </w:tcPr>
          <w:p>
            <w:pPr>
              <w:widowControl/>
            </w:pPr>
            <w:r>
              <w:rPr>
                <w:rFonts w:hint="eastAsia"/>
              </w:rPr>
              <w:t>分社的经营范围超出设立分社的旅行社的经营范围，违法所得5万元以下的。</w:t>
            </w:r>
          </w:p>
        </w:tc>
        <w:tc>
          <w:tcPr>
            <w:tcW w:w="2798" w:type="dxa"/>
            <w:noWrap w:val="0"/>
            <w:vAlign w:val="center"/>
          </w:tcPr>
          <w:p>
            <w:pPr>
              <w:widowControl/>
            </w:pPr>
            <w:r>
              <w:rPr>
                <w:rFonts w:hint="eastAsia"/>
              </w:rPr>
              <w:t>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较重</w:t>
            </w:r>
          </w:p>
        </w:tc>
        <w:tc>
          <w:tcPr>
            <w:tcW w:w="2997" w:type="dxa"/>
            <w:noWrap w:val="0"/>
            <w:vAlign w:val="center"/>
          </w:tcPr>
          <w:p>
            <w:pPr>
              <w:widowControl/>
            </w:pPr>
            <w:r>
              <w:rPr>
                <w:rFonts w:hint="eastAsia"/>
              </w:rPr>
              <w:t>分社的经营范围超出设立分社的旅行社的经营范围，违法所得5万元以上，10万元以下的。</w:t>
            </w:r>
          </w:p>
        </w:tc>
        <w:tc>
          <w:tcPr>
            <w:tcW w:w="2798" w:type="dxa"/>
            <w:noWrap w:val="0"/>
            <w:vAlign w:val="center"/>
          </w:tcPr>
          <w:p>
            <w:pPr>
              <w:widowControl/>
            </w:pPr>
            <w:r>
              <w:rPr>
                <w:rFonts w:hint="eastAsia"/>
              </w:rPr>
              <w:t>没收违法所得，并处30万元以上，50万元以下的罚款。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分社的经营范围超出设立分社的旅行社的经营范围，违法所得10万元以上的。</w:t>
            </w:r>
          </w:p>
        </w:tc>
        <w:tc>
          <w:tcPr>
            <w:tcW w:w="2798" w:type="dxa"/>
            <w:noWrap w:val="0"/>
            <w:vAlign w:val="center"/>
          </w:tcPr>
          <w:p>
            <w:pPr>
              <w:widowControl/>
            </w:pPr>
            <w:r>
              <w:rPr>
                <w:rFonts w:hint="eastAsia"/>
              </w:rPr>
              <w:t>没收违法所得，并处违法所得5倍的罚款。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（三）旅行社服务网点从事招徕、咨询以外的活动的。</w:t>
            </w: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轻微</w:t>
            </w:r>
          </w:p>
        </w:tc>
        <w:tc>
          <w:tcPr>
            <w:tcW w:w="2997" w:type="dxa"/>
            <w:noWrap w:val="0"/>
            <w:vAlign w:val="center"/>
          </w:tcPr>
          <w:p>
            <w:pPr>
              <w:widowControl/>
            </w:pPr>
            <w:r>
              <w:rPr>
                <w:rFonts w:hint="eastAsia"/>
              </w:rPr>
              <w:t>旅行社服务网点从事招徕、咨询以外的活动，没有违法所得的。</w:t>
            </w:r>
          </w:p>
        </w:tc>
        <w:tc>
          <w:tcPr>
            <w:tcW w:w="2798" w:type="dxa"/>
            <w:noWrap w:val="0"/>
            <w:vAlign w:val="center"/>
          </w:tcPr>
          <w:p>
            <w:pPr>
              <w:widowControl/>
            </w:pPr>
            <w:r>
              <w:rPr>
                <w:rFonts w:hint="eastAsia"/>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一般</w:t>
            </w:r>
          </w:p>
        </w:tc>
        <w:tc>
          <w:tcPr>
            <w:tcW w:w="2997" w:type="dxa"/>
            <w:noWrap w:val="0"/>
            <w:vAlign w:val="center"/>
          </w:tcPr>
          <w:p>
            <w:pPr>
              <w:widowControl/>
            </w:pPr>
            <w:r>
              <w:rPr>
                <w:rFonts w:hint="eastAsia"/>
              </w:rPr>
              <w:t>旅行社服务网点从事招徕、咨询以外的活动，违法所得5万元以下的。</w:t>
            </w:r>
          </w:p>
        </w:tc>
        <w:tc>
          <w:tcPr>
            <w:tcW w:w="2798" w:type="dxa"/>
            <w:noWrap w:val="0"/>
            <w:vAlign w:val="center"/>
          </w:tcPr>
          <w:p>
            <w:pPr>
              <w:widowControl/>
            </w:pPr>
            <w:r>
              <w:rPr>
                <w:rFonts w:hint="eastAsia"/>
              </w:rPr>
              <w:t>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较重</w:t>
            </w:r>
          </w:p>
        </w:tc>
        <w:tc>
          <w:tcPr>
            <w:tcW w:w="2997" w:type="dxa"/>
            <w:noWrap w:val="0"/>
            <w:vAlign w:val="center"/>
          </w:tcPr>
          <w:p>
            <w:pPr>
              <w:widowControl/>
            </w:pPr>
            <w:r>
              <w:rPr>
                <w:rFonts w:hint="eastAsia"/>
              </w:rPr>
              <w:t>旅行社服务网点从事招徕、咨询以外的活动，违法所得5万元以上，10万元以下的。</w:t>
            </w:r>
          </w:p>
        </w:tc>
        <w:tc>
          <w:tcPr>
            <w:tcW w:w="2798" w:type="dxa"/>
            <w:noWrap w:val="0"/>
            <w:vAlign w:val="center"/>
          </w:tcPr>
          <w:p>
            <w:pPr>
              <w:widowControl/>
            </w:pPr>
            <w:r>
              <w:rPr>
                <w:rFonts w:hint="eastAsia"/>
              </w:rPr>
              <w:t>没收违法所得，并处30万元以上，50万元以下的罚款。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旅行社服务网点从事招徕、咨询以外的活动，违法所得10万元以上的。</w:t>
            </w:r>
          </w:p>
        </w:tc>
        <w:tc>
          <w:tcPr>
            <w:tcW w:w="2798" w:type="dxa"/>
            <w:noWrap w:val="0"/>
            <w:vAlign w:val="center"/>
          </w:tcPr>
          <w:p>
            <w:pPr>
              <w:widowControl/>
            </w:pPr>
            <w:r>
              <w:rPr>
                <w:rFonts w:hint="eastAsia"/>
              </w:rPr>
              <w:t>没收违法所得，并处违法所得5倍的罚款。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57" w:type="dxa"/>
            <w:vMerge w:val="restart"/>
            <w:noWrap w:val="0"/>
            <w:vAlign w:val="center"/>
          </w:tcPr>
          <w:p>
            <w:pPr>
              <w:widowControl/>
              <w:jc w:val="center"/>
              <w:rPr>
                <w:lang w:val="en-US"/>
              </w:rPr>
            </w:pPr>
            <w:r>
              <w:rPr>
                <w:rFonts w:hint="eastAsia"/>
                <w:lang w:val="en-US"/>
              </w:rPr>
              <w:t>10</w:t>
            </w:r>
          </w:p>
        </w:tc>
        <w:tc>
          <w:tcPr>
            <w:tcW w:w="2438" w:type="dxa"/>
            <w:vMerge w:val="restart"/>
            <w:noWrap w:val="0"/>
            <w:vAlign w:val="center"/>
          </w:tcPr>
          <w:p>
            <w:pPr>
              <w:widowControl/>
            </w:pPr>
            <w:r>
              <w:rPr>
                <w:rFonts w:hint="eastAsia"/>
              </w:rPr>
              <w:t>旅行社转让、出租、出借旅行社业务经营许可证。</w:t>
            </w:r>
          </w:p>
        </w:tc>
        <w:tc>
          <w:tcPr>
            <w:tcW w:w="2770" w:type="dxa"/>
            <w:vMerge w:val="restart"/>
            <w:noWrap w:val="0"/>
            <w:vAlign w:val="center"/>
          </w:tcPr>
          <w:p>
            <w:pPr>
              <w:widowControl/>
              <w:adjustRightInd w:val="0"/>
              <w:jc w:val="both"/>
              <w:rPr>
                <w:rFonts w:hint="eastAsia" w:ascii="宋体" w:hAnsi="宋体" w:eastAsia="宋体" w:cs="宋体"/>
                <w:sz w:val="22"/>
                <w:szCs w:val="22"/>
                <w:lang w:val="zh-CN" w:eastAsia="zh-CN" w:bidi="zh-CN"/>
              </w:rPr>
            </w:pPr>
            <w:r>
              <w:rPr>
                <w:rFonts w:hint="eastAsia"/>
              </w:rPr>
              <w:t>《旅行社条例》第四十七条:“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tc>
        <w:tc>
          <w:tcPr>
            <w:tcW w:w="1447" w:type="dxa"/>
            <w:noWrap w:val="0"/>
            <w:vAlign w:val="center"/>
          </w:tcPr>
          <w:p>
            <w:pPr>
              <w:widowControl/>
              <w:jc w:val="center"/>
            </w:pPr>
            <w:r>
              <w:rPr>
                <w:rFonts w:hint="eastAsia"/>
              </w:rPr>
              <w:t>轻微</w:t>
            </w:r>
          </w:p>
        </w:tc>
        <w:tc>
          <w:tcPr>
            <w:tcW w:w="2997" w:type="dxa"/>
            <w:noWrap w:val="0"/>
            <w:vAlign w:val="center"/>
          </w:tcPr>
          <w:p>
            <w:pPr>
              <w:widowControl/>
            </w:pPr>
            <w:r>
              <w:rPr>
                <w:rFonts w:hint="eastAsia"/>
              </w:rPr>
              <w:t>旅行社转让、出租、出借旅行社业务经营许可证，没有违法所得的。</w:t>
            </w:r>
          </w:p>
        </w:tc>
        <w:tc>
          <w:tcPr>
            <w:tcW w:w="2798" w:type="dxa"/>
            <w:noWrap w:val="0"/>
            <w:vAlign w:val="center"/>
          </w:tcPr>
          <w:p>
            <w:pPr>
              <w:widowControl/>
            </w:pPr>
            <w:r>
              <w:rPr>
                <w:rFonts w:hint="eastAsia"/>
              </w:rPr>
              <w:t>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一般</w:t>
            </w:r>
          </w:p>
        </w:tc>
        <w:tc>
          <w:tcPr>
            <w:tcW w:w="2997" w:type="dxa"/>
            <w:noWrap w:val="0"/>
            <w:vAlign w:val="center"/>
          </w:tcPr>
          <w:p>
            <w:pPr>
              <w:widowControl/>
            </w:pPr>
            <w:r>
              <w:rPr>
                <w:rFonts w:hint="eastAsia"/>
              </w:rPr>
              <w:t>旅行社转让、出租、出借旅行社业务经营许可证，违法所得1万元以下的。</w:t>
            </w:r>
          </w:p>
        </w:tc>
        <w:tc>
          <w:tcPr>
            <w:tcW w:w="2798" w:type="dxa"/>
            <w:noWrap w:val="0"/>
            <w:vAlign w:val="center"/>
          </w:tcPr>
          <w:p>
            <w:pPr>
              <w:widowControl/>
            </w:pPr>
            <w:r>
              <w:rPr>
                <w:rFonts w:hint="eastAsia"/>
              </w:rPr>
              <w:t>停业整顿1个半月，没收违法</w:t>
            </w:r>
            <w:r>
              <w:rPr>
                <w:rFonts w:hint="eastAsia"/>
                <w:lang w:val="en-US"/>
              </w:rPr>
              <w:t>所得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较重</w:t>
            </w:r>
          </w:p>
        </w:tc>
        <w:tc>
          <w:tcPr>
            <w:tcW w:w="2997" w:type="dxa"/>
            <w:noWrap w:val="0"/>
            <w:vAlign w:val="center"/>
          </w:tcPr>
          <w:p>
            <w:pPr>
              <w:widowControl/>
            </w:pPr>
            <w:r>
              <w:rPr>
                <w:rFonts w:hint="eastAsia"/>
              </w:rPr>
              <w:t>旅行社转让、出租、出借旅行社业务经营许可证，违法所得1万元以上，2万元以下的。</w:t>
            </w:r>
          </w:p>
        </w:tc>
        <w:tc>
          <w:tcPr>
            <w:tcW w:w="2798" w:type="dxa"/>
            <w:noWrap w:val="0"/>
            <w:vAlign w:val="center"/>
          </w:tcPr>
          <w:p>
            <w:pPr>
              <w:widowControl/>
            </w:pPr>
            <w:r>
              <w:rPr>
                <w:rFonts w:hint="eastAsia"/>
              </w:rPr>
              <w:t>停业整顿2个月，没收违法</w:t>
            </w:r>
            <w:r>
              <w:rPr>
                <w:rFonts w:hint="eastAsia"/>
                <w:lang w:val="en-US"/>
              </w:rPr>
              <w:t>所得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旅行社转让、出租、出借旅行社业务经营许可证，违法所得2万元以上，4万元以下的。</w:t>
            </w:r>
          </w:p>
        </w:tc>
        <w:tc>
          <w:tcPr>
            <w:tcW w:w="2798" w:type="dxa"/>
            <w:noWrap w:val="0"/>
            <w:vAlign w:val="center"/>
          </w:tcPr>
          <w:p>
            <w:pPr>
              <w:widowControl/>
            </w:pPr>
            <w:r>
              <w:rPr>
                <w:rFonts w:hint="eastAsia"/>
              </w:rPr>
              <w:t>停业整顿3个月，没收违法</w:t>
            </w:r>
            <w:r>
              <w:rPr>
                <w:rFonts w:hint="eastAsia"/>
                <w:lang w:val="en-US"/>
              </w:rPr>
              <w:t>所得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特别严重</w:t>
            </w:r>
          </w:p>
        </w:tc>
        <w:tc>
          <w:tcPr>
            <w:tcW w:w="2997" w:type="dxa"/>
            <w:noWrap w:val="0"/>
            <w:vAlign w:val="center"/>
          </w:tcPr>
          <w:p>
            <w:pPr>
              <w:widowControl/>
            </w:pPr>
            <w:r>
              <w:rPr>
                <w:rFonts w:hint="eastAsia"/>
              </w:rPr>
              <w:t>旅行社转让、出租、出借旅行社业务经营许可证，违法所得4万元以上的。</w:t>
            </w:r>
          </w:p>
        </w:tc>
        <w:tc>
          <w:tcPr>
            <w:tcW w:w="2798" w:type="dxa"/>
            <w:noWrap w:val="0"/>
            <w:vAlign w:val="center"/>
          </w:tcPr>
          <w:p>
            <w:pPr>
              <w:widowControl/>
            </w:pPr>
            <w:r>
              <w:rPr>
                <w:rFonts w:hint="eastAsia"/>
              </w:rPr>
              <w:t>吊销旅行社业务许可证，没收违法所得。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受让或者租借旅行社业务经营许可证。</w:t>
            </w: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轻微</w:t>
            </w:r>
          </w:p>
        </w:tc>
        <w:tc>
          <w:tcPr>
            <w:tcW w:w="2997" w:type="dxa"/>
            <w:noWrap w:val="0"/>
            <w:vAlign w:val="center"/>
          </w:tcPr>
          <w:p>
            <w:pPr>
              <w:widowControl/>
            </w:pPr>
            <w:r>
              <w:rPr>
                <w:rFonts w:hint="eastAsia"/>
              </w:rPr>
              <w:t>受让或者租借旅行社业务经营许可证，没有违法所得的。</w:t>
            </w:r>
          </w:p>
        </w:tc>
        <w:tc>
          <w:tcPr>
            <w:tcW w:w="2798" w:type="dxa"/>
            <w:noWrap w:val="0"/>
            <w:vAlign w:val="center"/>
          </w:tcPr>
          <w:p>
            <w:pPr>
              <w:widowControl/>
            </w:pPr>
            <w:r>
              <w:rPr>
                <w:rFonts w:hint="eastAsia"/>
              </w:rPr>
              <w:t>处10万元的罚款。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一般</w:t>
            </w:r>
          </w:p>
        </w:tc>
        <w:tc>
          <w:tcPr>
            <w:tcW w:w="2997" w:type="dxa"/>
            <w:noWrap w:val="0"/>
            <w:vAlign w:val="center"/>
          </w:tcPr>
          <w:p>
            <w:pPr>
              <w:widowControl/>
            </w:pPr>
            <w:r>
              <w:rPr>
                <w:rFonts w:hint="eastAsia"/>
              </w:rPr>
              <w:t>受让或者租借旅行社业务经营许可证，违法所得5万元以下的。</w:t>
            </w:r>
          </w:p>
        </w:tc>
        <w:tc>
          <w:tcPr>
            <w:tcW w:w="2798" w:type="dxa"/>
            <w:noWrap w:val="0"/>
            <w:vAlign w:val="center"/>
          </w:tcPr>
          <w:p>
            <w:pPr>
              <w:widowControl/>
            </w:pPr>
            <w:r>
              <w:rPr>
                <w:rFonts w:hint="eastAsia"/>
              </w:rPr>
              <w:t>没收违法所得，并处10万元以上，20万元以下的罚款。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较重</w:t>
            </w:r>
          </w:p>
        </w:tc>
        <w:tc>
          <w:tcPr>
            <w:tcW w:w="2997" w:type="dxa"/>
            <w:noWrap w:val="0"/>
            <w:vAlign w:val="center"/>
          </w:tcPr>
          <w:p>
            <w:pPr>
              <w:widowControl/>
            </w:pPr>
            <w:r>
              <w:rPr>
                <w:rFonts w:hint="eastAsia"/>
              </w:rPr>
              <w:t>受让或者租借旅行社业务经营许可证，违法所得5万元以上，10万元以下的。</w:t>
            </w:r>
          </w:p>
        </w:tc>
        <w:tc>
          <w:tcPr>
            <w:tcW w:w="2798" w:type="dxa"/>
            <w:noWrap w:val="0"/>
            <w:vAlign w:val="center"/>
          </w:tcPr>
          <w:p>
            <w:pPr>
              <w:widowControl/>
            </w:pPr>
            <w:r>
              <w:rPr>
                <w:rFonts w:hint="eastAsia"/>
              </w:rPr>
              <w:t>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受让或者租借旅行社业务经营许可证，违法所得10万元以上的，20万元以下的。</w:t>
            </w:r>
          </w:p>
        </w:tc>
        <w:tc>
          <w:tcPr>
            <w:tcW w:w="2798" w:type="dxa"/>
            <w:noWrap w:val="0"/>
            <w:vAlign w:val="center"/>
          </w:tcPr>
          <w:p>
            <w:pPr>
              <w:widowControl/>
            </w:pPr>
            <w:r>
              <w:rPr>
                <w:rFonts w:hint="eastAsia"/>
              </w:rPr>
              <w:t>没收违法所得，并处30万元以上，40万元以下的罚款。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特别严重</w:t>
            </w:r>
          </w:p>
        </w:tc>
        <w:tc>
          <w:tcPr>
            <w:tcW w:w="2997" w:type="dxa"/>
            <w:noWrap w:val="0"/>
            <w:vAlign w:val="center"/>
          </w:tcPr>
          <w:p>
            <w:pPr>
              <w:widowControl/>
            </w:pPr>
            <w:r>
              <w:rPr>
                <w:rFonts w:hint="eastAsia"/>
              </w:rPr>
              <w:t>受让或者租借旅行社业务经营许可证，违法所得20万元以上的。</w:t>
            </w:r>
          </w:p>
        </w:tc>
        <w:tc>
          <w:tcPr>
            <w:tcW w:w="2798" w:type="dxa"/>
            <w:noWrap w:val="0"/>
            <w:vAlign w:val="center"/>
          </w:tcPr>
          <w:p>
            <w:pPr>
              <w:widowControl/>
            </w:pPr>
            <w:r>
              <w:rPr>
                <w:rFonts w:hint="eastAsia"/>
              </w:rPr>
              <w:t>没收违法所得，并处40万元以上，50万元以下的罚款。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57" w:type="dxa"/>
            <w:vMerge w:val="restart"/>
            <w:noWrap w:val="0"/>
            <w:vAlign w:val="center"/>
          </w:tcPr>
          <w:p>
            <w:pPr>
              <w:widowControl/>
              <w:jc w:val="center"/>
              <w:rPr>
                <w:lang w:val="en-US"/>
              </w:rPr>
            </w:pPr>
            <w:r>
              <w:rPr>
                <w:rFonts w:hint="eastAsia"/>
                <w:lang w:val="en-US"/>
              </w:rPr>
              <w:t>11</w:t>
            </w:r>
          </w:p>
        </w:tc>
        <w:tc>
          <w:tcPr>
            <w:tcW w:w="2438" w:type="dxa"/>
            <w:vMerge w:val="restart"/>
            <w:noWrap w:val="0"/>
            <w:vAlign w:val="center"/>
          </w:tcPr>
          <w:p>
            <w:pPr>
              <w:widowControl/>
            </w:pPr>
            <w:r>
              <w:rPr>
                <w:rFonts w:hint="eastAsia"/>
              </w:rPr>
              <w:t>（一）变更名称、经营场所、法定代表人等登记事项或者终止经营，未在规定期限内向原许可的旅游行政管理部门备案，换领或者交回旅行社业务经营许可证的；</w:t>
            </w:r>
          </w:p>
        </w:tc>
        <w:tc>
          <w:tcPr>
            <w:tcW w:w="2770" w:type="dxa"/>
            <w:vMerge w:val="restart"/>
            <w:noWrap w:val="0"/>
            <w:vAlign w:val="center"/>
          </w:tcPr>
          <w:p>
            <w:pPr>
              <w:widowControl/>
              <w:rPr>
                <w:rFonts w:hint="eastAsia" w:ascii="宋体" w:hAnsi="宋体" w:eastAsia="宋体" w:cs="宋体"/>
                <w:sz w:val="22"/>
                <w:szCs w:val="22"/>
                <w:lang w:val="zh-CN" w:eastAsia="zh-CN" w:bidi="zh-CN"/>
              </w:rPr>
            </w:pPr>
            <w:r>
              <w:rPr>
                <w:rFonts w:hint="eastAsia"/>
              </w:rPr>
              <w:t>《旅行社条例》第五十条:“违反本条例的规定，旅行社有下列情形之一的，由旅游行政管理部门责令改正；拒不改正的，处1万元以下的罚款：</w:t>
            </w:r>
            <w:r>
              <w:rPr>
                <w:rFonts w:hint="eastAsia"/>
              </w:rPr>
              <w:br w:type="textWrapping"/>
            </w:r>
            <w:r>
              <w:rPr>
                <w:rFonts w:hint="eastAsia"/>
              </w:rPr>
              <w:t>　　（一）变更名称、经营场所、法定代表人等登记事项或者终止经营，未在规定期限内向原许可的旅游行政管理部门备案，换领或者交回旅行社业务经营许可证的；</w:t>
            </w:r>
            <w:r>
              <w:rPr>
                <w:rFonts w:hint="eastAsia"/>
              </w:rPr>
              <w:br w:type="textWrapping"/>
            </w:r>
            <w:r>
              <w:rPr>
                <w:rFonts w:hint="eastAsia"/>
              </w:rPr>
              <w:t>　　（二）设立分社未在规定期限内向分社所在地旅游行政管理部门备案的；</w:t>
            </w:r>
            <w:r>
              <w:rPr>
                <w:rFonts w:hint="eastAsia"/>
              </w:rPr>
              <w:br w:type="textWrapping"/>
            </w:r>
            <w:r>
              <w:rPr>
                <w:rFonts w:hint="eastAsia"/>
              </w:rPr>
              <w:t>　　（三）不按照国家有关规定向旅游行政管理部门报送经营和财务信息等统计资料的。”</w:t>
            </w:r>
          </w:p>
        </w:tc>
        <w:tc>
          <w:tcPr>
            <w:tcW w:w="1447" w:type="dxa"/>
            <w:noWrap w:val="0"/>
            <w:vAlign w:val="center"/>
          </w:tcPr>
          <w:p>
            <w:pPr>
              <w:widowControl/>
              <w:jc w:val="center"/>
              <w:rPr>
                <w:color w:val="FF0000"/>
              </w:rPr>
            </w:pPr>
            <w:r>
              <w:rPr>
                <w:rFonts w:hint="eastAsia"/>
              </w:rPr>
              <w:t>一般</w:t>
            </w:r>
          </w:p>
        </w:tc>
        <w:tc>
          <w:tcPr>
            <w:tcW w:w="2997" w:type="dxa"/>
            <w:noWrap w:val="0"/>
            <w:vAlign w:val="center"/>
          </w:tcPr>
          <w:p>
            <w:pPr>
              <w:widowControl/>
              <w:rPr>
                <w:color w:val="FF0000"/>
              </w:rPr>
            </w:pPr>
            <w:r>
              <w:rPr>
                <w:rFonts w:hint="eastAsia"/>
              </w:rPr>
              <w:t>变更名称、经营场所、法定代表人等登记事项或者终止经营，未在规定期限内向原许可的旅游行政管理部门备案，换领或者交回旅行社业务经营许可证，经责令改正后仍不改正的。</w:t>
            </w:r>
          </w:p>
        </w:tc>
        <w:tc>
          <w:tcPr>
            <w:tcW w:w="2798" w:type="dxa"/>
            <w:noWrap w:val="0"/>
            <w:vAlign w:val="center"/>
          </w:tcPr>
          <w:p>
            <w:pPr>
              <w:widowControl/>
              <w:rPr>
                <w:color w:val="FF0000"/>
              </w:rPr>
            </w:pPr>
            <w:r>
              <w:rPr>
                <w:rFonts w:hint="eastAsia"/>
              </w:rPr>
              <w:t>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变更名称、经营场所、法定代表人等登记事项或者终止经营，未在规定期限内向原许可的旅游行政管理部门备案，换领或者交回旅行社业务经营许可证，经责令改正后仍不改正，使相关旅游行政管理工作不能正常进行的。</w:t>
            </w:r>
          </w:p>
        </w:tc>
        <w:tc>
          <w:tcPr>
            <w:tcW w:w="2798" w:type="dxa"/>
            <w:noWrap w:val="0"/>
            <w:vAlign w:val="center"/>
          </w:tcPr>
          <w:p>
            <w:pPr>
              <w:widowControl/>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（二）设立分社未在规定期限内向分社所在地旅游行政管理部门备案的；</w:t>
            </w: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rPr>
                <w:color w:val="FF0000"/>
              </w:rPr>
            </w:pPr>
            <w:r>
              <w:rPr>
                <w:rFonts w:hint="eastAsia"/>
              </w:rPr>
              <w:t>一般</w:t>
            </w:r>
          </w:p>
        </w:tc>
        <w:tc>
          <w:tcPr>
            <w:tcW w:w="2997" w:type="dxa"/>
            <w:noWrap w:val="0"/>
            <w:vAlign w:val="center"/>
          </w:tcPr>
          <w:p>
            <w:pPr>
              <w:widowControl/>
              <w:rPr>
                <w:color w:val="FF0000"/>
              </w:rPr>
            </w:pPr>
            <w:r>
              <w:rPr>
                <w:rFonts w:hint="eastAsia"/>
              </w:rPr>
              <w:t>设立分社未在规定期限内向分社所在地旅游行政管理部门备案，经责令改正后仍不改正的。</w:t>
            </w:r>
          </w:p>
        </w:tc>
        <w:tc>
          <w:tcPr>
            <w:tcW w:w="2798" w:type="dxa"/>
            <w:noWrap w:val="0"/>
            <w:vAlign w:val="center"/>
          </w:tcPr>
          <w:p>
            <w:pPr>
              <w:widowControl/>
              <w:rPr>
                <w:color w:val="FF0000"/>
              </w:rPr>
            </w:pPr>
            <w:r>
              <w:rPr>
                <w:rFonts w:hint="eastAsia"/>
              </w:rPr>
              <w:t>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设立分社未在规定期限内向分社所在地旅游行政管理部门备案，经责令改正后仍不改正，使相关旅游行政管理工作不能正常进行的。</w:t>
            </w:r>
          </w:p>
        </w:tc>
        <w:tc>
          <w:tcPr>
            <w:tcW w:w="2798" w:type="dxa"/>
            <w:noWrap w:val="0"/>
            <w:vAlign w:val="center"/>
          </w:tcPr>
          <w:p>
            <w:pPr>
              <w:widowControl/>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（三）不按照国家有关规定向旅游行政管理部门报送经营和财务信息等统计资料的。</w:t>
            </w: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rPr>
                <w:color w:val="FF0000"/>
              </w:rPr>
            </w:pPr>
            <w:r>
              <w:rPr>
                <w:rFonts w:hint="eastAsia"/>
              </w:rPr>
              <w:t>一般</w:t>
            </w:r>
          </w:p>
        </w:tc>
        <w:tc>
          <w:tcPr>
            <w:tcW w:w="2997" w:type="dxa"/>
            <w:noWrap w:val="0"/>
            <w:vAlign w:val="center"/>
          </w:tcPr>
          <w:p>
            <w:pPr>
              <w:widowControl/>
              <w:rPr>
                <w:color w:val="FF0000"/>
              </w:rPr>
            </w:pPr>
            <w:r>
              <w:rPr>
                <w:rFonts w:hint="eastAsia"/>
              </w:rPr>
              <w:t>不按照国家有关规定向旅游行政管理部门报送经营和财务信息等统计资料，经责令改正后仍不改正的。</w:t>
            </w:r>
          </w:p>
        </w:tc>
        <w:tc>
          <w:tcPr>
            <w:tcW w:w="2798" w:type="dxa"/>
            <w:noWrap w:val="0"/>
            <w:vAlign w:val="center"/>
          </w:tcPr>
          <w:p>
            <w:pPr>
              <w:widowControl/>
              <w:rPr>
                <w:color w:val="FF0000"/>
              </w:rPr>
            </w:pPr>
            <w:r>
              <w:rPr>
                <w:rFonts w:hint="eastAsia"/>
              </w:rPr>
              <w:t>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noWrap w:val="0"/>
            <w:vAlign w:val="center"/>
          </w:tcPr>
          <w:p>
            <w:pPr>
              <w:widowControl/>
              <w:rPr>
                <w:rFonts w:hint="eastAsia" w:ascii="宋体" w:hAnsi="宋体" w:eastAsia="宋体" w:cs="宋体"/>
                <w:sz w:val="22"/>
                <w:szCs w:val="22"/>
                <w:lang w:val="zh-CN" w:eastAsia="zh-CN" w:bidi="zh-CN"/>
              </w:rPr>
            </w:pPr>
          </w:p>
        </w:tc>
        <w:tc>
          <w:tcPr>
            <w:tcW w:w="1447" w:type="dxa"/>
            <w:noWrap w:val="0"/>
            <w:vAlign w:val="center"/>
          </w:tcPr>
          <w:p>
            <w:pPr>
              <w:widowControl/>
              <w:jc w:val="center"/>
            </w:pPr>
            <w:r>
              <w:rPr>
                <w:rFonts w:hint="eastAsia"/>
              </w:rPr>
              <w:t>严重</w:t>
            </w:r>
          </w:p>
        </w:tc>
        <w:tc>
          <w:tcPr>
            <w:tcW w:w="2997" w:type="dxa"/>
            <w:noWrap w:val="0"/>
            <w:vAlign w:val="center"/>
          </w:tcPr>
          <w:p>
            <w:pPr>
              <w:widowControl/>
            </w:pPr>
            <w:r>
              <w:rPr>
                <w:rFonts w:hint="eastAsia"/>
              </w:rPr>
              <w:t>不按照国家有关规定向旅游行政管理部门报送经营和财务信息等统计资料，经责令改正后仍不改正，使相关旅游行政管理工作不能正常进行的。</w:t>
            </w:r>
          </w:p>
        </w:tc>
        <w:tc>
          <w:tcPr>
            <w:tcW w:w="2798" w:type="dxa"/>
            <w:noWrap w:val="0"/>
            <w:vAlign w:val="center"/>
          </w:tcPr>
          <w:p>
            <w:pPr>
              <w:widowControl/>
              <w:rPr>
                <w:color w:val="FF0000"/>
              </w:rPr>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857" w:type="dxa"/>
            <w:vMerge w:val="restart"/>
            <w:noWrap w:val="0"/>
            <w:vAlign w:val="center"/>
          </w:tcPr>
          <w:p>
            <w:pPr>
              <w:widowControl/>
              <w:jc w:val="center"/>
              <w:rPr>
                <w:lang w:val="en-US"/>
              </w:rPr>
            </w:pPr>
            <w:r>
              <w:rPr>
                <w:rFonts w:hint="eastAsia"/>
                <w:lang w:val="en-US"/>
              </w:rPr>
              <w:t>12</w:t>
            </w:r>
          </w:p>
        </w:tc>
        <w:tc>
          <w:tcPr>
            <w:tcW w:w="2438" w:type="dxa"/>
            <w:vMerge w:val="restart"/>
            <w:noWrap w:val="0"/>
            <w:vAlign w:val="center"/>
          </w:tcPr>
          <w:p>
            <w:pPr>
              <w:widowControl/>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第五十一条:“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没有违法所得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违法所得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违法所得5万元以上，10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违法所得10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没收违法所得，并处违法所得5倍的罚款。吊销旅行社业务经营许可证。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13</w:t>
            </w:r>
          </w:p>
        </w:tc>
        <w:tc>
          <w:tcPr>
            <w:tcW w:w="2438" w:type="dxa"/>
            <w:vMerge w:val="restart"/>
            <w:noWrap w:val="0"/>
            <w:vAlign w:val="center"/>
          </w:tcPr>
          <w:p>
            <w:pPr>
              <w:widowControl/>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ind w:firstLine="420"/>
              <w:jc w:val="both"/>
              <w:rPr>
                <w:rFonts w:hint="eastAsia"/>
              </w:rPr>
            </w:pPr>
            <w:r>
              <w:rPr>
                <w:rFonts w:hint="eastAsia"/>
              </w:rPr>
              <w:t>《旅行社条例》第五十二条:“违反本条例的规定，旅行社为旅游者安排或者介绍的旅游活动含有违反有关法律、法规规定的内容的，由旅游行政管理部门责令改正，没收违法所得，并处2万元以上10万元以下的罚款；情节严重的，吊销旅行社业务经营许可证。”</w:t>
            </w:r>
          </w:p>
          <w:p>
            <w:pPr>
              <w:widowControl/>
              <w:adjustRightInd w:val="0"/>
              <w:ind w:firstLine="420" w:firstLineChars="0"/>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旅行社向旅游者安排或者介绍的旅游活动含有损害国家和民族尊严内容、含有民族、种族、宗教歧视内容、含有淫秽、赌博、涉毒或其他</w:t>
            </w:r>
            <w:r>
              <w:rPr>
                <w:rFonts w:hint="eastAsia"/>
                <w:lang w:eastAsia="zh-CN"/>
              </w:rPr>
              <w:t>违反法律法规</w:t>
            </w:r>
            <w:r>
              <w:rPr>
                <w:rFonts w:hint="eastAsia"/>
              </w:rPr>
              <w:t>规定的内容，及时发现并予更正，没有违法所得的。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旅行社向旅游者安排或者介绍的旅游活动含有损害国家和民族尊严内容、含有民族、种族、宗教歧视内容、含有淫秽、赌博、涉毒或其他</w:t>
            </w:r>
            <w:r>
              <w:rPr>
                <w:rFonts w:hint="eastAsia"/>
                <w:lang w:eastAsia="zh-CN"/>
              </w:rPr>
              <w:t>违反法律法规</w:t>
            </w:r>
            <w:r>
              <w:rPr>
                <w:rFonts w:hint="eastAsia"/>
              </w:rPr>
              <w:t>规定的内容，违法所得5000元以下的。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没收违法所得，并处2万</w:t>
            </w:r>
            <w:r>
              <w:rPr>
                <w:rFonts w:hint="eastAsia"/>
                <w:lang w:val="en-US"/>
              </w:rPr>
              <w:t>元</w:t>
            </w:r>
            <w:r>
              <w:rPr>
                <w:rFonts w:hint="eastAsia"/>
              </w:rPr>
              <w:t>以上，4万</w:t>
            </w:r>
            <w:r>
              <w:rPr>
                <w:rFonts w:hint="eastAsia"/>
                <w:lang w:val="en-US"/>
              </w:rPr>
              <w:t>元</w:t>
            </w:r>
            <w:r>
              <w:rPr>
                <w:rFonts w:hint="eastAsia"/>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旅行社向旅游者安排或者介绍的旅游活动含有损害国家和民族尊严内容、含有民族、种族、宗教歧视内容、含有淫秽、赌博、涉毒或其他</w:t>
            </w:r>
            <w:r>
              <w:rPr>
                <w:rFonts w:hint="eastAsia"/>
                <w:lang w:eastAsia="zh-CN"/>
              </w:rPr>
              <w:t>违反法律法规</w:t>
            </w:r>
            <w:r>
              <w:rPr>
                <w:rFonts w:hint="eastAsia"/>
              </w:rPr>
              <w:t>规定的内容，违法所得5000元以上，1万元以下的。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没收违法所得，并处4万</w:t>
            </w:r>
            <w:r>
              <w:rPr>
                <w:rFonts w:hint="eastAsia"/>
                <w:lang w:val="en-US"/>
              </w:rPr>
              <w:t>元</w:t>
            </w:r>
            <w:r>
              <w:rPr>
                <w:rFonts w:hint="eastAsia"/>
              </w:rPr>
              <w:t>以上，6万</w:t>
            </w:r>
            <w:r>
              <w:rPr>
                <w:rFonts w:hint="eastAsia"/>
                <w:lang w:val="en-US"/>
              </w:rPr>
              <w:t>元</w:t>
            </w:r>
            <w:r>
              <w:rPr>
                <w:rFonts w:hint="eastAsia"/>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旅行社向旅游者安排或者介绍的旅游活动含有损害国家和民族尊严内容、含有民族、种族、宗教歧视内容、含有淫秽、赌博、涉毒或其他</w:t>
            </w:r>
            <w:r>
              <w:rPr>
                <w:rFonts w:hint="eastAsia"/>
                <w:lang w:eastAsia="zh-CN"/>
              </w:rPr>
              <w:t>违反法律法规</w:t>
            </w:r>
            <w:r>
              <w:rPr>
                <w:rFonts w:hint="eastAsia"/>
              </w:rPr>
              <w:t>规定的内容，违法所得1万元以上，2万元以下。</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没收违法所得，并处6万</w:t>
            </w:r>
            <w:r>
              <w:rPr>
                <w:rFonts w:hint="eastAsia"/>
                <w:lang w:val="en-US"/>
              </w:rPr>
              <w:t>元</w:t>
            </w:r>
            <w:r>
              <w:rPr>
                <w:rFonts w:hint="eastAsia"/>
              </w:rPr>
              <w:t>以上，8万</w:t>
            </w:r>
            <w:r>
              <w:rPr>
                <w:rFonts w:hint="eastAsia"/>
                <w:lang w:val="en-US"/>
              </w:rPr>
              <w:t>元</w:t>
            </w:r>
            <w:r>
              <w:rPr>
                <w:rFonts w:hint="eastAsia"/>
              </w:rPr>
              <w:t>以下的罚款，吊销旅行社业务经营许可证。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旅行社向旅游者安排或者介绍的旅游活动含有损害国家和民族尊严内容、含有民族、种族、宗教歧视内容、含有淫秽、赌博、涉毒或其他</w:t>
            </w:r>
            <w:r>
              <w:rPr>
                <w:rFonts w:hint="eastAsia"/>
                <w:lang w:eastAsia="zh-CN"/>
              </w:rPr>
              <w:t>违反法律法规</w:t>
            </w:r>
            <w:r>
              <w:rPr>
                <w:rFonts w:hint="eastAsia"/>
              </w:rPr>
              <w:t>规定的内容，违法所得2万元以上。</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没收违法所得，并处8万</w:t>
            </w:r>
            <w:r>
              <w:rPr>
                <w:rFonts w:hint="eastAsia"/>
                <w:lang w:val="en-US"/>
              </w:rPr>
              <w:t>元</w:t>
            </w:r>
            <w:r>
              <w:rPr>
                <w:rFonts w:hint="eastAsia"/>
              </w:rPr>
              <w:t>以上，10万</w:t>
            </w:r>
            <w:r>
              <w:rPr>
                <w:rFonts w:hint="eastAsia"/>
                <w:lang w:val="en-US"/>
              </w:rPr>
              <w:t>元</w:t>
            </w:r>
            <w:r>
              <w:rPr>
                <w:rFonts w:hint="eastAsia"/>
              </w:rPr>
              <w:t>以下的罚款，吊销旅行社业务经营许可证。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14</w:t>
            </w:r>
          </w:p>
        </w:tc>
        <w:tc>
          <w:tcPr>
            <w:tcW w:w="2438" w:type="dxa"/>
            <w:vMerge w:val="restart"/>
            <w:noWrap w:val="0"/>
            <w:vAlign w:val="center"/>
          </w:tcPr>
          <w:p>
            <w:pPr>
              <w:widowControl/>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《旅行社条例》第五十四条：“违反本条例的规定，旅行社未经旅游者同意在旅游合同约定之外提供其他有偿服务的，由旅游行政管理部门责令改正，处1万元以上5万元以下的罚款。”</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旅行社未经旅游者同意在旅游合同约定之外提供其他有偿服务,有偿服务额度1000元以下的。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旅行社未经旅游者同意在旅游合同约定之外提供其他有偿服务，有偿服务额度1000元以上，3000元以下的。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旅行社未经旅游者同意在旅游合同约定之外提供其他有偿服务，有偿服务额度3000元以上，5000元以下的。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旅行社未经旅游者同意在旅游合同约定之外提供其他有偿服务，有偿服务额度5000元以上，1万元以下的。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旅行社未经旅游者同意在旅游合同约定之外提供其他有偿服务，有偿服务额度1万元以上的。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15</w:t>
            </w:r>
          </w:p>
        </w:tc>
        <w:tc>
          <w:tcPr>
            <w:tcW w:w="2438" w:type="dxa"/>
            <w:vMerge w:val="restart"/>
            <w:noWrap w:val="0"/>
            <w:vAlign w:val="center"/>
          </w:tcPr>
          <w:p>
            <w:pPr>
              <w:widowControl/>
            </w:pPr>
            <w:r>
              <w:rPr>
                <w:rFonts w:hint="eastAsia"/>
              </w:rPr>
              <w:t>　（一）未与旅游者签订旅游合同；</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《旅行社条例》第五十五条:“违反本条例的规定，旅行社有下列情形之一的，由旅游行政管理部门责令改正，处2万元以上10万元以下的罚款；情节严重的，责令停业整顿1个月至3个月：</w:t>
            </w:r>
            <w:r>
              <w:rPr>
                <w:rFonts w:hint="eastAsia"/>
              </w:rPr>
              <w:br w:type="textWrapping"/>
            </w:r>
            <w:r>
              <w:rPr>
                <w:rFonts w:hint="eastAsia"/>
              </w:rPr>
              <w:t>　　（一）未与旅游者签订旅游合同；</w:t>
            </w:r>
            <w:r>
              <w:rPr>
                <w:rFonts w:hint="eastAsia"/>
              </w:rPr>
              <w:br w:type="textWrapping"/>
            </w:r>
            <w:r>
              <w:rPr>
                <w:rFonts w:hint="eastAsia"/>
              </w:rPr>
              <w:t>　　（二）与旅游者签订的旅游合同未载明本条例第二十八条规定的事项；</w:t>
            </w:r>
            <w:r>
              <w:rPr>
                <w:rFonts w:hint="eastAsia"/>
              </w:rPr>
              <w:br w:type="textWrapping"/>
            </w:r>
            <w:r>
              <w:rPr>
                <w:rFonts w:hint="eastAsia"/>
              </w:rPr>
              <w:t>　　（三）未取得旅游者同意，将旅游业务委托给其他旅行社；</w:t>
            </w:r>
            <w:r>
              <w:rPr>
                <w:rFonts w:hint="eastAsia"/>
              </w:rPr>
              <w:br w:type="textWrapping"/>
            </w:r>
            <w:r>
              <w:rPr>
                <w:rFonts w:hint="eastAsia"/>
              </w:rPr>
              <w:t>　　（四）将旅游业务委托给不具有相应资质的旅行社；</w:t>
            </w:r>
            <w:r>
              <w:rPr>
                <w:rFonts w:hint="eastAsia"/>
              </w:rPr>
              <w:br w:type="textWrapping"/>
            </w:r>
            <w:r>
              <w:rPr>
                <w:rFonts w:hint="eastAsia"/>
              </w:rPr>
              <w:t>　　（五）未与接受委托的旅行社就接待旅游者的事宜签订委托合同。”</w:t>
            </w:r>
            <w:r>
              <w:rPr>
                <w:rFonts w:hint="eastAsia"/>
              </w:rPr>
              <w:br w:type="textWrapping"/>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未与旅游者签订合同，旅游费用5000元以下的。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未与旅游者签订合同，旅游费用5000元以上，1万元以下的。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未与旅游者签订合同，旅游费用1万元以上，3万元以下的。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未与旅游者签订合同，旅游费用3万元以上，5万元以下的。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未与旅游者签订合同，旅游费用5万元以上的。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处8万元以上，10万元以下的罚款，停业整顿2个月至3个月。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（二）与旅游者签订的旅游合同未载明本条例第二十八条规定的事项；</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与旅游者签订的旅游合同未载明本条例第二十八条规定的事项1项的。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与旅游者签订的旅游合同未载明本条例第二十八条规定的事项2至4项的。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与旅游者签订的旅游合同未载明本条例第二十八条规定的事项5至7项的。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与旅游者签订的旅游合同未载明本条例第二十八条规定的事项8至10项的。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与旅游者签订的旅游合同未载明本条例第二十八条规定的事项11项以上的。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（三）未取得旅游者同意，将旅游业务委托给其他旅行社；</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未取得旅游者同意，将旅游业务委托给其他旅行社，委托额度5000元以下的。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未取得旅游者同意，将旅游业务委托给其他旅行社，委托额度5000元以上，1万元以下的。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未取得旅游者同意，将旅游业务委托给其他旅行社，委托额度1万元以上，2万元以下的。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未取得旅游者同意，将旅游业务委托给其他旅行社，委托额度2万元以上，5万元以下的。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未取得旅游者同意，将旅游业务委托给其他旅行社，委托额度5万元以上的。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处8万元以上，10万元以下的罚款，停业整顿2个月至3个月。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（四）将旅游业务委托给不具有相应资质的旅行社；</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将旅游业务委托给不具有相应资质的旅行社，委托额度5000元以下的。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将旅游业务委托给不具有相应资质的旅行社，委托额度5000元以上，1万元以下。</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将旅游业务委托给不具有相应资质的旅行社，委托额度1万元以上，2万元以下。</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将旅游业务委托给不具有相应资质的旅行社，委托额度2万元以上，5万元以下的。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将旅游业务委托给不具有相应资质的旅行社，委托额度5万元以上的。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处8万元以上，10万元以下的罚款，停业整顿2个月至3个月。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7" w:type="dxa"/>
            <w:vMerge w:val="continue"/>
            <w:noWrap w:val="0"/>
            <w:vAlign w:val="center"/>
          </w:tcPr>
          <w:p>
            <w:pPr>
              <w:widowControl/>
            </w:pPr>
          </w:p>
        </w:tc>
        <w:tc>
          <w:tcPr>
            <w:tcW w:w="2438" w:type="dxa"/>
            <w:vMerge w:val="restart"/>
            <w:noWrap w:val="0"/>
            <w:vAlign w:val="center"/>
          </w:tcPr>
          <w:p>
            <w:pPr>
              <w:widowControl/>
              <w:rPr>
                <w:color w:val="000000"/>
              </w:rPr>
            </w:pPr>
            <w:r>
              <w:rPr>
                <w:rFonts w:hint="eastAsia"/>
                <w:color w:val="000000"/>
              </w:rPr>
              <w:t>（五）未与接受委托的旅行社就接待旅游者的事宜签订委托合同。</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未与接受委托的旅行社就接待旅游者的事宜签订委托合同,未造成旅游者经济损失或造成旅游者经济损失1000元以下的。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7" w:type="dxa"/>
            <w:vMerge w:val="continue"/>
            <w:noWrap w:val="0"/>
            <w:vAlign w:val="center"/>
          </w:tcPr>
          <w:p>
            <w:pPr>
              <w:widowControl/>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未与接受委托的旅行社就接待旅游者的事宜签订委托合同,造成旅游者经济损失1000元以上，5000元以下的。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7" w:type="dxa"/>
            <w:vMerge w:val="continue"/>
            <w:noWrap w:val="0"/>
            <w:vAlign w:val="center"/>
          </w:tcPr>
          <w:p>
            <w:pPr>
              <w:widowControl/>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未与接受委托的旅行社就接待旅游者的事宜签订委托合同,造成旅游者经济损失5000元以上，1万元以下的。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7" w:type="dxa"/>
            <w:vMerge w:val="continue"/>
            <w:noWrap w:val="0"/>
            <w:vAlign w:val="center"/>
          </w:tcPr>
          <w:p>
            <w:pPr>
              <w:widowControl/>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未与接受委托的旅行社就接待旅游者的事宜签订委托合同,造成旅游者经济损失1万元以上，2万元以下的。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857" w:type="dxa"/>
            <w:vMerge w:val="continue"/>
            <w:noWrap w:val="0"/>
            <w:vAlign w:val="center"/>
          </w:tcPr>
          <w:p>
            <w:pPr>
              <w:widowControl/>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未与接受委托的旅行社就接待旅游者的事宜签订委托合同,造成旅游者经济损失2万元以上的。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处8万元以上，10万元以下的罚款，停业整顿2个月至3个月。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57" w:type="dxa"/>
            <w:vMerge w:val="restart"/>
            <w:noWrap w:val="0"/>
            <w:vAlign w:val="center"/>
          </w:tcPr>
          <w:p>
            <w:pPr>
              <w:widowControl/>
              <w:jc w:val="center"/>
              <w:rPr>
                <w:lang w:val="en-US"/>
              </w:rPr>
            </w:pPr>
            <w:r>
              <w:rPr>
                <w:rFonts w:hint="eastAsia"/>
                <w:lang w:val="en-US"/>
              </w:rPr>
              <w:t>16</w:t>
            </w:r>
          </w:p>
        </w:tc>
        <w:tc>
          <w:tcPr>
            <w:tcW w:w="2438" w:type="dxa"/>
            <w:vMerge w:val="restart"/>
            <w:noWrap w:val="0"/>
            <w:vAlign w:val="center"/>
          </w:tcPr>
          <w:p>
            <w:pPr>
              <w:widowControl/>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五十六条：“违反本条例的规定，旅行社组织中国内地居民出境旅游，不为旅游团队安排领队全程陪同的，由旅游行政管理部门责令改正，处1万元以上5万元以下的罚款；拒不改正的，责令停业整顿1个月至3个月。”</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旅行社组织中国内地居民出境旅游，不为旅游团队安排领队全程陪同，没有造成旅游者经济损失的。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旅行社组织中国内地居民出境旅游，不为旅游团队安排领队全程陪同，造成旅游者经济损失1万元以下的。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旅行社组织中国内地居民出境旅游，不为旅游团队安排领队全程陪同，造成旅游者经济损失1万元以上，2万元以下的。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旅行社组织中国内地居民出境旅游，不为旅游团队安排领队全程陪同，造成旅游者经济损失2万元以上的。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旅行社组织中国内地居民出境旅游，不为旅游团队安排领队全程陪同，经责令改正后拒不改正的。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责令停业整顿1个月至3个月。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color w:val="000000"/>
                <w:lang w:val="en-US"/>
              </w:rPr>
            </w:pPr>
            <w:r>
              <w:rPr>
                <w:rFonts w:hint="eastAsia"/>
                <w:color w:val="000000"/>
                <w:lang w:val="en-US"/>
              </w:rPr>
              <w:t>17</w:t>
            </w:r>
          </w:p>
        </w:tc>
        <w:tc>
          <w:tcPr>
            <w:tcW w:w="2438" w:type="dxa"/>
            <w:vMerge w:val="restart"/>
            <w:noWrap w:val="0"/>
            <w:vAlign w:val="center"/>
          </w:tcPr>
          <w:p>
            <w:pPr>
              <w:widowControl/>
              <w:rPr>
                <w:color w:val="000000"/>
              </w:rPr>
            </w:pPr>
            <w:r>
              <w:rPr>
                <w:rFonts w:hint="eastAsia"/>
                <w:color w:val="000000"/>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r>
              <w:rPr>
                <w:rFonts w:hint="eastAsia"/>
                <w:color w:val="000000"/>
              </w:rPr>
              <w:br w:type="textWrapping"/>
            </w:r>
            <w:r>
              <w:rPr>
                <w:rFonts w:hint="eastAsia"/>
                <w:color w:val="000000"/>
              </w:rPr>
              <w:t>《旅行社条例》第五十七条：“违反本条例的规定，旅行社委派的导游人员未持有国家规定的导游证或者委派的领队人员不具备规定的领队条件的，由旅游行</w:t>
            </w:r>
            <w:r>
              <w:rPr>
                <w:rFonts w:hint="eastAsia"/>
                <w:color w:val="000000"/>
                <w:lang w:val="en-US"/>
              </w:rPr>
              <w:t>政</w:t>
            </w:r>
            <w:r>
              <w:rPr>
                <w:rFonts w:hint="eastAsia"/>
                <w:color w:val="000000"/>
              </w:rPr>
              <w:t>管理部门责令改正，对旅行社处2万元以上10万元以下的罚款。”</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color w:val="000000"/>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rPr>
            </w:pPr>
            <w:r>
              <w:rPr>
                <w:rFonts w:hint="eastAsia"/>
                <w:color w:val="000000"/>
              </w:rPr>
              <w:t>旅行社委派的导游人员未持有国家规定的导游证或者委派的领队人员不具备规定的领队条件的，未造成旅游投诉或社会不良影响的。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color w:val="000000"/>
              </w:rPr>
              <w:t>对旅行社处2万元的罚款。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rPr>
                <w:color w:val="000000"/>
              </w:rPr>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rPr>
            </w:pPr>
            <w:r>
              <w:rPr>
                <w:rFonts w:hint="eastAsia"/>
                <w:color w:val="000000"/>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rPr>
            </w:pPr>
            <w:r>
              <w:rPr>
                <w:rFonts w:hint="eastAsia"/>
                <w:color w:val="000000"/>
              </w:rPr>
              <w:t>旅行社委派的导游人员未持有国家规定的导游证或者委派的领队人员不具备规定的领队条件的，造成旅游投诉的。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rPr>
            </w:pPr>
            <w:r>
              <w:rPr>
                <w:rFonts w:hint="eastAsia"/>
                <w:color w:val="000000"/>
              </w:rPr>
              <w:t>对旅行社处2万以上，5万以下的罚款。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rPr>
                <w:color w:val="000000"/>
              </w:rPr>
            </w:pPr>
          </w:p>
        </w:tc>
        <w:tc>
          <w:tcPr>
            <w:tcW w:w="2438" w:type="dxa"/>
            <w:vMerge w:val="continue"/>
            <w:noWrap w:val="0"/>
            <w:vAlign w:val="center"/>
          </w:tcPr>
          <w:p>
            <w:pPr>
              <w:widowControl/>
              <w:rPr>
                <w:color w:val="000000"/>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rPr>
            </w:pPr>
            <w:r>
              <w:rPr>
                <w:rFonts w:hint="eastAsia"/>
                <w:color w:val="000000"/>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color w:val="000000"/>
              </w:rPr>
            </w:pPr>
            <w:r>
              <w:rPr>
                <w:rFonts w:hint="eastAsia"/>
                <w:color w:val="000000"/>
              </w:rPr>
              <w:t>旅行社委派的导游人员未持有国家规定的导游证或者委派的领队人员不具备规定的领队条件的，造成社会不良影响的。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rPr>
            </w:pPr>
            <w:r>
              <w:rPr>
                <w:rFonts w:hint="eastAsia"/>
                <w:color w:val="000000"/>
              </w:rPr>
              <w:t>对旅行社处5万以上，10万以下的罚款。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18</w:t>
            </w:r>
          </w:p>
        </w:tc>
        <w:tc>
          <w:tcPr>
            <w:tcW w:w="2438" w:type="dxa"/>
            <w:vMerge w:val="restart"/>
            <w:noWrap w:val="0"/>
            <w:vAlign w:val="center"/>
          </w:tcPr>
          <w:p>
            <w:pPr>
              <w:widowControl/>
            </w:pPr>
            <w:r>
              <w:rPr>
                <w:rFonts w:hint="eastAsia"/>
              </w:rPr>
              <w:t>（一）拒不履行旅游合同约定的义务的；</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r>
              <w:rPr>
                <w:rFonts w:hint="eastAsia"/>
              </w:rPr>
              <w:br w:type="textWrapping"/>
            </w:r>
            <w:r>
              <w:rPr>
                <w:rFonts w:hint="eastAsia"/>
              </w:rPr>
              <w:t>　　（一）拒不履行旅游合同约定的义务的；</w:t>
            </w:r>
            <w:r>
              <w:rPr>
                <w:rFonts w:hint="eastAsia"/>
              </w:rPr>
              <w:br w:type="textWrapping"/>
            </w:r>
            <w:r>
              <w:rPr>
                <w:rFonts w:hint="eastAsia"/>
              </w:rPr>
              <w:t>　　（二）非因不可抗力改变旅游合同安排的行程的；</w:t>
            </w:r>
            <w:r>
              <w:rPr>
                <w:rFonts w:hint="eastAsia"/>
              </w:rPr>
              <w:br w:type="textWrapping"/>
            </w:r>
            <w:r>
              <w:rPr>
                <w:rFonts w:hint="eastAsia"/>
              </w:rPr>
              <w:t>　　（三）欺骗、胁迫旅游者购物或者参加需要另行付费的游览项目的。”</w:t>
            </w:r>
            <w:r>
              <w:rPr>
                <w:rFonts w:hint="eastAsia"/>
              </w:rPr>
              <w:br w:type="textWrapping"/>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color w:val="000000"/>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color w:val="FF0000"/>
              </w:rPr>
            </w:pPr>
            <w:r>
              <w:rPr>
                <w:rFonts w:hint="eastAsia"/>
              </w:rPr>
              <w:t>拒不履行旅游合同约定的义务,未造成旅游者经济损失或者造成旅游者经济损失5000元以下的。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color w:val="000000"/>
              </w:rPr>
            </w:pPr>
            <w:r>
              <w:rPr>
                <w:rFonts w:hint="eastAsia"/>
              </w:rPr>
              <w:t>对旅行社处10万元的罚款；对导游人员、</w:t>
            </w:r>
            <w:r>
              <w:rPr>
                <w:rFonts w:hint="eastAsia"/>
                <w:lang w:val="en-US"/>
              </w:rPr>
              <w:t>领队人员</w:t>
            </w: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拒不履行旅游合同约定的义务,造成旅游者经济损失5000元以上，1万元以下的。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对旅行社处10万元以上，20万元以下的罚款；对导游人员、</w:t>
            </w:r>
            <w:r>
              <w:rPr>
                <w:rFonts w:hint="eastAsia"/>
                <w:lang w:val="en-US"/>
              </w:rPr>
              <w:t>领队人员</w:t>
            </w: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拒不履行旅游合同约定的义务,造成旅游者经济损失1万元以上，5万元以下的。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对旅行社处20万元以上，30万元以下的罚款；对导游人员、</w:t>
            </w:r>
            <w:r>
              <w:rPr>
                <w:rFonts w:hint="eastAsia"/>
                <w:lang w:val="en-US"/>
              </w:rPr>
              <w:t>领队人员</w:t>
            </w: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拒不履行旅游合同约定的义务,造成旅游者经济损失5万元以上，10万元以下的。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对旅行社处30万元以上，40万元以下的罚款；对导游人员、</w:t>
            </w:r>
            <w:r>
              <w:rPr>
                <w:rFonts w:hint="eastAsia"/>
                <w:lang w:val="en-US"/>
              </w:rPr>
              <w:t>领队人员</w:t>
            </w:r>
            <w:r>
              <w:rPr>
                <w:rFonts w:hint="eastAsia"/>
              </w:rPr>
              <w:t>处3万元以上，4万元以下的罚款。吊销旅行社业务经营许可证、导游证。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拒不履行旅游合同约定的义务,造成旅游者经济损失10万元以上的。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对旅行社处40万元以上，50万元以下的罚款；对导游人员、</w:t>
            </w:r>
            <w:r>
              <w:rPr>
                <w:rFonts w:hint="eastAsia"/>
                <w:lang w:val="en-US"/>
              </w:rPr>
              <w:t>领队人员</w:t>
            </w:r>
            <w:r>
              <w:rPr>
                <w:rFonts w:hint="eastAsia"/>
              </w:rPr>
              <w:t>处4万元以上，5万元以下的罚款。吊销旅行社业务经营许可证、导游证。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（二）非因不可抗力改变旅游合同安排的行程的；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非因不可抗力改变旅游合同安排的行程，未造成旅游者经济损失或者造成旅游者经济损失2000元以下的。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对旅行社处10万元的罚款；对导游人员、</w:t>
            </w:r>
            <w:r>
              <w:rPr>
                <w:rFonts w:hint="eastAsia"/>
                <w:lang w:val="en-US"/>
              </w:rPr>
              <w:t>领队人员</w:t>
            </w: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非因不可抗力改变旅游合同安排的行程，造成旅游者经济损失2000元以上，5000元以下的。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对旅行社处10万元以上，20万元以下的罚款；对导游人员、</w:t>
            </w:r>
            <w:r>
              <w:rPr>
                <w:rFonts w:hint="eastAsia"/>
                <w:lang w:val="en-US"/>
              </w:rPr>
              <w:t>领队人员</w:t>
            </w: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非因不可抗力改变旅游合同安排的行程，造成旅游者经济损失5000元以上，1万元以下的。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对旅行社处20万元以上，30万元以下罚款；对导游人员、</w:t>
            </w:r>
            <w:r>
              <w:rPr>
                <w:rFonts w:hint="eastAsia"/>
                <w:lang w:val="en-US"/>
              </w:rPr>
              <w:t>领队人员</w:t>
            </w:r>
            <w:r>
              <w:rPr>
                <w:rFonts w:hint="eastAsia"/>
              </w:rPr>
              <w:t>处2万元以上，3万元以下罚款。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非因不可抗力改变旅游合同安排的行程，造成旅游者经济损失1万元以上，3万元以下的。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对旅行社处30万元以上，40万元以下的罚款；对导游人员、</w:t>
            </w:r>
            <w:r>
              <w:rPr>
                <w:rFonts w:hint="eastAsia"/>
                <w:lang w:val="en-US"/>
              </w:rPr>
              <w:t>领队人员处</w:t>
            </w:r>
            <w:r>
              <w:rPr>
                <w:rFonts w:hint="eastAsia"/>
              </w:rPr>
              <w:t>3万元以上，4万元以下的罚款。吊销旅行社业务经营许可证、导游证。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非因不可抗力改变旅游合同安排的行程，造成旅游者经济损失3万元以上。</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对旅行社处40万元以上，50万元以下的罚款；对导游人员、</w:t>
            </w:r>
            <w:r>
              <w:rPr>
                <w:rFonts w:hint="eastAsia"/>
                <w:lang w:val="en-US"/>
              </w:rPr>
              <w:t>领队人员</w:t>
            </w:r>
            <w:r>
              <w:rPr>
                <w:rFonts w:hint="eastAsia"/>
              </w:rPr>
              <w:t>处4万元以上，5万元以下的罚款。吊销旅行社业务经营许可证、导游证。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restart"/>
            <w:noWrap w:val="0"/>
            <w:vAlign w:val="center"/>
          </w:tcPr>
          <w:p>
            <w:pPr>
              <w:widowControl/>
            </w:pPr>
            <w:r>
              <w:rPr>
                <w:rFonts w:hint="eastAsia"/>
              </w:rPr>
              <w:t>（三）欺骗、胁迫旅游者购物或者参加需要另行付费的游览项目的。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欺骗、胁迫旅游者购物或者参加需要另行付费的游览项目,未造成旅游者经济损失或者造成旅游者经济损失1000元以下的。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对旅行社处10万元的罚款；对导游人员、</w:t>
            </w:r>
            <w:r>
              <w:rPr>
                <w:rFonts w:hint="eastAsia"/>
                <w:lang w:val="en-US"/>
              </w:rPr>
              <w:t>领队人员</w:t>
            </w: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欺骗、胁迫旅游者购物或者参加需要另行付费的游览项目,造成旅游者经济损失1000元以上，3000元以下的。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对旅行社处10万元以上，20万元以下的罚款；对导游人员、</w:t>
            </w:r>
            <w:r>
              <w:rPr>
                <w:rFonts w:hint="eastAsia"/>
                <w:lang w:val="en-US"/>
              </w:rPr>
              <w:t>领队人员</w:t>
            </w: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欺骗、胁迫旅游者购物或者参加需要另行付费的游览项目,造成旅游者经济损失3000元以上，1万元以下的。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对旅行社处20万元以上，30万元以下的罚款；对导游人员、</w:t>
            </w:r>
            <w:r>
              <w:rPr>
                <w:rFonts w:hint="eastAsia"/>
                <w:lang w:val="en-US"/>
              </w:rPr>
              <w:t>领队人员</w:t>
            </w: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欺骗、胁迫旅游者购物或者参加需要另行付费的游览项目,造成旅游者经济损失1万元以上，3万元以下的。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对旅行社处30万元以上，40万元以下的罚款；对导游人员、</w:t>
            </w:r>
            <w:r>
              <w:rPr>
                <w:rFonts w:hint="eastAsia"/>
                <w:lang w:val="en-US"/>
              </w:rPr>
              <w:t>领队人员</w:t>
            </w:r>
            <w:r>
              <w:rPr>
                <w:rFonts w:hint="eastAsia"/>
              </w:rPr>
              <w:t>处3万元以上，4万元以下的罚款。吊销旅行社业务经营许可证、导游证。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欺骗、胁迫旅游者购物或者参加需要另行付费的游览项目,造成旅游者经济损失3万元以上的。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对旅行社处40万元以上，50万元以下的罚款；对导游人员、</w:t>
            </w:r>
            <w:r>
              <w:rPr>
                <w:rFonts w:hint="eastAsia"/>
                <w:lang w:val="en-US"/>
              </w:rPr>
              <w:t>领队人员</w:t>
            </w:r>
            <w:r>
              <w:rPr>
                <w:rFonts w:hint="eastAsia"/>
              </w:rPr>
              <w:t>处4万元以上，5万元以下的罚款。吊销旅行社业务经营许可证、导游证。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rFonts w:hint="eastAsia"/>
                <w:lang w:val="en-US"/>
              </w:rPr>
            </w:pPr>
            <w:r>
              <w:rPr>
                <w:rFonts w:hint="eastAsia"/>
              </w:rPr>
              <w:t>1</w:t>
            </w:r>
            <w:r>
              <w:rPr>
                <w:rFonts w:hint="eastAsia"/>
                <w:lang w:val="en-US"/>
              </w:rPr>
              <w:t>9</w:t>
            </w:r>
          </w:p>
        </w:tc>
        <w:tc>
          <w:tcPr>
            <w:tcW w:w="2438" w:type="dxa"/>
            <w:vMerge w:val="restart"/>
            <w:noWrap w:val="0"/>
            <w:vAlign w:val="center"/>
          </w:tcPr>
          <w:p>
            <w:pPr>
              <w:widowControl/>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color w:val="000000"/>
              </w:rPr>
              <w:t>《旅行社条例》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旅行社要求导游人员和领队人员接待不支付接待和服务费用、支付的费用低于接待和服务成本的旅游团队，或者要求导游人员和领队人员承担接待旅游团队的相关费用的，费用额度5000元以下的。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旅行社要求导游人员和领队人员接待不支付接待和服务费用、支付的费用低于接待和服务成本的旅游团队，或者要求导游人员和领队人员承担接待旅游团队的相关费用的，费用额度5000元以上，1万元以下的。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处3万元以上，4万元以下的罚款。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旅行社要求导游人员和领队人员接待不支付接待和服务费用、支付的费用低于接待和服务成本的旅游团队，或者要求导游人员和领队人员承担接待旅游团队的相关费用的，费用额度1万元以上，3万元以下的。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旅行社要求导游人员和领队人员接待不支付接待和服务费用、支付的费用低于接待和服务成本的旅游团队，或者要求导游人员和领队人员承担接待旅游团队的相关费用的，费用额度3万元以上，5万元以下的。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旅行社要求导游人员和领队人员接待不支付接待和服务费用、支付的费用低于接待和服务成本的旅游团队，或者要求导游人员和领队人员承担接待旅游团队的相关费用的，费用额度5万元以上的。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处8万元以上，10万元以下的罚款。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20</w:t>
            </w:r>
          </w:p>
        </w:tc>
        <w:tc>
          <w:tcPr>
            <w:tcW w:w="2438" w:type="dxa"/>
            <w:vMerge w:val="restart"/>
            <w:noWrap w:val="0"/>
            <w:vAlign w:val="center"/>
          </w:tcPr>
          <w:p>
            <w:pPr>
              <w:widowControl/>
              <w:rPr>
                <w:rFonts w:hint="eastAsia"/>
              </w:rPr>
            </w:pPr>
            <w:r>
              <w:rPr>
                <w:rFonts w:hint="eastAsia"/>
              </w:rPr>
              <w:t>　</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旅行社违反旅游合同约定，造成旅游者合法权益受到损害，不采取必要的补救措施，造成旅游者经济损失5000元以下的。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旅行社违反旅游合同约定，造成旅游者合法权益受到损害，不采取必要的补救措施，造成旅游者经济损失5000元以上，1万元以下的。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处1万以上，2万以下的罚款。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旅行社违反旅游合同约定，造成旅游者合法权益受到损害，不采取必要的补救措施，造成旅游者经济损失1万元以上，3万元以下的。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处2万以上，3万以下的罚款。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旅行社违反旅游合同约定，造成旅游者合法权益受到损害，不采取必要的补救措施，造成旅游者经济损失3万元以上，4万元以下的。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处3万以上，5万以下的罚款，吊销旅行社业务经营许可证。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restart"/>
            <w:noWrap w:val="0"/>
            <w:vAlign w:val="center"/>
          </w:tcPr>
          <w:p>
            <w:pPr>
              <w:widowControl/>
              <w:jc w:val="center"/>
              <w:rPr>
                <w:lang w:val="en-US"/>
              </w:rPr>
            </w:pPr>
            <w:r>
              <w:rPr>
                <w:rFonts w:hint="eastAsia"/>
                <w:lang w:val="en-US"/>
              </w:rPr>
              <w:t>21</w:t>
            </w:r>
          </w:p>
        </w:tc>
        <w:tc>
          <w:tcPr>
            <w:tcW w:w="2438" w:type="dxa"/>
            <w:vMerge w:val="restart"/>
            <w:noWrap w:val="0"/>
            <w:vAlign w:val="center"/>
          </w:tcPr>
          <w:p>
            <w:pPr>
              <w:widowControl/>
              <w:rPr>
                <w:rFonts w:hint="eastAsia"/>
              </w:rPr>
            </w:pPr>
            <w:r>
              <w:rPr>
                <w:rFonts w:hint="eastAsia"/>
              </w:rPr>
              <w:t>（一）旅行社不向接受委托的旅行社支付接待和服务费用的；</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《旅行社条例》第六十二条:“违反本条例的规定，有下列情形之一的，由旅游行政管理部门责令改正，停业整顿1个月至3个月；情节严重的，吊销旅行社业务经营许可证：</w:t>
            </w:r>
            <w:r>
              <w:rPr>
                <w:rFonts w:hint="eastAsia"/>
              </w:rPr>
              <w:br w:type="textWrapping"/>
            </w:r>
            <w:r>
              <w:rPr>
                <w:rFonts w:hint="eastAsia"/>
              </w:rPr>
              <w:t>　　（一）旅行社不向接受委托的旅行社支付接待和服务费用的；</w:t>
            </w:r>
            <w:r>
              <w:rPr>
                <w:rFonts w:hint="eastAsia"/>
              </w:rPr>
              <w:br w:type="textWrapping"/>
            </w:r>
            <w:r>
              <w:rPr>
                <w:rFonts w:hint="eastAsia"/>
              </w:rPr>
              <w:t>　　（二）旅行社向接受委托的旅行社支付的费用低于接待和服务成本的；</w:t>
            </w:r>
            <w:r>
              <w:rPr>
                <w:rFonts w:hint="eastAsia"/>
              </w:rPr>
              <w:br w:type="textWrapping"/>
            </w:r>
            <w:r>
              <w:rPr>
                <w:rFonts w:hint="eastAsia"/>
              </w:rPr>
              <w:t>　　（三）接受委托的旅行社接待不支付或者不足额支付接待和服务费用的旅游团队的。”</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旅行社不向接受委托的旅行社支付接待和服务费用，费用额度5000元以下的。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旅行社不向接受委托的旅行社支付接待和服务费用，费用额度5000元以上，1万元以下的。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旅行社不向接受委托的旅行社支付接待和服务费用，费用额度1万元以上，3万元以下的。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旅行社不向接受委托的旅行社支付接待和服务费用，费用额度3万元以上的。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restart"/>
            <w:noWrap w:val="0"/>
            <w:vAlign w:val="center"/>
          </w:tcPr>
          <w:p>
            <w:pPr>
              <w:widowControl/>
              <w:rPr>
                <w:rFonts w:hint="eastAsia"/>
              </w:rPr>
            </w:pPr>
            <w:r>
              <w:rPr>
                <w:rFonts w:hint="eastAsia"/>
              </w:rPr>
              <w:t>（二）旅行社向接受委托的旅行社支付的费用低于接待和服务成本的；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旅行社向接受委托的旅行社支付的费用低于接待和服务成本，额度5000元以下的。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旅行社向接受委托的旅行社支付的费用低于接待和服务成本，额度5000元以上，1万元以下的。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旅行社向接受委托的旅行社支付的费用低于接待和服务成本，额度1万元以上，3万元以下的。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旅行社向接受委托的旅行社支付的费用低于接待和服务成本，额度3万元以上的。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restart"/>
            <w:noWrap w:val="0"/>
            <w:vAlign w:val="center"/>
          </w:tcPr>
          <w:p>
            <w:pPr>
              <w:widowControl/>
              <w:rPr>
                <w:rFonts w:hint="eastAsia"/>
              </w:rPr>
            </w:pPr>
            <w:r>
              <w:rPr>
                <w:rFonts w:hint="eastAsia"/>
              </w:rPr>
              <w:t>（三）接受委托的旅行社接待不支付或者不足额支付接待和服务费用的旅游团队的。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接受委托的旅行社接待不支付或者不足额支付接待和服务费用的旅游团队，费用额度5000元以下的。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接受委托的旅行社接待不支付或者不足额支付接待和服务费用的旅游团队，费用额度5000元以上，1万元以下的。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接受委托的旅行社接待不支付或者不足额支付接待和服务费用的旅游团队，费用额度1万元以上，3万元以下的。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停业整顿3个月。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接受委托的旅行社接待不支付或者不足额支付接待和服务费用的旅游团队，费用额度3万元以上的。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吊销旅行社业务经营许可证。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857" w:type="dxa"/>
            <w:vMerge w:val="restart"/>
            <w:noWrap w:val="0"/>
            <w:vAlign w:val="center"/>
          </w:tcPr>
          <w:p>
            <w:pPr>
              <w:widowControl/>
              <w:jc w:val="center"/>
              <w:rPr>
                <w:lang w:val="en-US"/>
              </w:rPr>
            </w:pPr>
            <w:r>
              <w:rPr>
                <w:rFonts w:hint="eastAsia"/>
                <w:lang w:val="en-US"/>
              </w:rPr>
              <w:t>22</w:t>
            </w:r>
          </w:p>
        </w:tc>
        <w:tc>
          <w:tcPr>
            <w:tcW w:w="2438" w:type="dxa"/>
            <w:vMerge w:val="restart"/>
            <w:noWrap w:val="0"/>
            <w:vAlign w:val="center"/>
          </w:tcPr>
          <w:p>
            <w:pPr>
              <w:widowControl/>
              <w:rPr>
                <w:rFonts w:hint="eastAsia"/>
              </w:rPr>
            </w:pPr>
            <w:r>
              <w:rPr>
                <w:rFonts w:hint="eastAsia"/>
              </w:rPr>
              <w:t>（一）发生危及旅游者人身安全的情形，未采取必要的处置措施并及时报告的；</w:t>
            </w:r>
          </w:p>
        </w:tc>
        <w:tc>
          <w:tcPr>
            <w:tcW w:w="277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第六十三条:“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r>
              <w:rPr>
                <w:rFonts w:hint="eastAsia"/>
              </w:rPr>
              <w:br w:type="textWrapping"/>
            </w:r>
            <w:r>
              <w:rPr>
                <w:rFonts w:hint="eastAsia"/>
              </w:rPr>
              <w:t>　　（一）发生危及旅游者人身安全的情形，未采取必要的处置措施并及时报告的</w:t>
            </w:r>
            <w:r>
              <w:rPr>
                <w:rFonts w:hint="eastAsia"/>
              </w:rPr>
              <w:br w:type="textWrapping"/>
            </w:r>
            <w:r>
              <w:rPr>
                <w:rFonts w:hint="eastAsia"/>
              </w:rPr>
              <w:t>　　（二）旅行社组织出境旅游的旅游者非法滞留境外，旅行社未及时报告并协助提供非法滞留者信息的；</w:t>
            </w:r>
            <w:r>
              <w:rPr>
                <w:rFonts w:hint="eastAsia"/>
              </w:rPr>
              <w:br w:type="textWrapping"/>
            </w:r>
            <w:r>
              <w:rPr>
                <w:rFonts w:hint="eastAsia"/>
              </w:rPr>
              <w:t>　　（三）旅行社接待入境旅游的旅游者非法滞留境内，旅行社未及时报告并协助提供非法滞留者信息的。”</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轻微</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发生危及旅游者人身安全的情形，未采取必要的处置措施并及时报告,未造成旅游者受伤，或者造成旅游者受伤，经济损失5000元以下的。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对旅行社处2万元以上，3万元以下的罚款；对导游人员、领队人员处4000元以上，6000元以下的罚款。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发生危及旅游者人身安全的情形，未采取必要的处置措施并及时报告,造成旅游者受伤，经济损失5000元以上，1万元以下的。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对旅行社处3万元以上，4万元以下的罚款；对导游人员、领队人员处6000元以上，1万元以下的罚款。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发生危及旅游者人身安全的情形，未采取必要的处置措施并及时报告,造成旅游者受伤，经济损失1万元以上，5万元以下的。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对旅行社处4万元以上，6万元以下的罚款；对导游人员、领队人员处1万元以上，1.5万元以下的罚款。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发生危及旅游者人身安全的情形，未采取必要的处置措施并及时报告,造成旅游者受伤，经济损失5万元以上，10万元以下的。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对旅行社处6万元以上，8万元以下的罚款，停业整顿1个月至3个月；对导游人员、领队人员处1.5万元以上，2万元以下的罚款。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pPr>
          </w:p>
        </w:tc>
        <w:tc>
          <w:tcPr>
            <w:tcW w:w="2438" w:type="dxa"/>
            <w:vMerge w:val="continue"/>
            <w:noWrap w:val="0"/>
            <w:vAlign w:val="center"/>
          </w:tcPr>
          <w:p>
            <w:pPr>
              <w:widowControl/>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发生危及旅游者人身安全的情形，未采取必要的处置措施并及时报告,造成旅游者受伤或死亡，经济损失10万元以上的。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对旅行社处8万元以上，10万元以下的罚款；对导游人员、领队人员处1.5万元以上，2万元以下的罚款。吊销旅行社业务经营许可证、导游证。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jc w:val="both"/>
              <w:rPr>
                <w:rFonts w:hint="eastAsia"/>
              </w:rPr>
            </w:pPr>
          </w:p>
        </w:tc>
        <w:tc>
          <w:tcPr>
            <w:tcW w:w="2438" w:type="dxa"/>
            <w:vMerge w:val="restart"/>
            <w:noWrap w:val="0"/>
            <w:vAlign w:val="center"/>
          </w:tcPr>
          <w:p>
            <w:pPr>
              <w:widowControl/>
              <w:jc w:val="both"/>
              <w:rPr>
                <w:rFonts w:hint="eastAsia"/>
              </w:rPr>
            </w:pPr>
            <w:r>
              <w:rPr>
                <w:rFonts w:hint="eastAsia"/>
              </w:rPr>
              <w:t>（二）旅行社组织出境旅游的旅游者非法滞留境外，旅行社未及时报告并协助提供非法滞留者信息的；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旅行社组织出境旅游的旅游者非法滞留境外，旅行社未及时报告并协助提供非法滞留者信息，非法滞留旅游者人数为1人的。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lang w:val="en-US"/>
              </w:rPr>
              <w:t>对</w:t>
            </w:r>
            <w:r>
              <w:rPr>
                <w:rFonts w:hint="eastAsia"/>
              </w:rPr>
              <w:t>旅行社处2万元以上，4万元以下的罚款；对导游人员、领队人员处4000元以上，6000元以下的罚款。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jc w:val="both"/>
              <w:rPr>
                <w:rFonts w:hint="eastAsia"/>
              </w:rPr>
            </w:pPr>
          </w:p>
        </w:tc>
        <w:tc>
          <w:tcPr>
            <w:tcW w:w="2438" w:type="dxa"/>
            <w:vMerge w:val="continue"/>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旅行社组织出境旅游的旅游者非法滞留境外，旅行社未及时报告并协助提供非法滞留者信息，非法滞留旅游者人数为2人的。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对旅行社处4万元以上，6万元以下的罚款；对导游人员、领队人员处6000元以上，1万元以下的罚款。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jc w:val="center"/>
        </w:trPr>
        <w:tc>
          <w:tcPr>
            <w:tcW w:w="857" w:type="dxa"/>
            <w:vMerge w:val="continue"/>
            <w:noWrap w:val="0"/>
            <w:vAlign w:val="center"/>
          </w:tcPr>
          <w:p>
            <w:pPr>
              <w:widowControl/>
              <w:jc w:val="both"/>
              <w:rPr>
                <w:rFonts w:hint="eastAsia"/>
              </w:rPr>
            </w:pPr>
          </w:p>
        </w:tc>
        <w:tc>
          <w:tcPr>
            <w:tcW w:w="2438" w:type="dxa"/>
            <w:vMerge w:val="continue"/>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旅行社组织出境旅游的旅游者非法滞留境外，旅行社未及时报告并协助提供非法滞留者信息，非法滞留旅游者人数为3至4人的。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对旅行社处6万元以上，8万元以下的罚款，停业整顿1个月至3个月；对导游人员、领队人员处1万元以上，1.5万元以下的罚款。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noWrap w:val="0"/>
            <w:vAlign w:val="center"/>
          </w:tcPr>
          <w:p>
            <w:pPr>
              <w:widowControl/>
              <w:jc w:val="both"/>
              <w:rPr>
                <w:rFonts w:hint="eastAsia"/>
              </w:rPr>
            </w:pPr>
          </w:p>
        </w:tc>
        <w:tc>
          <w:tcPr>
            <w:tcW w:w="2438" w:type="dxa"/>
            <w:vMerge w:val="continue"/>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旅行社组织出境旅游的旅游者非法滞留境外，旅行社未及时报告并协助提供非法滞留者信息，非法滞留旅游者人数为5人以上的。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对旅行社处8万元以上，10万元以下的罚款；对导游人员、领队人员处1.5万元以上，2万元以下的罚款。吊销旅行社业务经营许可证、导游证。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857" w:type="dxa"/>
            <w:vMerge w:val="continue"/>
            <w:noWrap w:val="0"/>
            <w:vAlign w:val="center"/>
          </w:tcPr>
          <w:p>
            <w:pPr>
              <w:widowControl/>
              <w:jc w:val="both"/>
              <w:rPr>
                <w:rFonts w:hint="eastAsia"/>
              </w:rPr>
            </w:pPr>
          </w:p>
        </w:tc>
        <w:tc>
          <w:tcPr>
            <w:tcW w:w="2438" w:type="dxa"/>
            <w:vMerge w:val="restart"/>
            <w:noWrap w:val="0"/>
            <w:vAlign w:val="center"/>
          </w:tcPr>
          <w:p>
            <w:pPr>
              <w:widowControl/>
              <w:jc w:val="both"/>
              <w:rPr>
                <w:rFonts w:hint="eastAsia"/>
              </w:rPr>
            </w:pPr>
            <w:r>
              <w:rPr>
                <w:rFonts w:hint="eastAsia"/>
              </w:rPr>
              <w:t>（三）旅行社接待入境旅游的旅游者非法滞留境内，旅行社未及时报告并协助提供非法滞留者信息的。</w:t>
            </w: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一般</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旅行社接待入境旅游的旅游者非法滞留境内，旅行社未及时报告并协助提供非法滞留者信息，非法滞留旅游者人数为1人的。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对旅行社处2万元以上，4万元以下的罚款；对导游人员、领队人员处4000元以上，6000元以下的罚款。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jc w:val="center"/>
        </w:trPr>
        <w:tc>
          <w:tcPr>
            <w:tcW w:w="857" w:type="dxa"/>
            <w:vMerge w:val="continue"/>
            <w:noWrap w:val="0"/>
            <w:vAlign w:val="center"/>
          </w:tcPr>
          <w:p>
            <w:pPr>
              <w:widowControl/>
              <w:jc w:val="both"/>
              <w:rPr>
                <w:rFonts w:hint="eastAsia"/>
              </w:rPr>
            </w:pPr>
          </w:p>
        </w:tc>
        <w:tc>
          <w:tcPr>
            <w:tcW w:w="2438" w:type="dxa"/>
            <w:vMerge w:val="continue"/>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较重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旅行社接待入境旅游的旅游者非法滞留境内，旅行社未及时报告并协助提供非法滞留者信息，非法滞留旅游者人数为2人的。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对旅行社处4万元以上，6万元以下的罚款；对导游人员、领队人员处6000元以上，1万元以下的罚款。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57" w:type="dxa"/>
            <w:vMerge w:val="continue"/>
            <w:noWrap w:val="0"/>
            <w:vAlign w:val="center"/>
          </w:tcPr>
          <w:p>
            <w:pPr>
              <w:widowControl/>
              <w:jc w:val="both"/>
              <w:rPr>
                <w:rFonts w:hint="eastAsia"/>
              </w:rPr>
            </w:pPr>
          </w:p>
        </w:tc>
        <w:tc>
          <w:tcPr>
            <w:tcW w:w="2438" w:type="dxa"/>
            <w:vMerge w:val="continue"/>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旅行社接待入境旅游的旅游者非法滞留境内，旅行社未及时报告并协助提供非法滞留者信息，非法滞留旅游者人数为3至4人的。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对旅行社处6万元以上，8万元以下的罚款，停业整顿1个月至3个月；对导游人员、领队人员处1万元以上，1.5万元以下的罚款。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57" w:type="dxa"/>
            <w:vMerge w:val="continue"/>
            <w:tcBorders>
              <w:bottom w:val="single" w:color="auto" w:sz="4" w:space="0"/>
            </w:tcBorders>
            <w:noWrap w:val="0"/>
            <w:vAlign w:val="center"/>
          </w:tcPr>
          <w:p>
            <w:pPr>
              <w:widowControl/>
              <w:jc w:val="both"/>
              <w:rPr>
                <w:rFonts w:hint="eastAsia"/>
              </w:rPr>
            </w:pPr>
          </w:p>
        </w:tc>
        <w:tc>
          <w:tcPr>
            <w:tcW w:w="2438" w:type="dxa"/>
            <w:vMerge w:val="continue"/>
            <w:tcBorders>
              <w:bottom w:val="single" w:color="auto" w:sz="4" w:space="0"/>
            </w:tcBorders>
            <w:noWrap w:val="0"/>
            <w:vAlign w:val="center"/>
          </w:tcPr>
          <w:p>
            <w:pPr>
              <w:widowControl/>
              <w:jc w:val="both"/>
              <w:rPr>
                <w:rFonts w:hint="eastAsia"/>
              </w:rPr>
            </w:pPr>
          </w:p>
        </w:tc>
        <w:tc>
          <w:tcPr>
            <w:tcW w:w="27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44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特别严重</w:t>
            </w:r>
          </w:p>
        </w:tc>
        <w:tc>
          <w:tcPr>
            <w:tcW w:w="299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旅行社接待入境旅游的旅游者非法滞留境内，旅行社未及时报告并协助提供非法滞留者信息，非法滞留旅游者人数为5人以上的。</w:t>
            </w:r>
          </w:p>
        </w:tc>
        <w:tc>
          <w:tcPr>
            <w:tcW w:w="2798"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对旅行社处8万元以上，10万元以下的罚款；对导游人员、领队人员处1.5万元以上，2万元以下的罚款。吊销旅行社业务经营许可证、导游证。</w:t>
            </w:r>
          </w:p>
        </w:tc>
      </w:tr>
    </w:tbl>
    <w:p>
      <w:pPr>
        <w:widowControl/>
        <w:jc w:val="both"/>
        <w:rPr>
          <w:rFonts w:hint="eastAsia"/>
        </w:rPr>
      </w:pPr>
    </w:p>
    <w:p>
      <w:pPr>
        <w:widowControl/>
        <w:jc w:val="both"/>
        <w:rPr>
          <w:rFonts w:hint="eastAsia" w:ascii="方正小标宋简体" w:hAnsi="方正小标宋简体" w:eastAsia="方正小标宋简体" w:cs="方正小标宋简体"/>
          <w:sz w:val="44"/>
          <w:szCs w:val="44"/>
        </w:rPr>
      </w:pPr>
    </w:p>
    <w:p>
      <w:pPr>
        <w:widowControl/>
        <w:ind w:firstLine="1320" w:firstLineChars="300"/>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rPr>
        <w:t>旅行社条例实施细则</w:t>
      </w:r>
      <w:r>
        <w:rPr>
          <w:rFonts w:hint="eastAsia" w:ascii="方正小标宋简体" w:hAnsi="方正小标宋简体" w:eastAsia="方正小标宋简体" w:cs="方正小标宋简体"/>
          <w:sz w:val="44"/>
          <w:szCs w:val="44"/>
          <w:lang w:val="en-US"/>
        </w:rPr>
        <w:t>〉行政处罚自由裁量权标准</w:t>
      </w:r>
      <w:r>
        <w:rPr>
          <w:rFonts w:hint="eastAsia" w:ascii="方正小标宋简体" w:hAnsi="方正小标宋简体" w:eastAsia="方正小标宋简体" w:cs="方正小标宋简体"/>
          <w:sz w:val="44"/>
          <w:szCs w:val="44"/>
        </w:rPr>
        <w:t>》</w:t>
      </w:r>
    </w:p>
    <w:tbl>
      <w:tblPr>
        <w:tblStyle w:val="5"/>
        <w:tblpPr w:leftFromText="180" w:rightFromText="180" w:vertAnchor="text" w:horzAnchor="page" w:tblpXSpec="center" w:tblpY="1"/>
        <w:tblOverlap w:val="never"/>
        <w:tblW w:w="13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70"/>
        <w:gridCol w:w="3430"/>
        <w:gridCol w:w="1200"/>
        <w:gridCol w:w="4671"/>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3" w:type="dxa"/>
            <w:noWrap w:val="0"/>
            <w:vAlign w:val="center"/>
          </w:tcPr>
          <w:p>
            <w:pPr>
              <w:pStyle w:val="7"/>
              <w:spacing w:before="83"/>
              <w:ind w:left="65" w:leftChars="0"/>
              <w:jc w:val="center"/>
              <w:rPr>
                <w:rFonts w:hint="eastAsia" w:ascii="黑体" w:hAnsi="黑体" w:eastAsia="黑体" w:cs="黑体"/>
                <w:lang w:val="en-US"/>
              </w:rPr>
            </w:pPr>
            <w:r>
              <w:rPr>
                <w:rFonts w:hint="eastAsia" w:ascii="黑体" w:hAnsi="黑体" w:eastAsia="黑体" w:cs="黑体"/>
              </w:rPr>
              <w:t>序号</w:t>
            </w:r>
          </w:p>
        </w:tc>
        <w:tc>
          <w:tcPr>
            <w:tcW w:w="970" w:type="dxa"/>
            <w:noWrap w:val="0"/>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30" w:type="dxa"/>
            <w:noWrap w:val="0"/>
            <w:vAlign w:val="center"/>
          </w:tcPr>
          <w:p>
            <w:pPr>
              <w:pStyle w:val="7"/>
              <w:spacing w:before="83"/>
              <w:ind w:left="1092" w:leftChars="0"/>
              <w:jc w:val="both"/>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200" w:type="dxa"/>
            <w:noWrap w:val="0"/>
            <w:vAlign w:val="center"/>
          </w:tcPr>
          <w:p>
            <w:pPr>
              <w:pStyle w:val="7"/>
              <w:spacing w:before="83"/>
              <w:jc w:val="both"/>
              <w:rPr>
                <w:rFonts w:hint="eastAsia" w:ascii="黑体" w:hAnsi="黑体" w:eastAsia="黑体" w:cs="黑体"/>
              </w:rPr>
            </w:pPr>
            <w:r>
              <w:rPr>
                <w:rFonts w:hint="eastAsia" w:ascii="黑体" w:hAnsi="黑体" w:eastAsia="黑体" w:cs="黑体"/>
                <w:lang w:eastAsia="zh-CN"/>
              </w:rPr>
              <w:t>违法程度</w:t>
            </w:r>
          </w:p>
        </w:tc>
        <w:tc>
          <w:tcPr>
            <w:tcW w:w="4671" w:type="dxa"/>
            <w:noWrap w:val="0"/>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200" w:type="dxa"/>
            <w:noWrap w:val="0"/>
            <w:vAlign w:val="center"/>
          </w:tcPr>
          <w:p>
            <w:pPr>
              <w:pStyle w:val="7"/>
              <w:spacing w:before="83"/>
              <w:ind w:firstLine="660" w:firstLineChars="30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rFonts w:hint="eastAsia" w:eastAsia="宋体"/>
                <w:lang w:val="en-US" w:eastAsia="zh-CN"/>
              </w:rPr>
            </w:pPr>
          </w:p>
        </w:tc>
        <w:tc>
          <w:tcPr>
            <w:tcW w:w="970" w:type="dxa"/>
            <w:vMerge w:val="restart"/>
            <w:noWrap w:val="0"/>
            <w:vAlign w:val="center"/>
          </w:tcPr>
          <w:p>
            <w:pPr>
              <w:widowControl/>
              <w:jc w:val="both"/>
              <w:rPr>
                <w:rFonts w:hint="eastAsia"/>
              </w:rPr>
            </w:pPr>
            <w:r>
              <w:rPr>
                <w:rFonts w:hint="eastAsia"/>
                <w:sz w:val="15"/>
                <w:szCs w:val="15"/>
              </w:rPr>
              <w:t>违反本实施细则第十二条第三款、第二十三条、第二十六条的规定，擅自引进外商投资、设立服务网点未在规定期限内备案，或者旅行社及其分社、服务网点未悬挂旅行社业务经营许可证、备案登记证明的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第五十七条：“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lang w:val="en-US"/>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擅自引进外商投资、设立服务网点未在规定期限内备案，或者旅行社及其分社、服务网点未悬挂旅行社业务经营许可证、备案登记证明，经责令改正后，及时改正的。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处3000元以下的罚款。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擅自引进外商投资、设立服务网点未在规定期限内备案，或者旅行社及其分社、服务网点未悬挂旅行社业务经营许可证、备案登记证明，经责令改正后，仍不改正的。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处3000元以</w:t>
            </w:r>
            <w:r>
              <w:rPr>
                <w:rFonts w:hint="eastAsia"/>
                <w:lang w:val="en-US"/>
              </w:rPr>
              <w:t>上，</w:t>
            </w:r>
            <w:r>
              <w:rPr>
                <w:rFonts w:hint="eastAsia"/>
              </w:rPr>
              <w:t>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擅自引进外商投资、设立服务网点未在规定期限内备案，或者旅行社及其分社、服务网点未悬挂旅行社业务经营许可证、备案登记证明，经责令改正后，仍不改正，使相关旅游行政管理工作不能正常进行的。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rFonts w:hint="default" w:eastAsia="宋体"/>
                <w:lang w:val="en-US" w:eastAsia="zh-CN"/>
              </w:rPr>
            </w:pPr>
          </w:p>
        </w:tc>
        <w:tc>
          <w:tcPr>
            <w:tcW w:w="970" w:type="dxa"/>
            <w:vMerge w:val="restart"/>
            <w:noWrap w:val="0"/>
            <w:vAlign w:val="center"/>
          </w:tcPr>
          <w:p>
            <w:pPr>
              <w:widowControl/>
              <w:jc w:val="both"/>
              <w:rPr>
                <w:rFonts w:hint="eastAsia"/>
              </w:rPr>
            </w:pPr>
            <w:r>
              <w:rPr>
                <w:rFonts w:hint="eastAsia"/>
                <w:sz w:val="15"/>
                <w:szCs w:val="15"/>
              </w:rPr>
              <w:t>违反本实施细则第二十二条第三款、第二十八条的规定，服务网点超出设立社经营范围招徕旅游者、提供旅游咨询服务，或者旅行社的办事处、联络处、代表处等从事旅行社业务经营活动的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第五十八条：</w:t>
            </w:r>
            <w:r>
              <w:rPr>
                <w:rFonts w:hint="eastAsia"/>
              </w:rPr>
              <w:t>“违反本实施细则第二十二条第三款、第二十八条的规定，服务网点超出设立社经营范围招徕旅游者、提供旅游咨询服务，或者旅行社的办事处、联络处、代表处等从事旅行社业务经营活动的，由县级以上旅游行政管理部门依照《条例》第四十六条的规定处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服务网点超出设立社经营范围招徕旅游者、提供旅游咨询服务，或者旅行社的办事处、联络处、代表处等从事旅行社业务经营活动，没有违法所得的。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服务网点超出设立社经营范围招徕旅游者、提供旅游咨询服务，或者旅行社的办事处、联络处、代表处等从事旅行社业务经营活动，违法所得5万元以下的。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ind w:firstLine="440" w:firstLineChars="200"/>
              <w:jc w:val="both"/>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服务网点超出设立社经营范围招徕旅游者、提供旅游咨询服务，或者旅行社的办事处、联络处、代表处等从事旅行社业务经营活动，违法所得5万元以上，10万元以下的。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没收违法所得，并处30万元以上，50万元以下的罚款。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服务网点超出设立社经营范围招徕旅游者、提供旅游咨询服务，或者旅行社的办事处、联络处、代表处等从事旅行社业务经营活动，违法所得10万元以上的。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没收违法所得，并处以违法所得5倍的罚款。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rPr>
            </w:pPr>
            <w:r>
              <w:rPr>
                <w:rFonts w:hint="eastAsia"/>
                <w:sz w:val="15"/>
                <w:szCs w:val="15"/>
              </w:rPr>
              <w:t>违反本实施细则第三十五条第二款的规定，领队委托他人代为提供领队服务</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《旅行社条例实施细则》第五十九条：违反本实施细则第三十五条第二款的规定，领队委托他人代为提供领队服务，由县级以上旅游行政管理部门责令改正，可以处1万元以下的罚款。</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领队委托他人代为提供领队服务，</w:t>
            </w:r>
            <w:r>
              <w:rPr>
                <w:rFonts w:hint="eastAsia"/>
                <w:lang w:val="en-US"/>
              </w:rPr>
              <w:t>责令改正，及</w:t>
            </w:r>
            <w:r>
              <w:rPr>
                <w:rFonts w:hint="eastAsia"/>
              </w:rPr>
              <w:t>时改正的。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w:t>
            </w:r>
            <w:r>
              <w:rPr>
                <w:rFonts w:hint="eastAsia"/>
                <w:lang w:val="en-US"/>
              </w:rPr>
              <w:t>3</w:t>
            </w:r>
            <w:r>
              <w:rPr>
                <w:rFonts w:hint="eastAsia"/>
              </w:rPr>
              <w:t>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领队委托他人代为提供领队服务，</w:t>
            </w:r>
            <w:r>
              <w:rPr>
                <w:rFonts w:hint="eastAsia"/>
                <w:lang w:val="en-US"/>
              </w:rPr>
              <w:t>责令改正，不及时</w:t>
            </w:r>
            <w:r>
              <w:rPr>
                <w:rFonts w:hint="eastAsia"/>
              </w:rPr>
              <w:t>改正的。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w:t>
            </w:r>
            <w:r>
              <w:rPr>
                <w:rFonts w:hint="eastAsia"/>
                <w:lang w:val="en-US"/>
              </w:rPr>
              <w:t>3</w:t>
            </w:r>
            <w:r>
              <w:rPr>
                <w:rFonts w:hint="eastAsia"/>
              </w:rPr>
              <w:t>000元以上，</w:t>
            </w:r>
            <w:r>
              <w:rPr>
                <w:rFonts w:hint="eastAsia"/>
                <w:lang w:val="en-US"/>
              </w:rPr>
              <w:t>5</w:t>
            </w:r>
            <w:r>
              <w:rPr>
                <w:rFonts w:hint="eastAsia"/>
              </w:rPr>
              <w:t>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领队委托他人代为提供领队服务，</w:t>
            </w:r>
            <w:r>
              <w:rPr>
                <w:rFonts w:hint="eastAsia"/>
                <w:lang w:val="en-US"/>
              </w:rPr>
              <w:t>责令改正，</w:t>
            </w:r>
            <w:r>
              <w:rPr>
                <w:rFonts w:hint="eastAsia"/>
              </w:rPr>
              <w:t>拒不改正的。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w:t>
            </w:r>
            <w:r>
              <w:rPr>
                <w:rFonts w:hint="eastAsia"/>
                <w:lang w:val="en-US"/>
              </w:rPr>
              <w:t>5</w:t>
            </w:r>
            <w:r>
              <w:rPr>
                <w:rFonts w:hint="eastAsia"/>
              </w:rPr>
              <w:t>000元以上，10000元以下的罚款。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sz w:val="15"/>
                <w:szCs w:val="15"/>
              </w:rPr>
            </w:pPr>
            <w:r>
              <w:rPr>
                <w:rFonts w:hint="eastAsia"/>
                <w:sz w:val="15"/>
                <w:szCs w:val="15"/>
              </w:rPr>
              <w:t>违反本实施细则</w:t>
            </w:r>
            <w:r>
              <w:rPr>
                <w:rFonts w:hint="eastAsia"/>
                <w:sz w:val="15"/>
                <w:szCs w:val="15"/>
                <w:lang w:val="en-US"/>
              </w:rPr>
              <w:t>第三十八条</w:t>
            </w:r>
            <w:r>
              <w:rPr>
                <w:rFonts w:hint="eastAsia"/>
                <w:sz w:val="15"/>
                <w:szCs w:val="15"/>
              </w:rPr>
              <w:t>的规定，旅行社为接待旅游者选择的交通、住宿、餐饮、景区等企业，不具有合法经营资格或者接待服务能力的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第六十条：</w:t>
            </w:r>
            <w:r>
              <w:rPr>
                <w:rFonts w:hint="eastAsia"/>
              </w:rPr>
              <w:t>“违反本实施细则</w:t>
            </w:r>
            <w:r>
              <w:rPr>
                <w:rFonts w:hint="eastAsia"/>
                <w:lang w:val="en-US"/>
              </w:rPr>
              <w:t>第三十八条</w:t>
            </w:r>
            <w:r>
              <w:rPr>
                <w:rFonts w:hint="eastAsia"/>
              </w:rPr>
              <w:t>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旅行社为接待旅游者选择的交通、住宿、餐饮、景区等企业，不具有合法经营资格或者接待服务能力,没有违法所得。</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旅行社为接待旅游者选择的交通、住宿、餐饮、景区等企业，不具有合法经营资格或者接待服务能力,违法所得1万元以下的。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旅行社为接待旅游者选择的交通、住宿、餐饮、景区等企业，不具有合法经营资格或者接待服务能力,违法所得1万元以上的。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没收违法所得并处2倍至3倍但最高不超过3万元的罚款。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sz w:val="15"/>
                <w:szCs w:val="15"/>
              </w:rPr>
            </w:pPr>
            <w:r>
              <w:rPr>
                <w:rFonts w:hint="eastAsia"/>
                <w:sz w:val="15"/>
                <w:szCs w:val="15"/>
              </w:rPr>
              <w:t>违反本实施细则</w:t>
            </w:r>
            <w:r>
              <w:rPr>
                <w:rFonts w:hint="eastAsia"/>
                <w:sz w:val="15"/>
                <w:szCs w:val="15"/>
                <w:lang w:val="en-US"/>
              </w:rPr>
              <w:t>第三十九条的</w:t>
            </w:r>
            <w:r>
              <w:rPr>
                <w:rFonts w:hint="eastAsia"/>
                <w:sz w:val="15"/>
                <w:szCs w:val="15"/>
              </w:rPr>
              <w:t>规定，要求旅游者必须参加旅行社安排的购物活动、需要旅游者另行付费的旅游项目，或者对同一旅游团队的旅游者提出与其他旅游者不同合同事项的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第六十一条：</w:t>
            </w:r>
            <w:r>
              <w:rPr>
                <w:rFonts w:hint="eastAsia"/>
              </w:rPr>
              <w:t>“违反本实施细则</w:t>
            </w:r>
            <w:r>
              <w:rPr>
                <w:rFonts w:hint="eastAsia"/>
                <w:lang w:val="en-US"/>
              </w:rPr>
              <w:t>第三十九条的</w:t>
            </w:r>
            <w:r>
              <w:rPr>
                <w:rFonts w:hint="eastAsia"/>
              </w:rPr>
              <w:t>规定，要求旅游者必须参加旅行社安排的购物活动、需要旅游者另行付费的旅游项目，或者对同一旅游团队的旅游者提出与其他旅游者不同合同事项的，由县级以上旅游行政管理部门责令改正，处1万元以下的罚款。”</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要求旅游者必须参加旅行社安排的购物活动、需要旅游者另行付费的旅游项目1次，或者对同一旅游团队的旅游者提出与其他旅游者不同合同事项1项的。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要求旅游者必须参加旅行社安排的购物活动、需要旅游者另行付费的旅游项目2次，或者对同一旅游团队的旅游者提出与其他旅游者不同合同事项2项。</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要求旅游者必须参加旅行社安排的购物活动3至4次、需要旅游者另行付费的旅游项目3至4次，或者对同一旅游团队的旅游者提出与其他旅游者不同合同事项3至4项。</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处5000元以上，7000元以下的罚款。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要求旅游者必须参加旅行社安排的购物活动、需要旅游者另行付费的旅游项目5次以上，或者对同一旅游团队的旅游者提出与其他旅游者不同合同事项5项以上的。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处7000元以上，1万元以下的罚款。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sz w:val="15"/>
                <w:szCs w:val="15"/>
              </w:rPr>
            </w:pPr>
            <w:r>
              <w:rPr>
                <w:rFonts w:hint="eastAsia"/>
                <w:sz w:val="15"/>
                <w:szCs w:val="15"/>
              </w:rPr>
              <w:t>违反本实施细则</w:t>
            </w:r>
            <w:r>
              <w:rPr>
                <w:rFonts w:hint="eastAsia"/>
                <w:sz w:val="15"/>
                <w:szCs w:val="15"/>
                <w:lang w:val="en-US"/>
              </w:rPr>
              <w:t>第四十条</w:t>
            </w:r>
            <w:r>
              <w:rPr>
                <w:rFonts w:hint="eastAsia"/>
                <w:sz w:val="15"/>
                <w:szCs w:val="15"/>
              </w:rPr>
              <w:t>第二款的规定，旅行社未将旅游目的地接待旅行社的情况告知旅游者的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第六十二条：</w:t>
            </w:r>
            <w:r>
              <w:rPr>
                <w:rFonts w:hint="eastAsia"/>
              </w:rPr>
              <w:t>“违反本实施细则</w:t>
            </w:r>
            <w:r>
              <w:rPr>
                <w:rFonts w:hint="eastAsia"/>
                <w:lang w:val="en-US"/>
              </w:rPr>
              <w:t>第四十条</w:t>
            </w:r>
            <w:r>
              <w:rPr>
                <w:rFonts w:hint="eastAsia"/>
              </w:rPr>
              <w:t>第二款的规定，旅行社未将旅游目的地接待旅行社的情况告知旅游者的，由县级以上旅游行政管理部门依照《条例》第五十五条的规定处罚。”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旅行社未将旅游目的地接待旅行社的情况告知旅游者，未造成旅游者经济损失或造成旅游者经济损失5000元以下的。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旅行社未将旅游目的地接待旅行社的情况告知旅游者，造成旅游者经济损失5000元以上，1万元以下的。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旅行社未将旅游目的地接待旅行社的情况告知旅游者，造成旅游者经济损失1万元以上，3万元以下的。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处6万元以上，8万元以下的罚款。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旅行社未将旅游目的地接待旅行社的情况告知旅游者，造成旅游者经济损失3万元以上的。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处8万元以上，10万元以下的罚款，停业整顿1个月至3个月。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rFonts w:hint="eastAsia"/>
                <w:lang w:val="en-US"/>
              </w:rPr>
            </w:pPr>
          </w:p>
        </w:tc>
        <w:tc>
          <w:tcPr>
            <w:tcW w:w="970" w:type="dxa"/>
            <w:vMerge w:val="restart"/>
            <w:noWrap w:val="0"/>
            <w:vAlign w:val="center"/>
          </w:tcPr>
          <w:p>
            <w:pPr>
              <w:widowControl/>
              <w:jc w:val="both"/>
              <w:rPr>
                <w:rFonts w:hint="eastAsia"/>
                <w:sz w:val="15"/>
                <w:szCs w:val="15"/>
              </w:rPr>
            </w:pPr>
            <w:r>
              <w:rPr>
                <w:rFonts w:hint="eastAsia"/>
                <w:sz w:val="15"/>
                <w:szCs w:val="15"/>
              </w:rPr>
              <w:t>违反本实施细则</w:t>
            </w:r>
            <w:r>
              <w:rPr>
                <w:rFonts w:hint="eastAsia"/>
                <w:sz w:val="15"/>
                <w:szCs w:val="15"/>
                <w:lang w:val="en-US"/>
              </w:rPr>
              <w:t>第四十一条</w:t>
            </w:r>
            <w:r>
              <w:rPr>
                <w:rFonts w:hint="eastAsia"/>
                <w:sz w:val="15"/>
                <w:szCs w:val="15"/>
              </w:rPr>
              <w:t>第二款的规定，旅行社未经旅游者的同意，将旅游者转交给其他旅行社组织、接待的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第六十三条：</w:t>
            </w:r>
            <w:r>
              <w:rPr>
                <w:rFonts w:hint="eastAsia"/>
              </w:rPr>
              <w:t>“违反本实施细则</w:t>
            </w:r>
            <w:r>
              <w:rPr>
                <w:rFonts w:hint="eastAsia"/>
                <w:lang w:val="en-US"/>
              </w:rPr>
              <w:t>第四十一条</w:t>
            </w:r>
            <w:r>
              <w:rPr>
                <w:rFonts w:hint="eastAsia"/>
              </w:rPr>
              <w:t>第二款的规定，旅行社未经旅游者的同意，将旅游者转交给其他旅行社组织、接待的，由县级以上旅游行政管理部门依照《条例》第五十五条的规定处罚。”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旅行社未经旅游者的同意，将旅游者转交给其他旅行社组织、接待，没有造成旅游者经济损失或造成旅游者经济损失1000元以下的。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旅行社未经旅游者的同意，将旅游者转交给其他旅行社组织、接待，造成旅游者经济损失1000元以上，5000元以下的。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处2万元以上，4万元以下的罚款。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旅行社未经旅游者的同意，将旅游者转交给其他旅行社组织、接待，造成旅游者经济损失5000元以上，1万元以下的。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处4万元以上，6万元以下的罚款。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旅行社未经旅游者的同意，将旅游者转交给其他旅行社组织、接待，造成旅游者经济损失1万元以上，3万元以下的。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处6万元以上，8万元以下的罚款，停业整顿1个月。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noWrap w:val="0"/>
            <w:vAlign w:val="center"/>
          </w:tcPr>
          <w:p>
            <w:pPr>
              <w:widowControl/>
              <w:numPr>
                <w:ilvl w:val="0"/>
                <w:numId w:val="1"/>
              </w:numPr>
              <w:ind w:left="454" w:leftChars="0" w:hanging="454" w:firstLineChars="0"/>
              <w:jc w:val="right"/>
              <w:rPr>
                <w:rFonts w:hint="eastAsia"/>
              </w:rPr>
            </w:pPr>
          </w:p>
        </w:tc>
        <w:tc>
          <w:tcPr>
            <w:tcW w:w="970" w:type="dxa"/>
            <w:vMerge w:val="continue"/>
            <w:noWrap w:val="0"/>
            <w:vAlign w:val="center"/>
          </w:tcPr>
          <w:p>
            <w:pPr>
              <w:widowControl/>
              <w:jc w:val="both"/>
              <w:rPr>
                <w:rFonts w:hint="eastAsia"/>
                <w:sz w:val="15"/>
                <w:szCs w:val="15"/>
              </w:rPr>
            </w:pPr>
          </w:p>
        </w:tc>
        <w:tc>
          <w:tcPr>
            <w:tcW w:w="343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特别严重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旅行社未经旅游者的同意，将旅游者转交给其他旅行社组织、接待，造成旅游者经济损失3万元以上的。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处8万元以上，10万元以下的罚款，停业整顿2个月至3个月。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sz w:val="15"/>
                <w:szCs w:val="15"/>
              </w:rPr>
            </w:pPr>
            <w:r>
              <w:rPr>
                <w:rFonts w:hint="eastAsia"/>
                <w:sz w:val="18"/>
                <w:szCs w:val="18"/>
              </w:rPr>
              <w:t>违反本实施细则</w:t>
            </w:r>
            <w:r>
              <w:rPr>
                <w:rFonts w:hint="eastAsia"/>
                <w:sz w:val="18"/>
                <w:szCs w:val="18"/>
                <w:lang w:val="en-US"/>
              </w:rPr>
              <w:t>第四十四条</w:t>
            </w:r>
            <w:r>
              <w:rPr>
                <w:rFonts w:hint="eastAsia"/>
                <w:sz w:val="18"/>
                <w:szCs w:val="18"/>
              </w:rPr>
              <w:t>第二款的规定，旅行社及其导游人员和领队人员拒绝继续履行合同、提供服务，或者以拒绝继续履行合同、提供服务相威胁的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第六十四条：</w:t>
            </w:r>
            <w:r>
              <w:rPr>
                <w:rFonts w:hint="eastAsia"/>
              </w:rPr>
              <w:t>“违反本实施细则</w:t>
            </w:r>
            <w:r>
              <w:rPr>
                <w:rFonts w:hint="eastAsia"/>
                <w:lang w:val="en-US"/>
              </w:rPr>
              <w:t>第四十四条</w:t>
            </w:r>
            <w:r>
              <w:rPr>
                <w:rFonts w:hint="eastAsia"/>
              </w:rPr>
              <w:t>第二款的规定，旅行社及其导游人员和领队人员拒绝继续履行合同、提供服务，或者以拒绝继续履行合同、提供服务相威胁的，由县级以上旅游行政管理部门依照《条例》第五十九条的规定处罚。”</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旅行社及其导游人员和领队人员拒绝继续履行合同、提供服务，或者以拒绝继续履行合同、提供服务相威胁，未造成旅游者经济损失或者造成旅游者经济损失5000元以下的。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对旅行社处10万元的罚款；对导游人员、</w:t>
            </w:r>
            <w:r>
              <w:rPr>
                <w:rFonts w:hint="eastAsia"/>
                <w:lang w:val="en-US"/>
              </w:rPr>
              <w:t>领队人员</w:t>
            </w:r>
            <w:r>
              <w:rPr>
                <w:rFonts w:hint="eastAsia"/>
              </w:rPr>
              <w:t>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旅行社及其导游人员和领队人员拒绝继续履行合同、提供服务，或者以拒绝继续履行合同、提供服务相威胁，造成旅游者经济损失5000元以上，1万元以下的。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对旅行社处10万元以上，20万元以下的罚款；对导游人员、</w:t>
            </w:r>
            <w:r>
              <w:rPr>
                <w:rFonts w:hint="eastAsia"/>
                <w:lang w:val="en-US"/>
              </w:rPr>
              <w:t>领队人员</w:t>
            </w:r>
            <w:r>
              <w:rPr>
                <w:rFonts w:hint="eastAsia"/>
              </w:rPr>
              <w:t>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旅行社及其导游人员和领队人员拒绝继续履行合同、提供服务，或者以拒绝继续履行合同、提供服务相威胁，造成旅游者经济损失1万元以上，5万元以下的。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对旅行社处20万元以上，30万元以下的罚款；对导游人员、</w:t>
            </w:r>
            <w:r>
              <w:rPr>
                <w:rFonts w:hint="eastAsia"/>
                <w:lang w:val="en-US"/>
              </w:rPr>
              <w:t>领队人员</w:t>
            </w:r>
            <w:r>
              <w:rPr>
                <w:rFonts w:hint="eastAsia"/>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旅行社及其导游人员和领队人员拒绝继续履行合同、提供服务，或者以拒绝继续履行合同、提供服务相威胁，造成旅游者经济损失5万元以上，10万元以下的。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对旅行社处30万元以上，40万元以下的罚款；对导游人员、领队人员处3万元以上，4万元以下的罚款。吊销旅行社业务经营许可证、导游证。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jc w:val="right"/>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特别严重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旅行社及其导游人员和领队人员拒绝继续履行合同、提供服务，或者以拒绝继续履行合同、提供服务相威胁，造成旅游者经济损失10万元以上。</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对旅行社处40万元以上，50万元以下的罚款；对导游人员、</w:t>
            </w:r>
            <w:r>
              <w:rPr>
                <w:rFonts w:hint="eastAsia"/>
                <w:lang w:val="en-US"/>
              </w:rPr>
              <w:t>领队人员</w:t>
            </w:r>
            <w:r>
              <w:rPr>
                <w:rFonts w:hint="eastAsia"/>
              </w:rPr>
              <w:t>处4万元以上，5万元以下的罚款。吊销旅行社业务经营许可证、导游证。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1"/>
              </w:numPr>
              <w:ind w:left="454" w:leftChars="0" w:hanging="454" w:firstLineChars="0"/>
              <w:jc w:val="right"/>
              <w:rPr>
                <w:lang w:val="en-US"/>
              </w:rPr>
            </w:pPr>
          </w:p>
        </w:tc>
        <w:tc>
          <w:tcPr>
            <w:tcW w:w="970" w:type="dxa"/>
            <w:vMerge w:val="restart"/>
            <w:noWrap w:val="0"/>
            <w:vAlign w:val="center"/>
          </w:tcPr>
          <w:p>
            <w:pPr>
              <w:widowControl/>
              <w:jc w:val="both"/>
              <w:rPr>
                <w:rFonts w:hint="eastAsia"/>
              </w:rPr>
            </w:pPr>
            <w:r>
              <w:rPr>
                <w:rFonts w:hint="eastAsia"/>
              </w:rPr>
              <w:t>　</w:t>
            </w:r>
            <w:r>
              <w:rPr>
                <w:rFonts w:hint="eastAsia"/>
                <w:sz w:val="18"/>
                <w:szCs w:val="18"/>
              </w:rPr>
              <w:t>违反本实施细则</w:t>
            </w:r>
            <w:r>
              <w:rPr>
                <w:rFonts w:hint="eastAsia"/>
                <w:sz w:val="18"/>
                <w:szCs w:val="18"/>
                <w:lang w:val="en-US"/>
              </w:rPr>
              <w:t>第五十条</w:t>
            </w:r>
            <w:r>
              <w:rPr>
                <w:rFonts w:hint="eastAsia"/>
                <w:sz w:val="18"/>
                <w:szCs w:val="18"/>
              </w:rPr>
              <w:t>的规定，未妥善保存各类旅游合同及相关文件、资料，保存期不够两年，或者泄露旅游者个人信息的</w:t>
            </w:r>
          </w:p>
        </w:tc>
        <w:tc>
          <w:tcPr>
            <w:tcW w:w="343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《旅行社条例实施细则》</w:t>
            </w:r>
            <w:r>
              <w:rPr>
                <w:rFonts w:hint="eastAsia"/>
                <w:lang w:val="en-US"/>
              </w:rPr>
              <w:t>第六十五条：</w:t>
            </w:r>
            <w:r>
              <w:rPr>
                <w:rFonts w:hint="eastAsia"/>
              </w:rPr>
              <w:t>“违反本实施细则</w:t>
            </w:r>
            <w:r>
              <w:rPr>
                <w:rFonts w:hint="eastAsia"/>
                <w:lang w:val="en-US"/>
              </w:rPr>
              <w:t>第五十条</w:t>
            </w:r>
            <w:r>
              <w:rPr>
                <w:rFonts w:hint="eastAsia"/>
              </w:rPr>
              <w:t>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未妥善保存各类旅游合同及相关文件、资料，保存期不够两年，数额5份以下，或者泄露旅游者信息，人数5人以下，没有违法所得的。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jc w:val="center"/>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未妥善保存各类旅游合同及相关文件、资料，保存期不够两年，数额6份以上，或者泄露旅游者信息，人数6人以上，没有违法所得的。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jc w:val="center"/>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未妥善保存各类旅游合同及相关文件、资料，保存期不够两年，或者泄露旅游者个人信息，违法所得1万元以下的。</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没收违法所得并处违法所得1倍的罚款。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jc w:val="center"/>
              <w:rPr>
                <w:rFonts w:hint="eastAsia"/>
              </w:rPr>
            </w:pPr>
          </w:p>
        </w:tc>
        <w:tc>
          <w:tcPr>
            <w:tcW w:w="970" w:type="dxa"/>
            <w:vMerge w:val="continue"/>
            <w:noWrap w:val="0"/>
            <w:vAlign w:val="center"/>
          </w:tcPr>
          <w:p>
            <w:pPr>
              <w:widowControl/>
              <w:jc w:val="both"/>
              <w:rPr>
                <w:rFonts w:hint="eastAsia"/>
              </w:rPr>
            </w:pPr>
          </w:p>
        </w:tc>
        <w:tc>
          <w:tcPr>
            <w:tcW w:w="34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671"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未妥善保存各类旅游合同及相关文件、资料，保存期不够两年，或者泄露旅游者个人信息，违法所得1万元以上。</w:t>
            </w:r>
          </w:p>
        </w:tc>
        <w:tc>
          <w:tcPr>
            <w:tcW w:w="2200"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没收违法所得并处违法所得2倍至3倍但最高不超过3万元的罚款。</w:t>
            </w:r>
          </w:p>
        </w:tc>
      </w:tr>
    </w:tbl>
    <w:p>
      <w:pPr>
        <w:jc w:val="both"/>
        <w:rPr>
          <w:rFonts w:hint="eastAsia" w:ascii="黑体" w:eastAsia="黑体"/>
          <w:sz w:val="44"/>
          <w:szCs w:val="44"/>
        </w:rPr>
      </w:pPr>
    </w:p>
    <w:p>
      <w:pPr>
        <w:spacing w:before="120" w:beforeLines="5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rPr>
        <w:t>中国公民出国旅游管理办法</w:t>
      </w:r>
      <w:r>
        <w:rPr>
          <w:rFonts w:hint="eastAsia" w:ascii="方正小标宋简体" w:hAnsi="方正小标宋简体" w:eastAsia="方正小标宋简体" w:cs="方正小标宋简体"/>
          <w:sz w:val="44"/>
          <w:szCs w:val="44"/>
          <w:lang w:val="en-US"/>
        </w:rPr>
        <w:t>〉行政处罚自由裁量权</w:t>
      </w:r>
      <w:r>
        <w:rPr>
          <w:rFonts w:hint="eastAsia" w:ascii="方正小标宋简体" w:hAnsi="方正小标宋简体" w:eastAsia="方正小标宋简体" w:cs="方正小标宋简体"/>
          <w:sz w:val="44"/>
          <w:szCs w:val="44"/>
        </w:rPr>
        <w:t>》</w:t>
      </w:r>
    </w:p>
    <w:p/>
    <w:tbl>
      <w:tblPr>
        <w:tblStyle w:val="5"/>
        <w:tblpPr w:leftFromText="180" w:rightFromText="180" w:vertAnchor="text" w:horzAnchor="page" w:tblpXSpec="center" w:tblpY="1"/>
        <w:tblOverlap w:val="never"/>
        <w:tblW w:w="13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050"/>
        <w:gridCol w:w="2932"/>
        <w:gridCol w:w="1595"/>
        <w:gridCol w:w="4216"/>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73" w:type="dxa"/>
            <w:noWrap w:val="0"/>
            <w:vAlign w:val="center"/>
          </w:tcPr>
          <w:p>
            <w:pPr>
              <w:pStyle w:val="7"/>
              <w:spacing w:before="83"/>
              <w:ind w:left="65" w:leftChars="0"/>
              <w:jc w:val="center"/>
              <w:rPr>
                <w:rFonts w:hint="eastAsia" w:ascii="黑体" w:hAnsi="黑体" w:eastAsia="黑体" w:cs="黑体"/>
                <w:lang w:val="en-US"/>
              </w:rPr>
            </w:pPr>
            <w:r>
              <w:rPr>
                <w:rFonts w:hint="eastAsia" w:ascii="黑体" w:hAnsi="黑体" w:eastAsia="黑体" w:cs="黑体"/>
              </w:rPr>
              <w:t>序号</w:t>
            </w:r>
          </w:p>
        </w:tc>
        <w:tc>
          <w:tcPr>
            <w:tcW w:w="1050" w:type="dxa"/>
            <w:noWrap w:val="0"/>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2932"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1092" w:leftChars="0"/>
              <w:jc w:val="both"/>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250" w:leftChars="0"/>
              <w:jc w:val="center"/>
              <w:rPr>
                <w:rFonts w:hint="eastAsia" w:ascii="黑体" w:hAnsi="黑体" w:eastAsia="黑体" w:cs="黑体"/>
              </w:rPr>
            </w:pPr>
            <w:r>
              <w:rPr>
                <w:rFonts w:hint="eastAsia" w:ascii="黑体" w:hAnsi="黑体" w:eastAsia="黑体" w:cs="黑体"/>
                <w:lang w:eastAsia="zh-CN"/>
              </w:rPr>
              <w:t>违法程度</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851" w:leftChars="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jc w:val="both"/>
              <w:rPr>
                <w:rFonts w:hint="eastAsia"/>
              </w:rPr>
            </w:pPr>
            <w:r>
              <w:rPr>
                <w:rFonts w:hint="eastAsia"/>
                <w:sz w:val="18"/>
                <w:szCs w:val="18"/>
              </w:rPr>
              <w:t>任何单位和个人违反本办法第四条的规定，未经批准擅自经营或者以商务、考察、培训等方式变相经营出国旅游业务的　</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r>
              <w:rPr>
                <w:rFonts w:hint="eastAsia"/>
              </w:rPr>
              <w:t>第二十六条:“任何单位和个人违反本办法第四条的规定，未经批准擅自经营或者以商务、考察、培训等方式变相经营出国旅游业务的，由旅游行政部门责令停止非法经营，没收违法所得，并处违法所得2倍以上5倍以下的罚款。”</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轻微</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未经批准擅自经营或者以商务、考察、培训等方式变相经营出国旅游业务，违法所得1万元以下的。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jc w:val="both"/>
              <w:rPr>
                <w:rFonts w:hint="eastAsia"/>
              </w:rPr>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未经批准擅自经营或者以商务、考察、培训等方式变相经营出国旅游业务，违法所得1万元以上，3万元以下的。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jc w:val="both"/>
              <w:rPr>
                <w:rFonts w:hint="eastAsia"/>
              </w:rPr>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未经批准擅自经营或者以商务、考察、培训等方式变相经营出国旅游业务，违法所得3万元以上，5万元以下的。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jc w:val="both"/>
              <w:rPr>
                <w:rFonts w:hint="eastAsia"/>
              </w:rPr>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未经批准擅自经营或者以商务、考察、培训等方式变相经营出国旅游业务，违法所得5万元以上的。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没收违法所得，并处5倍的罚款。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pPr>
            <w:r>
              <w:rPr>
                <w:rFonts w:hint="eastAsia"/>
              </w:rPr>
              <w:t>　组团社违反本办法第十条的规定，不为旅游团队安排专职领队的</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r>
              <w:rPr>
                <w:rFonts w:hint="eastAsia"/>
              </w:rPr>
              <w:t>第二十七条：“组团社违反本办法第十条的规定，不为旅游团队安排专职领队的，由旅游行政部门责令改正，并处5000元以上2万元以下的罚款，可以暂停其出国旅游业务经营资格；多次不安排专职领队的，并取消其出国旅游业务经营资格。”</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组团社不为旅游团队安排专职领队，1次违规的。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组团社不为旅游团队安排专职领队，2次违规的。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处1万元以上，1.5万元以下的罚款。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组团社不为旅游团队安排专职领队，3次违规的。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处1.5万元以上，2万元以下的罚款，暂停其出国旅游业务经营资格。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组团社不为旅游团队安排专职领队，4次以上的。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处2万元的罚款，取消其出国旅游业务经营资格。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pPr>
            <w:r>
              <w:rPr>
                <w:rFonts w:hint="eastAsia"/>
                <w:sz w:val="18"/>
                <w:szCs w:val="18"/>
              </w:rPr>
              <w:t>组团社或者旅游团队领队违反本办法第十四条第二款、第十八条的规定，对可能危及人身安全的情况未向旅游者作出真实说明和明确警示，或者未采取防止危害发生的措施的</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r>
              <w:rPr>
                <w:rFonts w:hint="eastAsia"/>
                <w:color w:val="000000"/>
              </w:rPr>
              <w:t>《中国公民出国旅游管理办法》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2万元以下的罚款，对旅游团队领队可以暂扣直至吊</w:t>
            </w:r>
            <w:r>
              <w:rPr>
                <w:rFonts w:hint="eastAsia"/>
                <w:color w:val="000000"/>
                <w:lang w:val="en-US"/>
              </w:rPr>
              <w:t>销其导游证；</w:t>
            </w:r>
            <w:r>
              <w:rPr>
                <w:rFonts w:hint="eastAsia"/>
                <w:color w:val="000000"/>
              </w:rPr>
              <w:t>造成人身伤亡事故的，依法追究刑事责任，并承担赔偿责任。”</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对可能危及人身安全的情况未向旅游者作出真实说明和明确警示，或者未采取防止危害发生的措施，未造成旅游者经济损失的。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对可能危及人身安全的情况未向旅游者作出真实说明和明确警示，或者未采取防止危害发生的措施，造成旅游者受伤，经济损失5000元以下的。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警告；对组团社暂停出国旅游业务经营资格1个月，并处5000元以上，1万元以下的罚款，对旅游团队领队</w:t>
            </w:r>
            <w:r>
              <w:rPr>
                <w:rFonts w:hint="eastAsia"/>
                <w:lang w:val="en-US"/>
              </w:rPr>
              <w:t>暂扣其导游证</w:t>
            </w:r>
            <w:r>
              <w:rPr>
                <w:rFonts w:hint="eastAsia"/>
              </w:rPr>
              <w:t>1个月。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对可能危及人身安全的情况未向旅游者作出真实说明和明确警示，或者未采取防止危害发生的措施，造成旅游者受伤，经济损失5000元以上，1万元以下的。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警告；对组团社暂停出国旅游业务经营资格2个月，并处1万元以上，1.5万元以下的罚款对旅游团队领队</w:t>
            </w:r>
            <w:r>
              <w:rPr>
                <w:rFonts w:hint="eastAsia"/>
                <w:lang w:val="en-US"/>
              </w:rPr>
              <w:t>暂扣其导游证2</w:t>
            </w:r>
            <w:r>
              <w:rPr>
                <w:rFonts w:hint="eastAsia"/>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对可能危及人身安全的情况未向旅游者作出真实说明和明确警示，或者未采取防止危害发生的措施，发生旅游事故，造成旅游者受伤，经济损失1万以上，5万元以下的。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警告；对组团社暂停出国旅游业务经营资格3个月，并处1.5万元以上，2万元以下的罚款，对旅游团队领队</w:t>
            </w:r>
            <w:r>
              <w:rPr>
                <w:rFonts w:hint="eastAsia"/>
                <w:lang w:val="en-US"/>
              </w:rPr>
              <w:t>暂扣其导游证</w:t>
            </w:r>
            <w:r>
              <w:rPr>
                <w:rFonts w:hint="eastAsi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对可能危及人身安全的情况未向旅游者作出真实说明和明确警示，或者未采取防止危害发生的措施，发生旅游事故，造成旅游者伤亡，经济损失5万元以上的。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警告；对组团社暂停出国旅游业务经营资格3个月，并处1.5万元以上，2万元以下的罚款，对旅游团队领队吊销其导游</w:t>
            </w:r>
            <w:r>
              <w:rPr>
                <w:rFonts w:hint="eastAsia"/>
                <w:lang w:val="en-US"/>
              </w:rPr>
              <w:t>证</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pPr>
            <w:r>
              <w:rPr>
                <w:rFonts w:hint="eastAsia"/>
                <w:sz w:val="18"/>
                <w:szCs w:val="18"/>
              </w:rPr>
              <w:t>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r>
              <w:rPr>
                <w:rFonts w:hint="eastAsia"/>
                <w:color w:val="000000"/>
              </w:rPr>
              <w:t>《中国公民出国旅游管理办法》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导游证；造成恶劣影响的，对组团社取消其出国旅游业务经营资格，对旅游团队领队吊销其导游</w:t>
            </w:r>
            <w:r>
              <w:rPr>
                <w:rFonts w:hint="eastAsia"/>
                <w:color w:val="000000"/>
                <w:lang w:val="en-US"/>
              </w:rPr>
              <w:t>证</w:t>
            </w:r>
            <w:r>
              <w:rPr>
                <w:rFonts w:hint="eastAsia"/>
                <w:color w:val="000000"/>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要求境外接待社不得组织旅游者参与涉及色情、赌博、毒品内容的活动或者危险性活动，未要求其不得擅自改变行程、减少旅游项目、强迫或者变相强迫旅游者参加额外付费项目，或者在境外接待社违反前述要求时未制止，组团社组织该旅游团收取的费用5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对组团社处所收取费用2倍的罚款，暂停出国旅游业务经营资格1个月，对旅游团队领队暂扣其导游</w:t>
            </w:r>
            <w:r>
              <w:rPr>
                <w:rFonts w:hint="eastAsia"/>
                <w:lang w:val="en-US"/>
              </w:rPr>
              <w:t>证1</w:t>
            </w:r>
            <w:r>
              <w:rPr>
                <w:rFonts w:hint="eastAsia"/>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要求境外接待社不得组织旅游者参与涉及色情、赌博、毒品内容的活动或者危险性活动，未要求其不得擅自改变行程、减少旅游项目、强迫或者变相强迫旅游者参加额外付费项目，或者在境外接待社违反前述要求时未制止，组团社组织该旅游团收取的费用5万元以上，10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对组团社处所收取费用3倍的罚款，暂停出国旅游业务经营资格2个月，对旅游团队领队暂扣其导游</w:t>
            </w:r>
            <w:r>
              <w:rPr>
                <w:rFonts w:hint="eastAsia"/>
                <w:lang w:val="en-US"/>
              </w:rPr>
              <w:t>证</w:t>
            </w:r>
            <w:r>
              <w:rPr>
                <w:rFonts w:hint="eastAsia"/>
              </w:rPr>
              <w:t>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要求境外接待社不得组织旅游者参与涉及色情、赌博、毒品内容的活动或者危险性活动，未要求其不得擅自改变行程、减少旅游项目、强迫或者变相强迫旅游者参加额外付费项目，或者在境外接待社违反前述要求时未制止，组团社组织该旅游团收取的费用10万元以上，15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对组团社处所收取费用4倍的罚款，暂停出国旅游业务经营资格3个月，对旅游团队领队暂扣其</w:t>
            </w:r>
            <w:r>
              <w:rPr>
                <w:rFonts w:hint="eastAsia"/>
                <w:lang w:val="en-US"/>
              </w:rPr>
              <w:t>导游证</w:t>
            </w:r>
            <w:r>
              <w:rPr>
                <w:rFonts w:hint="eastAsia"/>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未要求境外接待社不得组织旅游者参与涉及色情、赌博、毒品内容的活动或者危险性活动，未要求其不得擅自改变行程、减少旅游项目、强迫或者变相强迫旅游者参加额外付费项目，或者在境外接待社违反前述要求时未制止组团社组织该旅游团收取的费用15万元以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对组团社处所收取费用5倍的罚款，取消其出国旅游业务经营资格，对旅游团队领队吊销其导游</w:t>
            </w:r>
            <w:r>
              <w:rPr>
                <w:rFonts w:hint="eastAsia"/>
                <w:lang w:val="en-US"/>
              </w:rPr>
              <w:t>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pPr>
            <w:r>
              <w:rPr>
                <w:rFonts w:hint="eastAsia"/>
                <w:sz w:val="18"/>
                <w:szCs w:val="18"/>
              </w:rPr>
              <w:t>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jc w:val="both"/>
              <w:rPr>
                <w:rFonts w:hint="eastAsia" w:ascii="宋体" w:hAnsi="宋体" w:eastAsia="宋体" w:cs="宋体"/>
                <w:color w:val="FF0000"/>
                <w:sz w:val="22"/>
                <w:szCs w:val="22"/>
                <w:lang w:val="zh-CN" w:eastAsia="zh-CN" w:bidi="zh-CN"/>
              </w:rPr>
            </w:pPr>
            <w:r>
              <w:rPr>
                <w:rFonts w:hint="eastAsia"/>
                <w:color w:val="000000"/>
              </w:rPr>
              <w:t>《中国公民出国旅游管理办法》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导游</w:t>
            </w:r>
            <w:r>
              <w:rPr>
                <w:rFonts w:hint="eastAsia"/>
                <w:color w:val="000000"/>
                <w:lang w:val="en-US"/>
              </w:rPr>
              <w:t>证。</w:t>
            </w:r>
            <w:r>
              <w:rPr>
                <w:rFonts w:hint="eastAsia"/>
                <w:color w:val="000000"/>
              </w:rPr>
              <w:t>”</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轻微</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境外接待社、导游及为旅游者提供商品或者服务的其他经营者串通欺骗、胁迫旅游者消费或者向境外接待社、导游和其他为旅游者提供商品或者服务的经营者索要回扣、提成或者收受其财物，索要回扣、提成或者收受其财物2000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没收索要的回扣、提成或者收受的财物，并处索要的回扣、提成或者收受的财物价值2倍的罚款。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境外接待社、导游及为旅游者提供商品或者服务的其他经营者串通欺骗、胁迫旅游者消费或者向境外接待社、导游和其他为旅游者提供商品或者服务的经营者索要回扣、提成或者收受其财物，索要回扣、提成或者收受其财物2000元以上，5000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没收索要的回扣、提成或者收受的财物，并处索要的回扣、提成或者收受的财物价值3倍的罚款。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境外接待社、导游及为旅游者提供商品或者服务的其他经营者串通欺骗、胁迫旅游者消费或者向境外接待社、导游和其他为旅游者提供商品或者服务的经营者索要回扣、提成或者收受其财物，索要回扣、提成或者收受其财物5000元以上，1万元以下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没收索要的回扣、提成或者收受的财物，并处索要的回扣、提成或者收受的财物价值4倍的罚款。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73" w:type="dxa"/>
            <w:vMerge w:val="continue"/>
            <w:noWrap w:val="0"/>
            <w:vAlign w:val="center"/>
          </w:tcPr>
          <w:p>
            <w:pPr>
              <w:widowControl/>
              <w:ind w:firstLineChars="0"/>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FF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与境外接待社、导游及为旅游者提供商品或者服务的其他经营者串通欺骗、胁迫旅游者消费或者向境外接待社、导游和其他为旅游者提供商品或者服务的经营者索要回扣、提成或者收受其财物，索要回扣、提成或者收受其财物1万元以上。</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吊销导游</w:t>
            </w:r>
            <w:r>
              <w:rPr>
                <w:rFonts w:hint="eastAsia"/>
                <w:lang w:val="en-US"/>
              </w:rPr>
              <w:t>证，</w:t>
            </w:r>
            <w:r>
              <w:rPr>
                <w:rFonts w:hint="eastAsia"/>
              </w:rPr>
              <w:t>没收索要的回扣、提成或</w:t>
            </w:r>
            <w:bookmarkStart w:id="0" w:name="_GoBack"/>
            <w:bookmarkEnd w:id="0"/>
            <w:r>
              <w:rPr>
                <w:rFonts w:hint="eastAsia"/>
              </w:rPr>
              <w:t>者收受的财物，并处索要的回扣、提成或者收受的财物价值5倍的罚款。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restart"/>
            <w:noWrap w:val="0"/>
            <w:vAlign w:val="center"/>
          </w:tcPr>
          <w:p>
            <w:pPr>
              <w:widowControl/>
              <w:numPr>
                <w:ilvl w:val="0"/>
                <w:numId w:val="2"/>
              </w:numPr>
              <w:ind w:left="454" w:leftChars="0" w:hanging="454" w:firstLineChars="0"/>
              <w:jc w:val="center"/>
              <w:rPr>
                <w:lang w:val="en-US"/>
              </w:rPr>
            </w:pPr>
          </w:p>
        </w:tc>
        <w:tc>
          <w:tcPr>
            <w:tcW w:w="1050" w:type="dxa"/>
            <w:vMerge w:val="restart"/>
            <w:noWrap w:val="0"/>
            <w:vAlign w:val="center"/>
          </w:tcPr>
          <w:p>
            <w:pPr>
              <w:widowControl/>
            </w:pPr>
            <w:r>
              <w:rPr>
                <w:rFonts w:hint="eastAsia"/>
                <w:sz w:val="18"/>
                <w:szCs w:val="18"/>
              </w:rPr>
              <w:t>违反本办法第二十二条的规定，旅游者在境外滞留不归，旅游团队领队不及时向组团社和中国驻所在国家使领馆报告，或者组团社不及时向有关部门报告的</w:t>
            </w:r>
            <w:r>
              <w:rPr>
                <w:rFonts w:hint="eastAsia"/>
              </w:rPr>
              <w:t>　</w:t>
            </w:r>
          </w:p>
        </w:tc>
        <w:tc>
          <w:tcPr>
            <w:tcW w:w="293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r>
              <w:rPr>
                <w:rFonts w:hint="eastAsia"/>
                <w:color w:val="000000"/>
              </w:rPr>
              <w:t>《中国公民出国旅游管理办法》第三十二条：“违反本办法第二十二条的规定，旅游者在境外滞留不归，旅游团队领队不及时向组团社和中国驻所在国家使领馆报告，或者组团社不及时向有关部门报告的，由旅游行政部门给予警告，对旅游团队领队可以暂扣</w:t>
            </w:r>
            <w:r>
              <w:rPr>
                <w:rFonts w:hint="eastAsia"/>
                <w:color w:val="000000"/>
                <w:lang w:val="en-US"/>
              </w:rPr>
              <w:t>其导游证，</w:t>
            </w:r>
            <w:r>
              <w:rPr>
                <w:rFonts w:hint="eastAsia"/>
                <w:color w:val="000000"/>
              </w:rPr>
              <w:t>对组团社可以暂停其出国旅游业务经营资格。”</w:t>
            </w: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一般</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旅游者在境外滞留不归，旅游团队领队不及时向组团社和中国驻所在国家使领馆报告，或者组团社不及时向有关部门报告的。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较重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2名旅游者在境外滞留不归，旅游团队领队不及时向组团社和中国驻所在国家使领馆报告，或者组团社不及时向有关部门报告的。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警告，对旅游团队领队暂扣其导游证1个月至3个月，暂停出国旅游业务经营资格1个月至3个月。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3至4名旅游者在境外滞留不归，旅游团队领队不及时向组团社和中国驻所在国家使领馆报告，或者组团社不及时向有关部门报告的。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警告，对旅游团队领队暂扣其导游证4个月至6个月，暂停出国旅游业务经营资格4个月至6个月。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673" w:type="dxa"/>
            <w:vMerge w:val="continue"/>
            <w:noWrap w:val="0"/>
            <w:vAlign w:val="center"/>
          </w:tcPr>
          <w:p>
            <w:pPr>
              <w:widowControl/>
              <w:jc w:val="center"/>
            </w:pPr>
          </w:p>
        </w:tc>
        <w:tc>
          <w:tcPr>
            <w:tcW w:w="1050" w:type="dxa"/>
            <w:vMerge w:val="continue"/>
            <w:noWrap w:val="0"/>
            <w:vAlign w:val="center"/>
          </w:tcPr>
          <w:p>
            <w:pPr>
              <w:widowControl/>
            </w:pPr>
          </w:p>
        </w:tc>
        <w:tc>
          <w:tcPr>
            <w:tcW w:w="293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000000"/>
                <w:sz w:val="22"/>
                <w:szCs w:val="22"/>
                <w:lang w:val="zh-CN" w:eastAsia="zh-CN" w:bidi="zh-CN"/>
              </w:rPr>
            </w:pPr>
          </w:p>
        </w:tc>
        <w:tc>
          <w:tcPr>
            <w:tcW w:w="1595" w:type="dxa"/>
            <w:tcBorders>
              <w:top w:val="single" w:color="auto" w:sz="4" w:space="0"/>
              <w:left w:val="single" w:color="auto" w:sz="4" w:space="0"/>
              <w:bottom w:val="single" w:color="auto" w:sz="4" w:space="0"/>
              <w:right w:val="single" w:color="auto" w:sz="4" w:space="0"/>
            </w:tcBorders>
            <w:noWrap w:val="0"/>
            <w:vAlign w:val="center"/>
          </w:tcPr>
          <w:p>
            <w:pPr>
              <w:widowControl/>
              <w:jc w:val="center"/>
            </w:pPr>
            <w:r>
              <w:rPr>
                <w:rFonts w:hint="eastAsia"/>
              </w:rPr>
              <w:t>特别严重</w:t>
            </w:r>
          </w:p>
        </w:tc>
        <w:tc>
          <w:tcPr>
            <w:tcW w:w="4216"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5名以上旅游者在境外滞留不归，旅游团队领队不及时向组团社和中国驻所在国家使领馆报告，或者组团社不及时向有关部门报告的。</w:t>
            </w:r>
          </w:p>
        </w:tc>
        <w:tc>
          <w:tcPr>
            <w:tcW w:w="2807" w:type="dxa"/>
            <w:tcBorders>
              <w:top w:val="single" w:color="auto" w:sz="4" w:space="0"/>
              <w:left w:val="single" w:color="auto" w:sz="4" w:space="0"/>
              <w:bottom w:val="single" w:color="auto" w:sz="4" w:space="0"/>
              <w:right w:val="single" w:color="auto" w:sz="4" w:space="0"/>
            </w:tcBorders>
            <w:noWrap w:val="0"/>
            <w:vAlign w:val="center"/>
          </w:tcPr>
          <w:p>
            <w:pPr>
              <w:widowControl/>
            </w:pPr>
            <w:r>
              <w:rPr>
                <w:rFonts w:hint="eastAsia"/>
              </w:rPr>
              <w:t>警告，对旅游团队领队暂扣其导游证6个月至1年，暂停出国旅游业务经营资格6个月至1年。</w:t>
            </w:r>
          </w:p>
        </w:tc>
      </w:tr>
    </w:tbl>
    <w:p/>
    <w:p/>
    <w:p/>
    <w:p/>
    <w:p/>
    <w:p>
      <w:pPr>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val="en-US"/>
        </w:rPr>
        <w:t>〈</w:t>
      </w:r>
      <w:r>
        <w:rPr>
          <w:rFonts w:hint="eastAsia" w:ascii="方正小标宋简体" w:hAnsi="方正小标宋简体" w:eastAsia="方正小标宋简体" w:cs="方正小标宋简体"/>
          <w:sz w:val="44"/>
          <w:szCs w:val="44"/>
        </w:rPr>
        <w:t>导游人员管理条例</w:t>
      </w:r>
      <w:r>
        <w:rPr>
          <w:rFonts w:hint="eastAsia" w:ascii="方正小标宋简体" w:hAnsi="方正小标宋简体" w:eastAsia="方正小标宋简体" w:cs="方正小标宋简体"/>
          <w:sz w:val="44"/>
          <w:szCs w:val="44"/>
          <w:lang w:val="en-US"/>
        </w:rPr>
        <w:t>〉行政处罚自由裁量权标准</w:t>
      </w:r>
      <w:r>
        <w:rPr>
          <w:rFonts w:hint="eastAsia" w:ascii="方正小标宋简体" w:hAnsi="方正小标宋简体" w:eastAsia="方正小标宋简体" w:cs="方正小标宋简体"/>
          <w:sz w:val="44"/>
          <w:szCs w:val="44"/>
        </w:rPr>
        <w:t>》</w:t>
      </w:r>
    </w:p>
    <w:p/>
    <w:tbl>
      <w:tblPr>
        <w:tblStyle w:val="5"/>
        <w:tblpPr w:leftFromText="180" w:rightFromText="180" w:vertAnchor="text" w:horzAnchor="page" w:tblpXSpec="center" w:tblpY="1"/>
        <w:tblOverlap w:val="never"/>
        <w:tblW w:w="13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14"/>
        <w:gridCol w:w="3436"/>
        <w:gridCol w:w="1307"/>
        <w:gridCol w:w="3993"/>
        <w:gridCol w:w="2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23" w:type="dxa"/>
            <w:noWrap w:val="0"/>
            <w:vAlign w:val="center"/>
          </w:tcPr>
          <w:p>
            <w:pPr>
              <w:pStyle w:val="7"/>
              <w:spacing w:before="83"/>
              <w:ind w:left="65" w:leftChars="0"/>
              <w:jc w:val="center"/>
              <w:rPr>
                <w:rFonts w:hint="eastAsia" w:ascii="黑体" w:hAnsi="黑体" w:eastAsia="黑体" w:cs="黑体"/>
                <w:lang w:val="en-US"/>
              </w:rPr>
            </w:pPr>
            <w:r>
              <w:rPr>
                <w:rFonts w:hint="eastAsia" w:ascii="黑体" w:hAnsi="黑体" w:eastAsia="黑体" w:cs="黑体"/>
              </w:rPr>
              <w:t>序号</w:t>
            </w:r>
          </w:p>
        </w:tc>
        <w:tc>
          <w:tcPr>
            <w:tcW w:w="914" w:type="dxa"/>
            <w:noWrap w:val="0"/>
            <w:vAlign w:val="center"/>
          </w:tcPr>
          <w:p>
            <w:pPr>
              <w:pStyle w:val="7"/>
              <w:spacing w:before="83"/>
              <w:ind w:left="12" w:leftChars="0"/>
              <w:jc w:val="center"/>
              <w:rPr>
                <w:rFonts w:hint="eastAsia" w:ascii="黑体" w:hAnsi="黑体" w:eastAsia="黑体" w:cs="黑体"/>
              </w:rPr>
            </w:pPr>
            <w:r>
              <w:rPr>
                <w:rFonts w:hint="eastAsia" w:ascii="黑体" w:hAnsi="黑体" w:eastAsia="黑体" w:cs="黑体"/>
                <w:w w:val="101"/>
                <w:lang w:eastAsia="zh-CN"/>
              </w:rPr>
              <w:t>具体违法行为</w:t>
            </w:r>
          </w:p>
        </w:tc>
        <w:tc>
          <w:tcPr>
            <w:tcW w:w="3436" w:type="dxa"/>
            <w:noWrap w:val="0"/>
            <w:vAlign w:val="center"/>
          </w:tcPr>
          <w:p>
            <w:pPr>
              <w:pStyle w:val="7"/>
              <w:spacing w:before="83"/>
              <w:ind w:left="1092" w:leftChars="0"/>
              <w:jc w:val="both"/>
              <w:rPr>
                <w:rFonts w:hint="eastAsia" w:ascii="黑体" w:hAnsi="黑体" w:eastAsia="黑体" w:cs="黑体"/>
                <w:sz w:val="22"/>
                <w:szCs w:val="22"/>
                <w:lang w:val="zh-CN" w:eastAsia="zh-CN" w:bidi="zh-CN"/>
              </w:rPr>
            </w:pPr>
            <w:r>
              <w:rPr>
                <w:rFonts w:hint="eastAsia" w:ascii="黑体" w:hAnsi="黑体" w:eastAsia="黑体" w:cs="黑体"/>
              </w:rPr>
              <w:t>处罚依据</w:t>
            </w:r>
          </w:p>
        </w:tc>
        <w:tc>
          <w:tcPr>
            <w:tcW w:w="1307" w:type="dxa"/>
            <w:noWrap w:val="0"/>
            <w:vAlign w:val="center"/>
          </w:tcPr>
          <w:p>
            <w:pPr>
              <w:pStyle w:val="7"/>
              <w:spacing w:before="83"/>
              <w:jc w:val="center"/>
              <w:rPr>
                <w:rFonts w:hint="eastAsia" w:ascii="黑体" w:hAnsi="黑体" w:eastAsia="黑体" w:cs="黑体"/>
              </w:rPr>
            </w:pPr>
            <w:r>
              <w:rPr>
                <w:rFonts w:hint="eastAsia" w:ascii="黑体" w:hAnsi="黑体" w:eastAsia="黑体" w:cs="黑体"/>
                <w:lang w:eastAsia="zh-CN"/>
              </w:rPr>
              <w:t>违法程度</w:t>
            </w:r>
          </w:p>
        </w:tc>
        <w:tc>
          <w:tcPr>
            <w:tcW w:w="3993" w:type="dxa"/>
            <w:noWrap w:val="0"/>
            <w:vAlign w:val="center"/>
          </w:tcPr>
          <w:p>
            <w:pPr>
              <w:pStyle w:val="7"/>
              <w:spacing w:before="83"/>
              <w:ind w:firstLine="1320" w:firstLineChars="600"/>
              <w:jc w:val="both"/>
              <w:rPr>
                <w:rFonts w:hint="eastAsia" w:ascii="黑体" w:hAnsi="黑体" w:eastAsia="黑体" w:cs="黑体"/>
              </w:rPr>
            </w:pPr>
            <w:r>
              <w:rPr>
                <w:rFonts w:hint="eastAsia" w:ascii="黑体" w:hAnsi="黑体" w:eastAsia="黑体" w:cs="黑体"/>
              </w:rPr>
              <w:t>违法情形</w:t>
            </w:r>
          </w:p>
        </w:tc>
        <w:tc>
          <w:tcPr>
            <w:tcW w:w="2864" w:type="dxa"/>
            <w:noWrap w:val="0"/>
            <w:vAlign w:val="center"/>
          </w:tcPr>
          <w:p>
            <w:pPr>
              <w:pStyle w:val="7"/>
              <w:spacing w:before="83"/>
              <w:ind w:left="851" w:leftChars="0"/>
              <w:jc w:val="both"/>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pPr>
            <w:r>
              <w:rPr>
                <w:rFonts w:hint="eastAsia"/>
              </w:rPr>
              <w:t>　无导游证进行导游活动的</w:t>
            </w:r>
          </w:p>
        </w:tc>
        <w:tc>
          <w:tcPr>
            <w:tcW w:w="3436" w:type="dxa"/>
            <w:vMerge w:val="restart"/>
            <w:noWrap w:val="0"/>
            <w:vAlign w:val="center"/>
          </w:tcPr>
          <w:p>
            <w:pPr>
              <w:widowControl/>
              <w:jc w:val="both"/>
              <w:rPr>
                <w:rFonts w:hint="eastAsia"/>
                <w:color w:val="0000FF"/>
              </w:rPr>
            </w:pPr>
          </w:p>
          <w:p>
            <w:pPr>
              <w:widowControl/>
              <w:ind w:firstLine="440" w:firstLineChars="200"/>
              <w:jc w:val="both"/>
              <w:rPr>
                <w:rFonts w:hint="eastAsia" w:ascii="宋体" w:hAnsi="宋体" w:eastAsia="宋体" w:cs="宋体"/>
                <w:sz w:val="22"/>
                <w:szCs w:val="22"/>
                <w:lang w:val="zh-CN" w:eastAsia="zh-CN" w:bidi="zh-CN"/>
              </w:rPr>
            </w:pPr>
            <w:r>
              <w:rPr>
                <w:rFonts w:hint="eastAsia"/>
                <w:lang w:val="en-US"/>
              </w:rPr>
              <w:t>〈</w:t>
            </w:r>
            <w:r>
              <w:rPr>
                <w:rFonts w:hint="eastAsia"/>
              </w:rPr>
              <w:t>导游人员管理条例</w:t>
            </w:r>
            <w:r>
              <w:rPr>
                <w:rFonts w:hint="eastAsia"/>
                <w:lang w:val="en-US"/>
              </w:rPr>
              <w:t>〉</w:t>
            </w:r>
            <w:r>
              <w:rPr>
                <w:rFonts w:hint="eastAsia"/>
              </w:rPr>
              <w:t>第十八条:　</w:t>
            </w:r>
            <w:r>
              <w:rPr>
                <w:rFonts w:hint="eastAsia"/>
                <w:lang w:eastAsia="zh-CN"/>
              </w:rPr>
              <w:t>“</w:t>
            </w:r>
            <w:r>
              <w:rPr>
                <w:rFonts w:hint="eastAsia"/>
              </w:rPr>
              <w:t>无导游证进行导游活动的</w:t>
            </w:r>
            <w:r>
              <w:rPr>
                <w:rFonts w:hint="eastAsia"/>
                <w:lang w:eastAsia="zh-CN"/>
              </w:rPr>
              <w:t>，</w:t>
            </w:r>
            <w:r>
              <w:rPr>
                <w:rFonts w:hint="eastAsia"/>
              </w:rPr>
              <w:t>由旅游行政部门责令改正并予以公告，处1000元以上3万元以下的罚款；有违法所得的，并处没收违法所得。”</w:t>
            </w:r>
          </w:p>
        </w:tc>
        <w:tc>
          <w:tcPr>
            <w:tcW w:w="1307" w:type="dxa"/>
            <w:noWrap w:val="0"/>
            <w:vAlign w:val="center"/>
          </w:tcPr>
          <w:p>
            <w:pPr>
              <w:widowControl/>
              <w:jc w:val="center"/>
            </w:pPr>
            <w:r>
              <w:rPr>
                <w:rFonts w:hint="eastAsia"/>
              </w:rPr>
              <w:t>轻微</w:t>
            </w:r>
          </w:p>
        </w:tc>
        <w:tc>
          <w:tcPr>
            <w:tcW w:w="3993" w:type="dxa"/>
            <w:noWrap w:val="0"/>
            <w:vAlign w:val="center"/>
          </w:tcPr>
          <w:p>
            <w:pPr>
              <w:widowControl/>
            </w:pPr>
            <w:r>
              <w:rPr>
                <w:rFonts w:hint="eastAsia"/>
              </w:rPr>
              <w:t>无导游证从事导游活动，无违法所得的。</w:t>
            </w:r>
          </w:p>
        </w:tc>
        <w:tc>
          <w:tcPr>
            <w:tcW w:w="2864" w:type="dxa"/>
            <w:noWrap w:val="0"/>
            <w:vAlign w:val="center"/>
          </w:tcPr>
          <w:p>
            <w:pPr>
              <w:widowControl/>
            </w:pPr>
            <w:r>
              <w:rPr>
                <w:rFonts w:hint="eastAsia"/>
              </w:rPr>
              <w:t>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无导游证从事导游活动，违法所得1000元以下的。</w:t>
            </w:r>
          </w:p>
        </w:tc>
        <w:tc>
          <w:tcPr>
            <w:tcW w:w="2864" w:type="dxa"/>
            <w:noWrap w:val="0"/>
            <w:vAlign w:val="center"/>
          </w:tcPr>
          <w:p>
            <w:pPr>
              <w:widowControl/>
            </w:pPr>
            <w:r>
              <w:rPr>
                <w:rFonts w:hint="eastAsia"/>
              </w:rPr>
              <w:t>没收违法所得，并处1000元以上5000元以下的罚款。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较重</w:t>
            </w:r>
          </w:p>
        </w:tc>
        <w:tc>
          <w:tcPr>
            <w:tcW w:w="3993" w:type="dxa"/>
            <w:noWrap w:val="0"/>
            <w:vAlign w:val="center"/>
          </w:tcPr>
          <w:p>
            <w:pPr>
              <w:widowControl/>
            </w:pPr>
            <w:r>
              <w:rPr>
                <w:rFonts w:hint="eastAsia"/>
              </w:rPr>
              <w:t>无导游证从事导游活动，违法所得1000元以上3000元以下的。</w:t>
            </w:r>
          </w:p>
        </w:tc>
        <w:tc>
          <w:tcPr>
            <w:tcW w:w="2864" w:type="dxa"/>
            <w:noWrap w:val="0"/>
            <w:vAlign w:val="center"/>
          </w:tcPr>
          <w:p>
            <w:pPr>
              <w:widowControl/>
            </w:pPr>
            <w:r>
              <w:rPr>
                <w:rFonts w:hint="eastAsia"/>
              </w:rPr>
              <w:t>没收违法所得，并处5000元以上1万元以下的罚款。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无导游证从事导游活动，违法所得3000元以上5000元以下的。</w:t>
            </w:r>
          </w:p>
        </w:tc>
        <w:tc>
          <w:tcPr>
            <w:tcW w:w="2864" w:type="dxa"/>
            <w:noWrap w:val="0"/>
            <w:vAlign w:val="center"/>
          </w:tcPr>
          <w:p>
            <w:pPr>
              <w:widowControl/>
            </w:pPr>
            <w:r>
              <w:rPr>
                <w:rFonts w:hint="eastAsia"/>
              </w:rPr>
              <w:t>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特别严重</w:t>
            </w:r>
          </w:p>
        </w:tc>
        <w:tc>
          <w:tcPr>
            <w:tcW w:w="3993" w:type="dxa"/>
            <w:noWrap w:val="0"/>
            <w:vAlign w:val="center"/>
          </w:tcPr>
          <w:p>
            <w:pPr>
              <w:widowControl/>
            </w:pPr>
            <w:r>
              <w:rPr>
                <w:rFonts w:hint="eastAsia"/>
              </w:rPr>
              <w:t>无导游证从事导游活动，违法所得5000元以上的。</w:t>
            </w:r>
          </w:p>
        </w:tc>
        <w:tc>
          <w:tcPr>
            <w:tcW w:w="2864" w:type="dxa"/>
            <w:noWrap w:val="0"/>
            <w:vAlign w:val="center"/>
          </w:tcPr>
          <w:p>
            <w:pPr>
              <w:widowControl/>
            </w:pPr>
            <w:r>
              <w:rPr>
                <w:rFonts w:hint="eastAsia"/>
              </w:rPr>
              <w:t>没收违法所得，并处2万元以上3万元以下的罚款。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pPr>
            <w:r>
              <w:rPr>
                <w:rFonts w:hint="eastAsia"/>
              </w:rPr>
              <w:t>　导游人员未经旅行社委派，私自承揽或者以其他任何方式直接承揽导游业务，进行导游活动的</w:t>
            </w:r>
          </w:p>
        </w:tc>
        <w:tc>
          <w:tcPr>
            <w:tcW w:w="3436" w:type="dxa"/>
            <w:vMerge w:val="restart"/>
            <w:noWrap w:val="0"/>
            <w:vAlign w:val="center"/>
          </w:tcPr>
          <w:p>
            <w:pPr>
              <w:widowControl/>
              <w:ind w:firstLine="420" w:firstLineChars="0"/>
              <w:jc w:val="both"/>
              <w:rPr>
                <w:rFonts w:hint="eastAsia" w:ascii="宋体" w:hAnsi="宋体" w:eastAsia="宋体" w:cs="宋体"/>
                <w:sz w:val="22"/>
                <w:szCs w:val="22"/>
                <w:lang w:val="zh-CN" w:eastAsia="zh-CN" w:bidi="zh-CN"/>
              </w:rPr>
            </w:pPr>
            <w:r>
              <w:rPr>
                <w:rFonts w:hint="eastAsia"/>
                <w:lang w:val="en-US"/>
              </w:rPr>
              <w:t>〈</w:t>
            </w:r>
            <w:r>
              <w:rPr>
                <w:rFonts w:hint="eastAsia"/>
              </w:rPr>
              <w:t>导游人员管理条例</w:t>
            </w:r>
            <w:r>
              <w:rPr>
                <w:rFonts w:hint="eastAsia"/>
                <w:lang w:val="en-US"/>
              </w:rPr>
              <w:t>〉</w:t>
            </w:r>
            <w:r>
              <w:rPr>
                <w:rFonts w:hint="eastAsia"/>
              </w:rPr>
              <w:t>第十九条：“导游人员未经旅行社委派，私自承揽或者以其他任何方式直接承揽导游业务，进行导游活动的，由旅游行政部门责令改正，处1000元以上3万元以下的罚款；有违法所得的，并处没收违法所得；情节严重的，由省、自治区、直辖市人民政府旅游行政部门吊销导游证并予以公告。</w:t>
            </w:r>
          </w:p>
        </w:tc>
        <w:tc>
          <w:tcPr>
            <w:tcW w:w="1307" w:type="dxa"/>
            <w:noWrap w:val="0"/>
            <w:vAlign w:val="center"/>
          </w:tcPr>
          <w:p>
            <w:pPr>
              <w:widowControl/>
              <w:jc w:val="center"/>
            </w:pPr>
            <w:r>
              <w:rPr>
                <w:rFonts w:hint="eastAsia"/>
              </w:rPr>
              <w:t>轻微</w:t>
            </w:r>
          </w:p>
        </w:tc>
        <w:tc>
          <w:tcPr>
            <w:tcW w:w="3993" w:type="dxa"/>
            <w:noWrap w:val="0"/>
            <w:vAlign w:val="center"/>
          </w:tcPr>
          <w:p>
            <w:pPr>
              <w:widowControl/>
            </w:pPr>
            <w:r>
              <w:rPr>
                <w:rFonts w:hint="eastAsia"/>
              </w:rPr>
              <w:t>导游人员未经旅行社委派，私自承揽或者以其他任何方式直接承揽导游业务，进行导游活动，无违法所得的。</w:t>
            </w:r>
          </w:p>
        </w:tc>
        <w:tc>
          <w:tcPr>
            <w:tcW w:w="2864" w:type="dxa"/>
            <w:noWrap w:val="0"/>
            <w:vAlign w:val="center"/>
          </w:tcPr>
          <w:p>
            <w:pPr>
              <w:widowControl/>
            </w:pPr>
            <w:r>
              <w:rPr>
                <w:rFonts w:hint="eastAsia"/>
              </w:rPr>
              <w:t>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导游人员未经旅行社委派，私自承揽或者以其他任何方式直接承揽导游业务，进行导游活动，违法所得1000元以下的。</w:t>
            </w:r>
          </w:p>
        </w:tc>
        <w:tc>
          <w:tcPr>
            <w:tcW w:w="2864" w:type="dxa"/>
            <w:noWrap w:val="0"/>
            <w:vAlign w:val="center"/>
          </w:tcPr>
          <w:p>
            <w:pPr>
              <w:widowControl/>
            </w:pPr>
            <w:r>
              <w:rPr>
                <w:rFonts w:hint="eastAsia"/>
              </w:rPr>
              <w:t>没收违法所得，并处1000元以上5000元以下的罚款。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较重</w:t>
            </w:r>
          </w:p>
        </w:tc>
        <w:tc>
          <w:tcPr>
            <w:tcW w:w="3993" w:type="dxa"/>
            <w:noWrap w:val="0"/>
            <w:vAlign w:val="center"/>
          </w:tcPr>
          <w:p>
            <w:pPr>
              <w:widowControl/>
            </w:pPr>
            <w:r>
              <w:rPr>
                <w:rFonts w:hint="eastAsia"/>
              </w:rPr>
              <w:t>导游人员未经旅行社委派，私自承揽或者以其他任何方式直接承揽导游业务，进行导游活动，违法所得1000元以上2000元以下的。</w:t>
            </w:r>
          </w:p>
        </w:tc>
        <w:tc>
          <w:tcPr>
            <w:tcW w:w="2864" w:type="dxa"/>
            <w:noWrap w:val="0"/>
            <w:vAlign w:val="center"/>
          </w:tcPr>
          <w:p>
            <w:pPr>
              <w:widowControl/>
            </w:pPr>
            <w:r>
              <w:rPr>
                <w:rFonts w:hint="eastAsia"/>
              </w:rPr>
              <w:t>没收违法所得，并处5000元以上1万元以下的罚款。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导游人员未经旅行社委派，私自承揽或者以其他任何方式直接承揽导游业务，进行导游活动，违法所得2000元以上5000元以下的。</w:t>
            </w:r>
          </w:p>
        </w:tc>
        <w:tc>
          <w:tcPr>
            <w:tcW w:w="2864" w:type="dxa"/>
            <w:noWrap w:val="0"/>
            <w:vAlign w:val="center"/>
          </w:tcPr>
          <w:p>
            <w:pPr>
              <w:widowControl/>
            </w:pPr>
            <w:r>
              <w:rPr>
                <w:rFonts w:hint="eastAsia"/>
              </w:rPr>
              <w:t>没收违法所得，并处1万元以上2万元以下的罚款。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特别严重</w:t>
            </w:r>
          </w:p>
        </w:tc>
        <w:tc>
          <w:tcPr>
            <w:tcW w:w="3993" w:type="dxa"/>
            <w:noWrap w:val="0"/>
            <w:vAlign w:val="center"/>
          </w:tcPr>
          <w:p>
            <w:pPr>
              <w:widowControl/>
            </w:pPr>
            <w:r>
              <w:rPr>
                <w:rFonts w:hint="eastAsia"/>
              </w:rPr>
              <w:t>导游人员未经旅行社委派，私自承揽或者以其他任何方式直接承揽导游业务，进行导游活动，违法所得5000元以上的。</w:t>
            </w:r>
          </w:p>
        </w:tc>
        <w:tc>
          <w:tcPr>
            <w:tcW w:w="2864" w:type="dxa"/>
            <w:noWrap w:val="0"/>
            <w:vAlign w:val="center"/>
          </w:tcPr>
          <w:p>
            <w:pPr>
              <w:widowControl/>
            </w:pPr>
            <w:r>
              <w:rPr>
                <w:rFonts w:hint="eastAsia"/>
              </w:rPr>
              <w:t>吊销导游证，没收违法所得，并处2万元以上3万元以下的罚款。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adjustRightInd w:val="0"/>
              <w:rPr>
                <w:rFonts w:hint="eastAsia"/>
                <w:sz w:val="18"/>
                <w:szCs w:val="18"/>
              </w:rPr>
            </w:pPr>
            <w:r>
              <w:rPr>
                <w:rFonts w:hint="eastAsia"/>
                <w:sz w:val="21"/>
                <w:szCs w:val="21"/>
              </w:rPr>
              <w:t>导游人员有下列情形之一的</w:t>
            </w:r>
            <w:r>
              <w:rPr>
                <w:rFonts w:hint="eastAsia"/>
                <w:sz w:val="18"/>
                <w:szCs w:val="18"/>
              </w:rPr>
              <w:t>（一）擅自增加或者减少旅游项目的；（二）擅自变更接待计划的；</w:t>
            </w:r>
          </w:p>
          <w:p>
            <w:pPr>
              <w:widowControl/>
            </w:pPr>
            <w:r>
              <w:rPr>
                <w:rFonts w:hint="eastAsia"/>
                <w:sz w:val="18"/>
                <w:szCs w:val="18"/>
              </w:rPr>
              <w:t>（三）擅自中止导游活动</w:t>
            </w:r>
            <w:r>
              <w:rPr>
                <w:rFonts w:hint="eastAsia"/>
                <w:sz w:val="20"/>
                <w:szCs w:val="20"/>
              </w:rPr>
              <w:t>的。</w:t>
            </w:r>
          </w:p>
        </w:tc>
        <w:tc>
          <w:tcPr>
            <w:tcW w:w="3436" w:type="dxa"/>
            <w:vMerge w:val="restart"/>
            <w:noWrap w:val="0"/>
            <w:vAlign w:val="center"/>
          </w:tcPr>
          <w:p>
            <w:pPr>
              <w:widowControl/>
              <w:adjustRightInd w:val="0"/>
              <w:rPr>
                <w:rFonts w:hint="eastAsia"/>
              </w:rPr>
            </w:pPr>
            <w:r>
              <w:rPr>
                <w:rFonts w:hint="eastAsia"/>
                <w:color w:val="0000FF"/>
              </w:rPr>
              <w:br w:type="textWrapping"/>
            </w:r>
            <w:r>
              <w:rPr>
                <w:rFonts w:hint="eastAsia"/>
                <w:lang w:val="en-US"/>
              </w:rPr>
              <w:t>〈</w:t>
            </w:r>
            <w:r>
              <w:rPr>
                <w:rFonts w:hint="eastAsia"/>
              </w:rPr>
              <w:t>导游人员管理条例</w:t>
            </w:r>
            <w:r>
              <w:rPr>
                <w:rFonts w:hint="eastAsia"/>
                <w:lang w:val="en-US"/>
              </w:rPr>
              <w:t>〉</w:t>
            </w:r>
            <w:r>
              <w:rPr>
                <w:rFonts w:hint="eastAsia"/>
              </w:rPr>
              <w:t>第二十二条:“导游人员有下列情形之一的，由旅游行政部门责令改正，暂扣导游证3至6个月；情节严重的，由省、自治区、直辖市人民政府旅游行政部门吊销导游证并予以公告：（一）擅自增加或者减少旅游项目的；（二）擅自变更接待计划的；</w:t>
            </w:r>
          </w:p>
          <w:p>
            <w:pPr>
              <w:widowControl/>
              <w:adjustRightInd w:val="0"/>
              <w:rPr>
                <w:rFonts w:hint="eastAsia" w:ascii="宋体" w:hAnsi="宋体" w:eastAsia="宋体" w:cs="宋体"/>
                <w:sz w:val="22"/>
                <w:szCs w:val="22"/>
                <w:lang w:val="zh-CN" w:eastAsia="zh-CN" w:bidi="zh-CN"/>
              </w:rPr>
            </w:pPr>
            <w:r>
              <w:rPr>
                <w:rFonts w:hint="eastAsia"/>
              </w:rPr>
              <w:t>（三）擅自中止导游活动的。”</w:t>
            </w:r>
          </w:p>
        </w:tc>
        <w:tc>
          <w:tcPr>
            <w:tcW w:w="1307" w:type="dxa"/>
            <w:noWrap w:val="0"/>
            <w:vAlign w:val="center"/>
          </w:tcPr>
          <w:p>
            <w:pPr>
              <w:widowControl/>
              <w:jc w:val="center"/>
            </w:pPr>
            <w:r>
              <w:rPr>
                <w:rFonts w:hint="eastAsia"/>
              </w:rPr>
              <w:t>轻微</w:t>
            </w:r>
          </w:p>
        </w:tc>
        <w:tc>
          <w:tcPr>
            <w:tcW w:w="3993" w:type="dxa"/>
            <w:noWrap w:val="0"/>
            <w:vAlign w:val="center"/>
          </w:tcPr>
          <w:p>
            <w:pPr>
              <w:widowControl/>
            </w:pPr>
            <w:r>
              <w:rPr>
                <w:rFonts w:hint="eastAsia"/>
              </w:rPr>
              <w:t>擅自增加或者减少旅游项目、中止导游活动、变更接待计划，造成旅游者经济损失5000元以下的。</w:t>
            </w:r>
          </w:p>
        </w:tc>
        <w:tc>
          <w:tcPr>
            <w:tcW w:w="2864" w:type="dxa"/>
            <w:noWrap w:val="0"/>
            <w:vAlign w:val="center"/>
          </w:tcPr>
          <w:p>
            <w:pPr>
              <w:widowControl/>
            </w:pPr>
            <w:r>
              <w:rPr>
                <w:rFonts w:hint="eastAsia"/>
              </w:rPr>
              <w:t>暂扣导游证3个月。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擅自增加或者减少旅游项目、中止导游活动、变更接待计划，造成旅游者经济损失5000元以上1万元以下的。</w:t>
            </w:r>
          </w:p>
        </w:tc>
        <w:tc>
          <w:tcPr>
            <w:tcW w:w="2864" w:type="dxa"/>
            <w:noWrap w:val="0"/>
            <w:vAlign w:val="center"/>
          </w:tcPr>
          <w:p>
            <w:pPr>
              <w:widowControl/>
            </w:pPr>
            <w:r>
              <w:rPr>
                <w:rFonts w:hint="eastAsia"/>
              </w:rPr>
              <w:t>暂扣导游证4个月。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较重</w:t>
            </w:r>
          </w:p>
        </w:tc>
        <w:tc>
          <w:tcPr>
            <w:tcW w:w="3993" w:type="dxa"/>
            <w:noWrap w:val="0"/>
            <w:vAlign w:val="center"/>
          </w:tcPr>
          <w:p>
            <w:pPr>
              <w:widowControl/>
            </w:pPr>
            <w:r>
              <w:rPr>
                <w:rFonts w:hint="eastAsia"/>
              </w:rPr>
              <w:t>擅自增加或者减少旅游项目、中止导游活动、变更接待计划，造成旅游者经济损失1万元以上3万元以下的。</w:t>
            </w:r>
          </w:p>
        </w:tc>
        <w:tc>
          <w:tcPr>
            <w:tcW w:w="2864" w:type="dxa"/>
            <w:noWrap w:val="0"/>
            <w:vAlign w:val="center"/>
          </w:tcPr>
          <w:p>
            <w:pPr>
              <w:widowControl/>
            </w:pPr>
            <w:r>
              <w:rPr>
                <w:rFonts w:hint="eastAsia"/>
              </w:rPr>
              <w:t>暂扣导游证5个月。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擅自增加或者减少旅游项目、中止导游活动、变更接待计划，造成旅游者经济损失3万元以上5万元以下的。</w:t>
            </w:r>
          </w:p>
        </w:tc>
        <w:tc>
          <w:tcPr>
            <w:tcW w:w="2864" w:type="dxa"/>
            <w:noWrap w:val="0"/>
            <w:vAlign w:val="center"/>
          </w:tcPr>
          <w:p>
            <w:pPr>
              <w:widowControl/>
            </w:pPr>
            <w:r>
              <w:rPr>
                <w:rFonts w:hint="eastAsia"/>
              </w:rPr>
              <w:t>暂扣导游证6个月。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特别严重</w:t>
            </w:r>
          </w:p>
        </w:tc>
        <w:tc>
          <w:tcPr>
            <w:tcW w:w="3993" w:type="dxa"/>
            <w:noWrap w:val="0"/>
            <w:vAlign w:val="center"/>
          </w:tcPr>
          <w:p>
            <w:pPr>
              <w:widowControl/>
            </w:pPr>
            <w:r>
              <w:rPr>
                <w:rFonts w:hint="eastAsia"/>
              </w:rPr>
              <w:t>擅自增加或者减少旅游项目、中止导游活动、变更接待计划，造成旅游者经济损失5万元以上的。</w:t>
            </w:r>
          </w:p>
        </w:tc>
        <w:tc>
          <w:tcPr>
            <w:tcW w:w="2864" w:type="dxa"/>
            <w:noWrap w:val="0"/>
            <w:vAlign w:val="center"/>
          </w:tcPr>
          <w:p>
            <w:pPr>
              <w:widowControl/>
              <w:rPr>
                <w:color w:val="FF0000"/>
              </w:rPr>
            </w:pPr>
            <w:r>
              <w:rPr>
                <w:rFonts w:hint="eastAsia"/>
              </w:rPr>
              <w:t>吊销导游证。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pPr>
            <w:r>
              <w:rPr>
                <w:rFonts w:hint="eastAsia"/>
              </w:rPr>
              <w:t>　导游人员进行导游活动，向旅游者兜售物品或者购买旅游者的物品的，或者以明示或者暗示的方式向旅游者索要小费的</w:t>
            </w:r>
          </w:p>
        </w:tc>
        <w:tc>
          <w:tcPr>
            <w:tcW w:w="3436" w:type="dxa"/>
            <w:vMerge w:val="restart"/>
            <w:noWrap w:val="0"/>
            <w:vAlign w:val="center"/>
          </w:tcPr>
          <w:p>
            <w:pPr>
              <w:widowControl/>
              <w:jc w:val="both"/>
              <w:rPr>
                <w:rFonts w:hint="eastAsia" w:ascii="宋体" w:hAnsi="宋体" w:eastAsia="宋体" w:cs="宋体"/>
                <w:sz w:val="22"/>
                <w:szCs w:val="22"/>
                <w:lang w:val="zh-CN" w:eastAsia="zh-CN" w:bidi="zh-CN"/>
              </w:rPr>
            </w:pPr>
            <w:r>
              <w:rPr>
                <w:rFonts w:hint="eastAsia"/>
                <w:lang w:val="en-US"/>
              </w:rPr>
              <w:t>〈</w:t>
            </w:r>
            <w:r>
              <w:rPr>
                <w:rFonts w:hint="eastAsia"/>
              </w:rPr>
              <w:t>导游人员管理条例</w:t>
            </w:r>
            <w:r>
              <w:rPr>
                <w:rFonts w:hint="eastAsia"/>
                <w:lang w:val="en-US"/>
              </w:rPr>
              <w:t>〉</w:t>
            </w:r>
            <w:r>
              <w:rPr>
                <w:rFonts w:hint="eastAsia"/>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1307" w:type="dxa"/>
            <w:noWrap w:val="0"/>
            <w:vAlign w:val="center"/>
          </w:tcPr>
          <w:p>
            <w:pPr>
              <w:widowControl/>
              <w:jc w:val="center"/>
            </w:pPr>
            <w:r>
              <w:rPr>
                <w:rFonts w:hint="eastAsia"/>
              </w:rPr>
              <w:t>轻微</w:t>
            </w:r>
          </w:p>
        </w:tc>
        <w:tc>
          <w:tcPr>
            <w:tcW w:w="3993" w:type="dxa"/>
            <w:noWrap w:val="0"/>
            <w:vAlign w:val="center"/>
          </w:tcPr>
          <w:p>
            <w:pPr>
              <w:widowControl/>
            </w:pPr>
            <w:r>
              <w:rPr>
                <w:rFonts w:hint="eastAsia"/>
              </w:rPr>
              <w:t>导游人员在进行导游时，向旅游者兜售物品或者购买物品，或者以明示或暗示的方式向旅游者索要小费，未造成旅游者经济损失的。</w:t>
            </w:r>
          </w:p>
        </w:tc>
        <w:tc>
          <w:tcPr>
            <w:tcW w:w="2864" w:type="dxa"/>
            <w:noWrap w:val="0"/>
            <w:vAlign w:val="center"/>
          </w:tcPr>
          <w:p>
            <w:pPr>
              <w:widowControl/>
            </w:pPr>
            <w:r>
              <w:rPr>
                <w:rFonts w:hint="eastAsia"/>
              </w:rPr>
              <w:t>处1000元罚款。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导游人员在进行导游时，向旅游者兜售物品或者购买物品,或者以明示或暗示的方式向旅游者索要小费，造成旅游者经济损失1000元以下的。</w:t>
            </w:r>
          </w:p>
        </w:tc>
        <w:tc>
          <w:tcPr>
            <w:tcW w:w="2864" w:type="dxa"/>
            <w:noWrap w:val="0"/>
            <w:vAlign w:val="center"/>
          </w:tcPr>
          <w:p>
            <w:pPr>
              <w:widowControl/>
            </w:pPr>
            <w:r>
              <w:rPr>
                <w:rFonts w:hint="eastAsia"/>
              </w:rPr>
              <w:t>没收违法所得，并处1000元以上2000元以下的罚款。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较重</w:t>
            </w:r>
          </w:p>
        </w:tc>
        <w:tc>
          <w:tcPr>
            <w:tcW w:w="3993" w:type="dxa"/>
            <w:noWrap w:val="0"/>
            <w:vAlign w:val="center"/>
          </w:tcPr>
          <w:p>
            <w:pPr>
              <w:widowControl/>
            </w:pPr>
            <w:r>
              <w:rPr>
                <w:rFonts w:hint="eastAsia"/>
              </w:rPr>
              <w:t>导游人员在进行导游时，向旅游者兜售物品或者购买物品，或者以明示或暗示的方式向旅游者索要小费，造成旅游者经济损失1000元以上3000元以下的。</w:t>
            </w:r>
          </w:p>
        </w:tc>
        <w:tc>
          <w:tcPr>
            <w:tcW w:w="2864" w:type="dxa"/>
            <w:noWrap w:val="0"/>
            <w:vAlign w:val="center"/>
          </w:tcPr>
          <w:p>
            <w:pPr>
              <w:widowControl/>
            </w:pPr>
            <w:r>
              <w:rPr>
                <w:rFonts w:hint="eastAsia"/>
              </w:rPr>
              <w:t>没收违法所得，并处2000元以上5000元以下的罚款。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导游人员在进行导游时，向旅游者兜售物品或者购买物品，或者以明示或暗示的方式向旅游者索要小费，造成旅游者经济损失3000元以上5000元以下的。</w:t>
            </w:r>
          </w:p>
        </w:tc>
        <w:tc>
          <w:tcPr>
            <w:tcW w:w="2864" w:type="dxa"/>
            <w:noWrap w:val="0"/>
            <w:vAlign w:val="center"/>
          </w:tcPr>
          <w:p>
            <w:pPr>
              <w:widowControl/>
            </w:pPr>
            <w:r>
              <w:rPr>
                <w:rFonts w:hint="eastAsia"/>
              </w:rPr>
              <w:t>没收违法所得，并处5000元以上2万元以下的罚款；对委派该导游的旅行社给予警告。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特别严重</w:t>
            </w:r>
          </w:p>
        </w:tc>
        <w:tc>
          <w:tcPr>
            <w:tcW w:w="3993" w:type="dxa"/>
            <w:noWrap w:val="0"/>
            <w:vAlign w:val="center"/>
          </w:tcPr>
          <w:p>
            <w:pPr>
              <w:widowControl/>
            </w:pPr>
            <w:r>
              <w:rPr>
                <w:rFonts w:hint="eastAsia"/>
              </w:rPr>
              <w:t>导游人员在进行导游时，向旅游者兜售物品或者购买物品，或者以明示或暗示的方式向旅游者索要小费，造成旅游者经济损失5000元以上的。</w:t>
            </w:r>
          </w:p>
        </w:tc>
        <w:tc>
          <w:tcPr>
            <w:tcW w:w="2864" w:type="dxa"/>
            <w:noWrap w:val="0"/>
            <w:vAlign w:val="center"/>
          </w:tcPr>
          <w:p>
            <w:pPr>
              <w:widowControl/>
            </w:pPr>
            <w:r>
              <w:rPr>
                <w:rFonts w:hint="eastAsia"/>
              </w:rPr>
              <w:t>吊销导游证，没收违法所得，并处2万元以上，3万元以下的罚款；对委派该导游的旅行社给予停业整顿。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pPr>
            <w:r>
              <w:rPr>
                <w:rFonts w:hint="eastAsia"/>
              </w:rPr>
              <w:t>　导游人员进行导游活动，欺骗、胁迫旅游者消费或者与经营者串通欺骗、胁迫旅游者消费的</w:t>
            </w:r>
          </w:p>
        </w:tc>
        <w:tc>
          <w:tcPr>
            <w:tcW w:w="3436" w:type="dxa"/>
            <w:vMerge w:val="restart"/>
            <w:noWrap w:val="0"/>
            <w:vAlign w:val="center"/>
          </w:tcPr>
          <w:p>
            <w:pPr>
              <w:widowControl/>
              <w:adjustRightInd w:val="0"/>
              <w:jc w:val="both"/>
              <w:rPr>
                <w:rFonts w:hint="eastAsia" w:ascii="宋体" w:hAnsi="宋体" w:eastAsia="宋体" w:cs="宋体"/>
                <w:sz w:val="22"/>
                <w:szCs w:val="22"/>
                <w:lang w:val="zh-CN" w:eastAsia="zh-CN" w:bidi="zh-CN"/>
              </w:rPr>
            </w:pPr>
            <w:r>
              <w:rPr>
                <w:rFonts w:hint="eastAsia"/>
                <w:lang w:val="en-US"/>
              </w:rPr>
              <w:t>〈</w:t>
            </w:r>
            <w:r>
              <w:rPr>
                <w:rFonts w:hint="eastAsia"/>
              </w:rPr>
              <w:t>导游人员管理条例</w:t>
            </w:r>
            <w:r>
              <w:rPr>
                <w:rFonts w:hint="eastAsia"/>
                <w:lang w:val="en-US"/>
              </w:rPr>
              <w:t>〉</w:t>
            </w:r>
            <w:r>
              <w:rPr>
                <w:rFonts w:hint="eastAsia"/>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tc>
        <w:tc>
          <w:tcPr>
            <w:tcW w:w="1307" w:type="dxa"/>
            <w:noWrap w:val="0"/>
            <w:vAlign w:val="center"/>
          </w:tcPr>
          <w:p>
            <w:pPr>
              <w:widowControl/>
              <w:jc w:val="center"/>
            </w:pPr>
            <w:r>
              <w:rPr>
                <w:rFonts w:hint="eastAsia"/>
              </w:rPr>
              <w:t>轻微</w:t>
            </w:r>
          </w:p>
        </w:tc>
        <w:tc>
          <w:tcPr>
            <w:tcW w:w="3993" w:type="dxa"/>
            <w:noWrap w:val="0"/>
            <w:vAlign w:val="center"/>
          </w:tcPr>
          <w:p>
            <w:pPr>
              <w:widowControl/>
            </w:pPr>
            <w:r>
              <w:rPr>
                <w:rFonts w:hint="eastAsia"/>
              </w:rPr>
              <w:t>导游人员进行导游活动，欺骗、胁迫旅游者消费或者与经营者串通欺骗、胁迫旅游者消费，没有违法所得，并未造成旅游者经济损失，且及时纠正的。</w:t>
            </w:r>
          </w:p>
        </w:tc>
        <w:tc>
          <w:tcPr>
            <w:tcW w:w="2864" w:type="dxa"/>
            <w:noWrap w:val="0"/>
            <w:vAlign w:val="center"/>
          </w:tcPr>
          <w:p>
            <w:pPr>
              <w:widowControl/>
            </w:pPr>
            <w:r>
              <w:rPr>
                <w:rFonts w:hint="eastAsia"/>
              </w:rPr>
              <w:t>处1000元的罚款。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导游人员进行导游活动，欺骗、胁迫旅游者消费或者与经营者串通欺骗、胁迫旅游者消费，造成旅游者经济损失1000元以下的。</w:t>
            </w:r>
          </w:p>
        </w:tc>
        <w:tc>
          <w:tcPr>
            <w:tcW w:w="2864" w:type="dxa"/>
            <w:noWrap w:val="0"/>
            <w:vAlign w:val="center"/>
          </w:tcPr>
          <w:p>
            <w:pPr>
              <w:widowControl/>
            </w:pPr>
            <w:r>
              <w:rPr>
                <w:rFonts w:hint="eastAsia"/>
              </w:rPr>
              <w:t>没收违法所得，并处1000元以上5000元以下的罚款。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较重</w:t>
            </w:r>
          </w:p>
        </w:tc>
        <w:tc>
          <w:tcPr>
            <w:tcW w:w="3993" w:type="dxa"/>
            <w:noWrap w:val="0"/>
            <w:vAlign w:val="center"/>
          </w:tcPr>
          <w:p>
            <w:pPr>
              <w:widowControl/>
            </w:pPr>
            <w:r>
              <w:rPr>
                <w:rFonts w:hint="eastAsia"/>
              </w:rPr>
              <w:t>导游人员进行导游活动，欺骗、胁迫旅游者消费或者与经营者串通欺骗、胁迫旅游者消费，造成旅游者经济损失1000元以上3000元以下的。</w:t>
            </w:r>
          </w:p>
        </w:tc>
        <w:tc>
          <w:tcPr>
            <w:tcW w:w="2864" w:type="dxa"/>
            <w:noWrap w:val="0"/>
            <w:vAlign w:val="center"/>
          </w:tcPr>
          <w:p>
            <w:pPr>
              <w:widowControl/>
            </w:pPr>
            <w:r>
              <w:rPr>
                <w:rFonts w:hint="eastAsia"/>
              </w:rPr>
              <w:t>没收违法所得，并处5000元以上1万元以下的罚款。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导游人员进行导游活动，欺骗、胁迫旅游者消费或者与经营者串通欺骗、胁迫旅游者消费，造成旅游者经济损失3000元以上5000元以下的。</w:t>
            </w:r>
          </w:p>
        </w:tc>
        <w:tc>
          <w:tcPr>
            <w:tcW w:w="2864" w:type="dxa"/>
            <w:noWrap w:val="0"/>
            <w:vAlign w:val="center"/>
          </w:tcPr>
          <w:p>
            <w:pPr>
              <w:widowControl/>
            </w:pPr>
            <w:r>
              <w:rPr>
                <w:rFonts w:hint="eastAsia"/>
              </w:rPr>
              <w:t>吊销导游证，没收违法所得，并处1万元以上2万元以下的罚款；对委派该导游的旅行社给予警告。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823" w:type="dxa"/>
            <w:vMerge w:val="continue"/>
            <w:noWrap w:val="0"/>
            <w:vAlign w:val="center"/>
          </w:tcPr>
          <w:p>
            <w:pPr>
              <w:widowControl/>
              <w:ind w:firstLineChars="0"/>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特别严重</w:t>
            </w:r>
          </w:p>
        </w:tc>
        <w:tc>
          <w:tcPr>
            <w:tcW w:w="3993" w:type="dxa"/>
            <w:noWrap w:val="0"/>
            <w:vAlign w:val="center"/>
          </w:tcPr>
          <w:p>
            <w:pPr>
              <w:widowControl/>
            </w:pPr>
            <w:r>
              <w:rPr>
                <w:rFonts w:hint="eastAsia"/>
              </w:rPr>
              <w:t>导游人员进行导游活动，欺骗、胁迫旅游者消费或者与经营者串通欺骗、胁迫旅游者消费，造成旅游者经济损失5000元以上的。</w:t>
            </w:r>
          </w:p>
        </w:tc>
        <w:tc>
          <w:tcPr>
            <w:tcW w:w="2864" w:type="dxa"/>
            <w:noWrap w:val="0"/>
            <w:vAlign w:val="center"/>
          </w:tcPr>
          <w:p>
            <w:pPr>
              <w:widowControl/>
            </w:pPr>
            <w:r>
              <w:rPr>
                <w:rFonts w:hint="eastAsia"/>
              </w:rPr>
              <w:t>吊销导游证，没收违法所得，并处2万元以上3万元以下的罚款；对委派该导游的旅行社给予停业整顿。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823" w:type="dxa"/>
            <w:vMerge w:val="restart"/>
            <w:noWrap w:val="0"/>
            <w:vAlign w:val="center"/>
          </w:tcPr>
          <w:p>
            <w:pPr>
              <w:widowControl/>
              <w:numPr>
                <w:ilvl w:val="0"/>
                <w:numId w:val="3"/>
              </w:numPr>
              <w:ind w:left="454" w:leftChars="0" w:hanging="454" w:firstLineChars="0"/>
              <w:jc w:val="center"/>
              <w:rPr>
                <w:lang w:val="en-US"/>
              </w:rPr>
            </w:pPr>
          </w:p>
        </w:tc>
        <w:tc>
          <w:tcPr>
            <w:tcW w:w="914" w:type="dxa"/>
            <w:vMerge w:val="restart"/>
            <w:noWrap w:val="0"/>
            <w:vAlign w:val="center"/>
          </w:tcPr>
          <w:p>
            <w:pPr>
              <w:widowControl/>
            </w:pPr>
            <w:r>
              <w:rPr>
                <w:rFonts w:hint="eastAsia"/>
              </w:rPr>
              <w:t>　导游人员进行导游活动时，有损害国家利益和民族尊严的言行的</w:t>
            </w:r>
          </w:p>
        </w:tc>
        <w:tc>
          <w:tcPr>
            <w:tcW w:w="3436" w:type="dxa"/>
            <w:vMerge w:val="restart"/>
            <w:noWrap w:val="0"/>
            <w:vAlign w:val="center"/>
          </w:tcPr>
          <w:p>
            <w:pPr>
              <w:widowControl/>
              <w:jc w:val="both"/>
              <w:rPr>
                <w:rFonts w:hint="eastAsia" w:ascii="宋体" w:hAnsi="宋体" w:eastAsia="宋体" w:cs="宋体"/>
                <w:sz w:val="22"/>
                <w:szCs w:val="22"/>
                <w:lang w:val="zh-CN" w:eastAsia="zh-CN" w:bidi="zh-CN"/>
              </w:rPr>
            </w:pPr>
            <w:r>
              <w:rPr>
                <w:rFonts w:hint="eastAsia"/>
              </w:rPr>
              <w:t>《导游人员管理条例》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1307" w:type="dxa"/>
            <w:noWrap w:val="0"/>
            <w:vAlign w:val="center"/>
          </w:tcPr>
          <w:p>
            <w:pPr>
              <w:widowControl/>
              <w:jc w:val="center"/>
            </w:pPr>
            <w:r>
              <w:rPr>
                <w:rFonts w:hint="eastAsia"/>
              </w:rPr>
              <w:t>一般</w:t>
            </w:r>
          </w:p>
        </w:tc>
        <w:tc>
          <w:tcPr>
            <w:tcW w:w="3993" w:type="dxa"/>
            <w:noWrap w:val="0"/>
            <w:vAlign w:val="center"/>
          </w:tcPr>
          <w:p>
            <w:pPr>
              <w:widowControl/>
            </w:pPr>
            <w:r>
              <w:rPr>
                <w:rFonts w:hint="eastAsia"/>
              </w:rPr>
              <w:t>导游人员进行导游活动时，有损害国家利益和民族尊严的言行的。</w:t>
            </w:r>
          </w:p>
        </w:tc>
        <w:tc>
          <w:tcPr>
            <w:tcW w:w="2864" w:type="dxa"/>
            <w:noWrap w:val="0"/>
            <w:vAlign w:val="center"/>
          </w:tcPr>
          <w:p>
            <w:pPr>
              <w:widowControl/>
            </w:pPr>
            <w:r>
              <w:rPr>
                <w:rFonts w:hint="eastAsia"/>
              </w:rPr>
              <w:t>对该导游人员所在的旅行社给予警告。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823" w:type="dxa"/>
            <w:vMerge w:val="continue"/>
            <w:noWrap w:val="0"/>
            <w:vAlign w:val="center"/>
          </w:tcPr>
          <w:p>
            <w:pPr>
              <w:widowControl/>
            </w:pPr>
          </w:p>
        </w:tc>
        <w:tc>
          <w:tcPr>
            <w:tcW w:w="914" w:type="dxa"/>
            <w:vMerge w:val="continue"/>
            <w:noWrap w:val="0"/>
            <w:vAlign w:val="center"/>
          </w:tcPr>
          <w:p>
            <w:pPr>
              <w:widowControl/>
            </w:pPr>
          </w:p>
        </w:tc>
        <w:tc>
          <w:tcPr>
            <w:tcW w:w="3436" w:type="dxa"/>
            <w:vMerge w:val="continue"/>
            <w:noWrap w:val="0"/>
            <w:vAlign w:val="center"/>
          </w:tcPr>
          <w:p>
            <w:pPr>
              <w:widowControl/>
              <w:rPr>
                <w:rFonts w:hint="eastAsia" w:ascii="宋体" w:hAnsi="宋体" w:eastAsia="宋体" w:cs="宋体"/>
                <w:sz w:val="22"/>
                <w:szCs w:val="22"/>
                <w:lang w:val="zh-CN" w:eastAsia="zh-CN" w:bidi="zh-CN"/>
              </w:rPr>
            </w:pPr>
          </w:p>
        </w:tc>
        <w:tc>
          <w:tcPr>
            <w:tcW w:w="1307" w:type="dxa"/>
            <w:noWrap w:val="0"/>
            <w:vAlign w:val="center"/>
          </w:tcPr>
          <w:p>
            <w:pPr>
              <w:widowControl/>
              <w:jc w:val="center"/>
            </w:pPr>
            <w:r>
              <w:rPr>
                <w:rFonts w:hint="eastAsia"/>
              </w:rPr>
              <w:t>严重</w:t>
            </w:r>
          </w:p>
        </w:tc>
        <w:tc>
          <w:tcPr>
            <w:tcW w:w="3993" w:type="dxa"/>
            <w:noWrap w:val="0"/>
            <w:vAlign w:val="center"/>
          </w:tcPr>
          <w:p>
            <w:pPr>
              <w:widowControl/>
            </w:pPr>
            <w:r>
              <w:rPr>
                <w:rFonts w:hint="eastAsia"/>
              </w:rPr>
              <w:t>导游人员进行导游活动时，</w:t>
            </w:r>
            <w:r>
              <w:rPr>
                <w:rFonts w:hint="eastAsia"/>
                <w:color w:val="000000"/>
              </w:rPr>
              <w:t>有损害国家利益和民族尊严的言行的，情节严重的。</w:t>
            </w:r>
          </w:p>
        </w:tc>
        <w:tc>
          <w:tcPr>
            <w:tcW w:w="2864" w:type="dxa"/>
            <w:noWrap w:val="0"/>
            <w:vAlign w:val="center"/>
          </w:tcPr>
          <w:p>
            <w:pPr>
              <w:widowControl/>
            </w:pPr>
            <w:r>
              <w:rPr>
                <w:rFonts w:hint="eastAsia"/>
              </w:rPr>
              <w:t>吊销导游证；对该导游人员所在的旅行社给予停业整顿。</w:t>
            </w:r>
          </w:p>
        </w:tc>
      </w:tr>
    </w:tbl>
    <w:p/>
    <w:p/>
    <w:p>
      <w:pPr>
        <w:jc w:val="center"/>
        <w:rPr>
          <w:rFonts w:hint="eastAsia"/>
          <w:b/>
          <w:bCs/>
          <w:sz w:val="44"/>
          <w:szCs w:val="44"/>
          <w:lang w:val="en-US"/>
        </w:rPr>
      </w:pPr>
    </w:p>
    <w:p>
      <w:pPr>
        <w:jc w:val="center"/>
        <w:rPr>
          <w:rFonts w:hint="eastAsia"/>
          <w:b/>
          <w:bCs/>
          <w:sz w:val="44"/>
          <w:szCs w:val="44"/>
          <w:lang w:val="en-US"/>
        </w:rPr>
      </w:pPr>
    </w:p>
    <w:p>
      <w:pPr>
        <w:jc w:val="center"/>
        <w:rPr>
          <w:rFonts w:hint="eastAsia"/>
          <w:b/>
          <w:bCs/>
          <w:sz w:val="44"/>
          <w:szCs w:val="44"/>
          <w:lang w:val="en-US"/>
        </w:rPr>
      </w:pPr>
    </w:p>
    <w:p>
      <w:pPr>
        <w:jc w:val="center"/>
        <w:rPr>
          <w:rFonts w:hint="eastAsia"/>
          <w:b/>
          <w:bCs/>
          <w:sz w:val="44"/>
          <w:szCs w:val="44"/>
          <w:lang w:val="en-US"/>
        </w:rPr>
      </w:pPr>
    </w:p>
    <w:p>
      <w:pPr>
        <w:jc w:val="center"/>
        <w:rPr>
          <w:rFonts w:hint="eastAsia"/>
          <w:b/>
          <w:bCs/>
          <w:sz w:val="44"/>
          <w:szCs w:val="44"/>
          <w:lang w:val="en-US"/>
        </w:rPr>
      </w:pPr>
    </w:p>
    <w:p>
      <w:pPr>
        <w:jc w:val="center"/>
        <w:rPr>
          <w:rFonts w:hint="eastAsia"/>
          <w:b/>
          <w:bCs/>
          <w:sz w:val="44"/>
          <w:szCs w:val="44"/>
          <w:lang w:val="en-US"/>
        </w:rPr>
      </w:pPr>
    </w:p>
    <w:p>
      <w:pPr>
        <w:jc w:val="center"/>
        <w:rPr>
          <w:rFonts w:hint="eastAsia"/>
          <w:b/>
          <w:bCs/>
          <w:sz w:val="44"/>
          <w:szCs w:val="44"/>
          <w:lang w:val="en-US"/>
        </w:rPr>
      </w:pPr>
    </w:p>
    <w:p>
      <w:pPr>
        <w:jc w:val="both"/>
        <w:rPr>
          <w:rFonts w:hint="eastAsia"/>
          <w:b/>
          <w:bCs/>
          <w:sz w:val="44"/>
          <w:szCs w:val="44"/>
          <w:lang w:val="en-US"/>
        </w:rPr>
      </w:pPr>
    </w:p>
    <w:p>
      <w:pPr>
        <w:jc w:val="center"/>
        <w:rPr>
          <w:rFonts w:hint="eastAsia"/>
          <w:b/>
          <w:bCs/>
          <w:sz w:val="44"/>
          <w:szCs w:val="44"/>
          <w:lang w:val="en-US"/>
        </w:rPr>
      </w:pPr>
    </w:p>
    <w:p>
      <w:pPr>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《〈旅游安全管理办法〉行政处罚自由裁量权标准》</w:t>
      </w:r>
    </w:p>
    <w:p>
      <w:pPr>
        <w:jc w:val="center"/>
      </w:pPr>
    </w:p>
    <w:tbl>
      <w:tblPr>
        <w:tblStyle w:val="5"/>
        <w:tblpPr w:leftFromText="180" w:rightFromText="180" w:vertAnchor="text" w:horzAnchor="page" w:tblpXSpec="center" w:tblpY="1"/>
        <w:tblOverlap w:val="never"/>
        <w:tblW w:w="13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13"/>
        <w:gridCol w:w="3442"/>
        <w:gridCol w:w="1178"/>
        <w:gridCol w:w="520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6" w:type="dxa"/>
            <w:noWrap w:val="0"/>
            <w:vAlign w:val="center"/>
          </w:tcPr>
          <w:p>
            <w:pPr>
              <w:pStyle w:val="7"/>
              <w:spacing w:before="83"/>
              <w:ind w:left="65" w:leftChars="0"/>
              <w:jc w:val="center"/>
              <w:rPr>
                <w:rFonts w:hint="eastAsia" w:ascii="黑体" w:hAnsi="黑体" w:eastAsia="黑体" w:cs="黑体"/>
                <w:color w:val="000000"/>
                <w:lang w:val="en-US"/>
              </w:rPr>
            </w:pPr>
            <w:r>
              <w:rPr>
                <w:rFonts w:hint="eastAsia" w:ascii="黑体" w:hAnsi="黑体" w:eastAsia="黑体" w:cs="黑体"/>
              </w:rPr>
              <w:t>序号</w:t>
            </w:r>
          </w:p>
        </w:tc>
        <w:tc>
          <w:tcPr>
            <w:tcW w:w="1113" w:type="dxa"/>
            <w:noWrap w:val="0"/>
            <w:vAlign w:val="center"/>
          </w:tcPr>
          <w:p>
            <w:pPr>
              <w:pStyle w:val="7"/>
              <w:spacing w:before="83"/>
              <w:ind w:left="12" w:leftChars="0"/>
              <w:jc w:val="center"/>
              <w:rPr>
                <w:rFonts w:hint="eastAsia" w:ascii="黑体" w:hAnsi="黑体" w:eastAsia="黑体" w:cs="黑体"/>
                <w:color w:val="FF0000"/>
              </w:rPr>
            </w:pPr>
            <w:r>
              <w:rPr>
                <w:rFonts w:hint="eastAsia" w:ascii="黑体" w:hAnsi="黑体" w:eastAsia="黑体" w:cs="黑体"/>
                <w:w w:val="101"/>
                <w:lang w:eastAsia="zh-CN"/>
              </w:rPr>
              <w:t>具体违法行为</w:t>
            </w:r>
          </w:p>
        </w:tc>
        <w:tc>
          <w:tcPr>
            <w:tcW w:w="3442"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1092" w:leftChars="0"/>
              <w:jc w:val="center"/>
              <w:rPr>
                <w:rFonts w:hint="eastAsia" w:ascii="黑体" w:hAnsi="黑体" w:eastAsia="黑体" w:cs="黑体"/>
                <w:color w:val="FF0000"/>
                <w:sz w:val="22"/>
                <w:szCs w:val="22"/>
                <w:lang w:val="zh-CN" w:eastAsia="zh-CN" w:bidi="zh-CN"/>
              </w:rPr>
            </w:pPr>
            <w:r>
              <w:rPr>
                <w:rFonts w:hint="eastAsia" w:ascii="黑体" w:hAnsi="黑体" w:eastAsia="黑体" w:cs="黑体"/>
              </w:rPr>
              <w:t>处罚依据</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pStyle w:val="7"/>
              <w:spacing w:before="83"/>
              <w:jc w:val="center"/>
              <w:rPr>
                <w:rFonts w:hint="eastAsia" w:ascii="黑体" w:hAnsi="黑体" w:eastAsia="黑体" w:cs="黑体"/>
              </w:rPr>
            </w:pPr>
            <w:r>
              <w:rPr>
                <w:rFonts w:hint="eastAsia" w:ascii="黑体" w:hAnsi="黑体" w:eastAsia="黑体" w:cs="黑体"/>
                <w:lang w:eastAsia="zh-CN"/>
              </w:rPr>
              <w:t>违法程度</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left="69" w:leftChars="0"/>
              <w:jc w:val="center"/>
              <w:rPr>
                <w:rFonts w:hint="eastAsia" w:ascii="黑体" w:hAnsi="黑体" w:eastAsia="黑体" w:cs="黑体"/>
              </w:rPr>
            </w:pPr>
            <w:r>
              <w:rPr>
                <w:rFonts w:hint="eastAsia" w:ascii="黑体" w:hAnsi="黑体" w:eastAsia="黑体" w:cs="黑体"/>
              </w:rPr>
              <w:t>违法情形</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pStyle w:val="7"/>
              <w:spacing w:before="83"/>
              <w:ind w:firstLine="440" w:firstLineChars="200"/>
              <w:jc w:val="center"/>
              <w:rPr>
                <w:rFonts w:hint="eastAsia" w:ascii="黑体" w:hAnsi="黑体" w:eastAsia="黑体" w:cs="黑体"/>
              </w:rPr>
            </w:pPr>
            <w:r>
              <w:rPr>
                <w:rFonts w:hint="eastAsia" w:ascii="黑体" w:hAnsi="黑体" w:eastAsia="黑体" w:cs="黑体"/>
                <w:lang w:eastAsia="zh-CN"/>
              </w:rPr>
              <w:t>裁量</w:t>
            </w:r>
            <w:r>
              <w:rPr>
                <w:rFonts w:hint="eastAsia" w:ascii="黑体" w:hAnsi="黑体" w:eastAsia="黑体" w:cs="黑体"/>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26" w:type="dxa"/>
            <w:vMerge w:val="restart"/>
            <w:noWrap w:val="0"/>
            <w:vAlign w:val="center"/>
          </w:tcPr>
          <w:p>
            <w:pPr>
              <w:widowControl/>
              <w:numPr>
                <w:ilvl w:val="0"/>
                <w:numId w:val="0"/>
              </w:numPr>
              <w:ind w:leftChars="0"/>
              <w:jc w:val="center"/>
              <w:rPr>
                <w:rFonts w:hint="eastAsia" w:eastAsia="宋体"/>
                <w:color w:val="000000"/>
                <w:lang w:val="en-US" w:eastAsia="zh-CN"/>
              </w:rPr>
            </w:pPr>
            <w:r>
              <w:rPr>
                <w:rFonts w:hint="eastAsia"/>
                <w:color w:val="000000"/>
                <w:lang w:val="en-US" w:eastAsia="zh-CN"/>
              </w:rPr>
              <w:t>1</w:t>
            </w:r>
          </w:p>
          <w:p>
            <w:pPr>
              <w:widowControl/>
              <w:ind w:firstLineChars="0"/>
              <w:jc w:val="center"/>
              <w:rPr>
                <w:color w:val="000000"/>
                <w:lang w:val="en-US"/>
              </w:rPr>
            </w:pPr>
          </w:p>
        </w:tc>
        <w:tc>
          <w:tcPr>
            <w:tcW w:w="1113" w:type="dxa"/>
            <w:vMerge w:val="restart"/>
            <w:noWrap w:val="0"/>
            <w:vAlign w:val="center"/>
          </w:tcPr>
          <w:p>
            <w:pPr>
              <w:widowControl/>
              <w:jc w:val="center"/>
              <w:rPr>
                <w:color w:val="FF0000"/>
              </w:rPr>
            </w:pPr>
            <w:r>
              <w:rPr>
                <w:rFonts w:hint="eastAsia"/>
              </w:rPr>
              <w:t>旅行社违反本办法第十一条第二款的规定，未制止履行辅助人的非法、不安全服务行为，或者未更换履行辅助人的</w:t>
            </w:r>
          </w:p>
        </w:tc>
        <w:tc>
          <w:tcPr>
            <w:tcW w:w="3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FF0000"/>
                <w:sz w:val="22"/>
                <w:szCs w:val="22"/>
                <w:lang w:val="zh-CN" w:eastAsia="zh-CN" w:bidi="zh-CN"/>
              </w:rPr>
            </w:pPr>
            <w:r>
              <w:rPr>
                <w:rFonts w:hint="eastAsia"/>
              </w:rPr>
              <w:t>第三十四条　旅行社违反本办法第十一条第二款的规定，未制止履行辅助人的非法、不安全服务行为，或者未更换履行辅助人的，由旅游主管部门给予警告，可并处2000元以下罚款；情节严重的，处2000元以上10000元以下罚款。</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olor w:val="FF0000"/>
              </w:rPr>
            </w:pPr>
            <w:r>
              <w:rPr>
                <w:rFonts w:hint="eastAsia"/>
              </w:rPr>
              <w:t>未制止履行辅助人的非法、不安全服务行为，或者未更换履行辅助人</w:t>
            </w:r>
            <w:r>
              <w:rPr>
                <w:rFonts w:hint="eastAsia"/>
                <w:lang w:val="en-US"/>
              </w:rPr>
              <w:t>一年内</w:t>
            </w:r>
            <w:r>
              <w:rPr>
                <w:rFonts w:hint="eastAsia"/>
              </w:rPr>
              <w:t>第1次实施违法行为的。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eastAsia="黑体"/>
                <w:color w:val="FF0000"/>
              </w:rPr>
            </w:pPr>
            <w:r>
              <w:rPr>
                <w:rFonts w:hint="eastAsia"/>
              </w:rPr>
              <w:t>警告，处2000元以下罚款。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6" w:type="dxa"/>
            <w:vMerge w:val="continue"/>
            <w:noWrap w:val="0"/>
            <w:vAlign w:val="center"/>
          </w:tcPr>
          <w:p>
            <w:pPr>
              <w:widowControl/>
              <w:ind w:firstLineChars="0"/>
              <w:jc w:val="center"/>
              <w:rPr>
                <w:color w:val="000000"/>
              </w:rPr>
            </w:pPr>
          </w:p>
        </w:tc>
        <w:tc>
          <w:tcPr>
            <w:tcW w:w="1113" w:type="dxa"/>
            <w:vMerge w:val="continue"/>
            <w:noWrap w:val="0"/>
            <w:vAlign w:val="center"/>
          </w:tcPr>
          <w:p>
            <w:pPr>
              <w:widowControl/>
              <w:jc w:val="cente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lang w:val="en-US"/>
              </w:rPr>
            </w:pPr>
            <w:r>
              <w:rPr>
                <w:rFonts w:hint="eastAsia"/>
                <w:lang w:val="en-US"/>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未制止履行辅助人的非法、不安全服务行为，或者未更换履行辅助人</w:t>
            </w:r>
            <w:r>
              <w:rPr>
                <w:rFonts w:hint="eastAsia"/>
                <w:lang w:val="en-US"/>
              </w:rPr>
              <w:t>一年内</w:t>
            </w:r>
            <w:r>
              <w:rPr>
                <w:rFonts w:hint="eastAsia"/>
              </w:rPr>
              <w:t>第2次实施违法行为的。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警告，处2000元以上，5000元以下罚款。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26" w:type="dxa"/>
            <w:vMerge w:val="continue"/>
            <w:noWrap w:val="0"/>
            <w:vAlign w:val="center"/>
          </w:tcPr>
          <w:p>
            <w:pPr>
              <w:widowControl/>
              <w:ind w:firstLineChars="0"/>
              <w:jc w:val="center"/>
              <w:rPr>
                <w:color w:val="000000"/>
              </w:rPr>
            </w:pPr>
          </w:p>
        </w:tc>
        <w:tc>
          <w:tcPr>
            <w:tcW w:w="1113" w:type="dxa"/>
            <w:vMerge w:val="continue"/>
            <w:noWrap w:val="0"/>
            <w:vAlign w:val="center"/>
          </w:tcPr>
          <w:p>
            <w:pPr>
              <w:widowControl/>
              <w:jc w:val="cente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lang w:val="en-US"/>
              </w:rPr>
              <w:t>特别</w:t>
            </w:r>
            <w:r>
              <w:rPr>
                <w:rFonts w:hint="eastAsia"/>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未制止履行辅助人的非法、不安全服务行为，或者未更换履行辅助人</w:t>
            </w:r>
            <w:r>
              <w:rPr>
                <w:rFonts w:hint="eastAsia"/>
                <w:lang w:val="en-US"/>
              </w:rPr>
              <w:t>一年内</w:t>
            </w:r>
            <w:r>
              <w:rPr>
                <w:rFonts w:hint="eastAsia"/>
              </w:rPr>
              <w:t>3次以上实施违法行为或造成旅游突发事件的。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警告，处5000元以上，10000元以下罚款。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6" w:type="dxa"/>
            <w:vMerge w:val="restart"/>
            <w:noWrap w:val="0"/>
            <w:vAlign w:val="center"/>
          </w:tcPr>
          <w:p>
            <w:pPr>
              <w:widowControl/>
              <w:numPr>
                <w:ilvl w:val="0"/>
                <w:numId w:val="0"/>
              </w:numPr>
              <w:ind w:leftChars="0"/>
              <w:jc w:val="center"/>
              <w:rPr>
                <w:rFonts w:hint="eastAsia" w:eastAsia="宋体"/>
                <w:color w:val="000000"/>
                <w:lang w:val="en-US" w:eastAsia="zh-CN"/>
              </w:rPr>
            </w:pPr>
            <w:r>
              <w:rPr>
                <w:rFonts w:hint="eastAsia"/>
                <w:color w:val="000000"/>
                <w:lang w:val="en-US" w:eastAsia="zh-CN"/>
              </w:rPr>
              <w:t>2</w:t>
            </w:r>
          </w:p>
        </w:tc>
        <w:tc>
          <w:tcPr>
            <w:tcW w:w="1113" w:type="dxa"/>
            <w:vMerge w:val="restart"/>
            <w:noWrap w:val="0"/>
            <w:vAlign w:val="center"/>
          </w:tcPr>
          <w:p>
            <w:pPr>
              <w:widowControl/>
              <w:rPr>
                <w:color w:val="FF0000"/>
              </w:rPr>
            </w:pPr>
            <w:r>
              <w:rPr>
                <w:rFonts w:hint="eastAsia"/>
              </w:rPr>
              <w:t>旅行社违反本办法第十二条的规定，不按要求制作安全信息卡，未将安全信息卡交由旅游者，或者未告知旅游者相关信息的</w:t>
            </w:r>
          </w:p>
        </w:tc>
        <w:tc>
          <w:tcPr>
            <w:tcW w:w="3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r>
              <w:rPr>
                <w:rFonts w:hint="eastAsia"/>
              </w:rPr>
              <w:t>第三十五条　旅行社违反本办法第十二条的规定，不按要求制作安全信息卡，未将安全信息卡交由旅游者，或者未告知旅游者相关信息的，由旅游主管部门给予警告，可并处2000元以下罚款；情节严重的，处2000元以上10000元以下罚款。</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不按要求制作安全信息卡，未将安全信息卡交由旅游者</w:t>
            </w:r>
            <w:r>
              <w:rPr>
                <w:rFonts w:hint="eastAsia"/>
                <w:lang w:val="en-US"/>
              </w:rPr>
              <w:t>一年内</w:t>
            </w:r>
            <w:r>
              <w:rPr>
                <w:rFonts w:hint="eastAsia"/>
              </w:rPr>
              <w:t>第1次实施违法行为的。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警告，处2000元以下罚款。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noWrap w:val="0"/>
            <w:vAlign w:val="center"/>
          </w:tcPr>
          <w:p>
            <w:pPr>
              <w:widowControl/>
              <w:ind w:firstLineChars="0"/>
              <w:jc w:val="center"/>
              <w:rPr>
                <w:color w:val="000000"/>
              </w:rPr>
            </w:pPr>
          </w:p>
        </w:tc>
        <w:tc>
          <w:tcPr>
            <w:tcW w:w="1113" w:type="dxa"/>
            <w:vMerge w:val="continue"/>
            <w:noWrap w:val="0"/>
            <w:vAlign w:val="center"/>
          </w:tcPr>
          <w:p>
            <w:pPr>
              <w:widowControl/>
              <w:jc w:val="cente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lang w:val="en-US"/>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不按要求制作安全信息卡，未将安全信息卡交由旅游者</w:t>
            </w:r>
            <w:r>
              <w:rPr>
                <w:rFonts w:hint="eastAsia"/>
                <w:lang w:val="en-US"/>
              </w:rPr>
              <w:t>一年内</w:t>
            </w:r>
            <w:r>
              <w:rPr>
                <w:rFonts w:hint="eastAsia"/>
              </w:rPr>
              <w:t>第2次实施违法行为的。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警告，处2000元以上，5000元以下罚款。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6" w:type="dxa"/>
            <w:vMerge w:val="continue"/>
            <w:noWrap w:val="0"/>
            <w:vAlign w:val="center"/>
          </w:tcPr>
          <w:p>
            <w:pPr>
              <w:widowControl/>
              <w:ind w:firstLineChars="0"/>
              <w:jc w:val="center"/>
              <w:rPr>
                <w:color w:val="000000"/>
              </w:rPr>
            </w:pPr>
          </w:p>
        </w:tc>
        <w:tc>
          <w:tcPr>
            <w:tcW w:w="1113" w:type="dxa"/>
            <w:vMerge w:val="continue"/>
            <w:noWrap w:val="0"/>
            <w:vAlign w:val="center"/>
          </w:tcPr>
          <w:p>
            <w:pPr>
              <w:widowControl/>
              <w:jc w:val="cente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lang w:val="en-US"/>
              </w:rPr>
              <w:t>特别</w:t>
            </w:r>
            <w:r>
              <w:rPr>
                <w:rFonts w:hint="eastAsia"/>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不按要求制作安全信息卡，未将安全信息卡交由旅游者</w:t>
            </w:r>
            <w:r>
              <w:rPr>
                <w:rFonts w:hint="eastAsia"/>
                <w:lang w:val="en-US"/>
              </w:rPr>
              <w:t>一年内</w:t>
            </w:r>
            <w:r>
              <w:rPr>
                <w:rFonts w:hint="eastAsia"/>
              </w:rPr>
              <w:t>3次以上实施违法行为或造成旅游突发事件的。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警告，处5000元以上，10000元以下罚款。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6" w:type="dxa"/>
            <w:vMerge w:val="restart"/>
            <w:noWrap w:val="0"/>
            <w:vAlign w:val="center"/>
          </w:tcPr>
          <w:p>
            <w:pPr>
              <w:widowControl/>
              <w:numPr>
                <w:ilvl w:val="0"/>
                <w:numId w:val="0"/>
              </w:numPr>
              <w:ind w:leftChars="0"/>
              <w:jc w:val="center"/>
              <w:rPr>
                <w:rFonts w:hint="eastAsia" w:eastAsia="宋体"/>
                <w:color w:val="000000"/>
                <w:lang w:val="en-US" w:eastAsia="zh-CN"/>
              </w:rPr>
            </w:pPr>
            <w:r>
              <w:rPr>
                <w:rFonts w:hint="eastAsia"/>
                <w:color w:val="000000"/>
                <w:lang w:val="en-US" w:eastAsia="zh-CN"/>
              </w:rPr>
              <w:t>3</w:t>
            </w:r>
          </w:p>
        </w:tc>
        <w:tc>
          <w:tcPr>
            <w:tcW w:w="1113" w:type="dxa"/>
            <w:vMerge w:val="restart"/>
            <w:noWrap w:val="0"/>
            <w:vAlign w:val="center"/>
          </w:tcPr>
          <w:p>
            <w:pPr>
              <w:widowControl/>
              <w:rPr>
                <w:color w:val="FF0000"/>
              </w:rPr>
            </w:pPr>
            <w:r>
              <w:rPr>
                <w:rFonts w:hint="eastAsia"/>
              </w:rPr>
              <w:t>旅行社违反本办法第十八条规定，不采取相应措施的</w:t>
            </w:r>
          </w:p>
        </w:tc>
        <w:tc>
          <w:tcPr>
            <w:tcW w:w="34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ascii="宋体" w:hAnsi="宋体" w:eastAsia="宋体" w:cs="宋体"/>
                <w:color w:val="FF0000"/>
                <w:sz w:val="22"/>
                <w:szCs w:val="22"/>
                <w:lang w:val="zh-CN" w:eastAsia="zh-CN" w:bidi="zh-CN"/>
              </w:rPr>
            </w:pPr>
            <w:r>
              <w:rPr>
                <w:rFonts w:hint="eastAsia"/>
              </w:rPr>
              <w:t>第三十六条　旅行社违反本办法第十八条规定，不采取相应措施的，由旅游主管部门处2000元以下罚款；情节严重的，处2000元以上10000元以下罚款。</w:t>
            </w: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rPr>
              <w:t>一般</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风险提示发布后，旅行社未根据风险级别采取措施</w:t>
            </w:r>
            <w:r>
              <w:rPr>
                <w:rFonts w:hint="eastAsia"/>
                <w:lang w:val="en-US"/>
              </w:rPr>
              <w:t>一年内</w:t>
            </w:r>
            <w:r>
              <w:rPr>
                <w:rFonts w:hint="eastAsia"/>
              </w:rPr>
              <w:t>第1次实施违法行为的。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26" w:type="dxa"/>
            <w:vMerge w:val="continue"/>
            <w:noWrap w:val="0"/>
            <w:vAlign w:val="center"/>
          </w:tcPr>
          <w:p>
            <w:pPr>
              <w:widowControl/>
              <w:jc w:val="center"/>
            </w:pPr>
          </w:p>
        </w:tc>
        <w:tc>
          <w:tcPr>
            <w:tcW w:w="1113" w:type="dxa"/>
            <w:vMerge w:val="continue"/>
            <w:noWrap w:val="0"/>
            <w:vAlign w:val="center"/>
          </w:tcPr>
          <w:p>
            <w:pPr>
              <w:widowControl/>
              <w:jc w:val="cente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lang w:val="en-US"/>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风险提示发布后，旅行社未根据风险级别采取措施</w:t>
            </w:r>
            <w:r>
              <w:rPr>
                <w:rFonts w:hint="eastAsia"/>
                <w:lang w:val="en-US"/>
              </w:rPr>
              <w:t>一年内</w:t>
            </w:r>
            <w:r>
              <w:rPr>
                <w:rFonts w:hint="eastAsia"/>
              </w:rPr>
              <w:t>第2次实施违法行为的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处2000元以上，5000元以下罚款。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vMerge w:val="continue"/>
            <w:noWrap w:val="0"/>
            <w:vAlign w:val="center"/>
          </w:tcPr>
          <w:p>
            <w:pPr>
              <w:widowControl/>
              <w:rPr>
                <w:color w:val="FF0000"/>
              </w:rPr>
            </w:pPr>
          </w:p>
        </w:tc>
        <w:tc>
          <w:tcPr>
            <w:tcW w:w="1113" w:type="dxa"/>
            <w:vMerge w:val="continue"/>
            <w:noWrap w:val="0"/>
            <w:vAlign w:val="center"/>
          </w:tcPr>
          <w:p>
            <w:pPr>
              <w:widowControl/>
              <w:rPr>
                <w:color w:val="FF0000"/>
              </w:rPr>
            </w:pPr>
          </w:p>
        </w:tc>
        <w:tc>
          <w:tcPr>
            <w:tcW w:w="34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宋体" w:hAnsi="宋体" w:eastAsia="宋体" w:cs="宋体"/>
                <w:color w:val="FF0000"/>
                <w:sz w:val="22"/>
                <w:szCs w:val="22"/>
                <w:lang w:val="en-US" w:eastAsia="zh-CN" w:bidi="zh-CN"/>
              </w:rPr>
            </w:pPr>
          </w:p>
        </w:tc>
        <w:tc>
          <w:tcPr>
            <w:tcW w:w="11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rPr>
            </w:pPr>
            <w:r>
              <w:rPr>
                <w:rFonts w:hint="eastAsia"/>
                <w:lang w:val="en-US"/>
              </w:rPr>
              <w:t>特别</w:t>
            </w:r>
            <w:r>
              <w:rPr>
                <w:rFonts w:hint="eastAsia"/>
              </w:rPr>
              <w:t>严重</w:t>
            </w:r>
          </w:p>
        </w:tc>
        <w:tc>
          <w:tcPr>
            <w:tcW w:w="5207"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rPr>
            </w:pPr>
            <w:r>
              <w:rPr>
                <w:rFonts w:hint="eastAsia"/>
              </w:rPr>
              <w:t>风险提示发布后，旅行社未根据风险级别采取措施</w:t>
            </w:r>
            <w:r>
              <w:rPr>
                <w:rFonts w:hint="eastAsia"/>
                <w:lang w:val="en-US"/>
              </w:rPr>
              <w:t>一年内</w:t>
            </w:r>
            <w:r>
              <w:rPr>
                <w:rFonts w:hint="eastAsia"/>
              </w:rPr>
              <w:t>3次以上实施违法行为或造成旅游突发事件的</w:t>
            </w:r>
          </w:p>
        </w:tc>
        <w:tc>
          <w:tcPr>
            <w:tcW w:w="1764"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eastAsia"/>
              </w:rPr>
            </w:pPr>
            <w:r>
              <w:rPr>
                <w:rFonts w:hint="eastAsia"/>
              </w:rPr>
              <w:t>处5000元以上，10000元以下罚款。</w:t>
            </w:r>
          </w:p>
        </w:tc>
      </w:tr>
    </w:tbl>
    <w:p/>
    <w:p/>
    <w:p/>
    <w:sectPr>
      <w:pgSz w:w="16840" w:h="11910" w:orient="landscape"/>
      <w:pgMar w:top="1100" w:right="1920" w:bottom="280" w:left="168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繁体">
    <w:altName w:val="仿宋"/>
    <w:panose1 w:val="02010601030101010101"/>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cs" w:cs="Times New Roman"/>
                              <w:cs/>
                              <w:lang w:bidi="ar-SA"/>
                            </w:rPr>
                          </w:pPr>
                          <w:r>
                            <w:rPr>
                              <w:rFonts w:hint="cs" w:cs="Times New Roman"/>
                              <w:rtl/>
                              <w:cs/>
                              <w:lang w:bidi="ar-SA"/>
                            </w:rPr>
                            <w:fldChar w:fldCharType="begin"/>
                          </w:r>
                          <w:r>
                            <w:rPr>
                              <w:rFonts w:hint="cs" w:cs="Times New Roman"/>
                              <w:rtl/>
                              <w:cs/>
                              <w:lang w:bidi="ar-SA"/>
                            </w:rPr>
                            <w:instrText xml:space="preserve"> PAGE  \* MERGEFORMAT </w:instrText>
                          </w:r>
                          <w:r>
                            <w:rPr>
                              <w:rFonts w:hint="cs" w:cs="Times New Roman"/>
                              <w:rtl/>
                              <w:cs/>
                              <w:lang w:bidi="ar-SA"/>
                            </w:rPr>
                            <w:fldChar w:fldCharType="separate"/>
                          </w:r>
                          <w:r>
                            <w:rPr>
                              <w:rFonts w:hint="cs" w:cs="Times New Roman"/>
                              <w:rtl/>
                              <w:cs/>
                              <w:lang w:bidi="ar-SA"/>
                            </w:rPr>
                            <w:t>- 1 -</w:t>
                          </w:r>
                          <w:r>
                            <w:rPr>
                              <w:rFonts w:hint="cs" w:cs="Times New Roman"/>
                              <w:rtl/>
                              <w:cs/>
                              <w:lang w:bidi="ar-S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zU/0JbcBAABXAwAADgAAAAAAAAABACAAAAAiAQAAZHJzL2Uyb0RvYy54bWxQSwUGAAAAAAYA&#10;BgBZAQAASwUAAAAA&#10;">
              <v:fill on="f" focussize="0,0"/>
              <v:stroke on="f" weight="1.25pt"/>
              <v:imagedata o:title=""/>
              <o:lock v:ext="edit" aspectratio="f"/>
              <v:textbox inset="0mm,0mm,0mm,0mm" style="mso-fit-shape-to-text:t;">
                <w:txbxContent>
                  <w:p>
                    <w:pPr>
                      <w:pStyle w:val="4"/>
                      <w:rPr>
                        <w:rFonts w:hint="cs" w:cs="Times New Roman"/>
                        <w:cs/>
                        <w:lang w:bidi="ar-SA"/>
                      </w:rPr>
                    </w:pPr>
                    <w:r>
                      <w:rPr>
                        <w:rFonts w:hint="cs" w:cs="Times New Roman"/>
                        <w:rtl/>
                        <w:cs/>
                        <w:lang w:bidi="ar-SA"/>
                      </w:rPr>
                      <w:fldChar w:fldCharType="begin"/>
                    </w:r>
                    <w:r>
                      <w:rPr>
                        <w:rFonts w:hint="cs" w:cs="Times New Roman"/>
                        <w:rtl/>
                        <w:cs/>
                        <w:lang w:bidi="ar-SA"/>
                      </w:rPr>
                      <w:instrText xml:space="preserve"> PAGE  \* MERGEFORMAT </w:instrText>
                    </w:r>
                    <w:r>
                      <w:rPr>
                        <w:rFonts w:hint="cs" w:cs="Times New Roman"/>
                        <w:rtl/>
                        <w:cs/>
                        <w:lang w:bidi="ar-SA"/>
                      </w:rPr>
                      <w:fldChar w:fldCharType="separate"/>
                    </w:r>
                    <w:r>
                      <w:rPr>
                        <w:rFonts w:hint="cs" w:cs="Times New Roman"/>
                        <w:rtl/>
                        <w:cs/>
                        <w:lang w:bidi="ar-SA"/>
                      </w:rPr>
                      <w:t>- 1 -</w:t>
                    </w:r>
                    <w:r>
                      <w:rPr>
                        <w:rFonts w:hint="cs" w:cs="Times New Roman"/>
                        <w:rtl/>
                        <w:cs/>
                        <w:lang w:bidi="ar-S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AS0ty2tAQAATQMA&#10;AA4AAAAAAAAAAQAgAAAAHgEAAGRycy9lMm9Eb2MueG1sUEsFBgAAAAAGAAYAWQEAAD0FA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35844"/>
    <w:multiLevelType w:val="singleLevel"/>
    <w:tmpl w:val="CE335844"/>
    <w:lvl w:ilvl="0" w:tentative="0">
      <w:start w:val="1"/>
      <w:numFmt w:val="decimal"/>
      <w:lvlText w:val="%1"/>
      <w:lvlJc w:val="right"/>
      <w:pPr>
        <w:tabs>
          <w:tab w:val="left" w:pos="397"/>
        </w:tabs>
        <w:ind w:left="454" w:leftChars="0" w:hanging="454" w:firstLineChars="0"/>
      </w:pPr>
      <w:rPr>
        <w:rFonts w:hint="default"/>
      </w:rPr>
    </w:lvl>
  </w:abstractNum>
  <w:abstractNum w:abstractNumId="1">
    <w:nsid w:val="4DA219A7"/>
    <w:multiLevelType w:val="singleLevel"/>
    <w:tmpl w:val="4DA219A7"/>
    <w:lvl w:ilvl="0" w:tentative="0">
      <w:start w:val="1"/>
      <w:numFmt w:val="decimal"/>
      <w:lvlText w:val="%1"/>
      <w:lvlJc w:val="right"/>
      <w:pPr>
        <w:tabs>
          <w:tab w:val="left" w:pos="397"/>
        </w:tabs>
        <w:ind w:left="454" w:leftChars="0" w:hanging="454" w:firstLineChars="0"/>
      </w:pPr>
      <w:rPr>
        <w:rFonts w:hint="default"/>
      </w:rPr>
    </w:lvl>
  </w:abstractNum>
  <w:abstractNum w:abstractNumId="2">
    <w:nsid w:val="7FF3D5EB"/>
    <w:multiLevelType w:val="singleLevel"/>
    <w:tmpl w:val="7FF3D5EB"/>
    <w:lvl w:ilvl="0" w:tentative="0">
      <w:start w:val="1"/>
      <w:numFmt w:val="decimal"/>
      <w:lvlText w:val="%1"/>
      <w:lvlJc w:val="center"/>
      <w:pPr>
        <w:tabs>
          <w:tab w:val="left" w:pos="397"/>
        </w:tabs>
        <w:ind w:left="454" w:leftChars="0" w:hanging="454"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82814"/>
    <w:rsid w:val="01914066"/>
    <w:rsid w:val="0349033A"/>
    <w:rsid w:val="04BA0AFA"/>
    <w:rsid w:val="063F7EBE"/>
    <w:rsid w:val="082224F5"/>
    <w:rsid w:val="088D5B39"/>
    <w:rsid w:val="08DA48BB"/>
    <w:rsid w:val="0A277DC5"/>
    <w:rsid w:val="0A4A5284"/>
    <w:rsid w:val="0A830B6A"/>
    <w:rsid w:val="0B4D4B8B"/>
    <w:rsid w:val="0BA1191F"/>
    <w:rsid w:val="0CB9225E"/>
    <w:rsid w:val="0CCE21D6"/>
    <w:rsid w:val="0D0C374E"/>
    <w:rsid w:val="0D66093A"/>
    <w:rsid w:val="0E6D50F2"/>
    <w:rsid w:val="0F1301DC"/>
    <w:rsid w:val="0F301B80"/>
    <w:rsid w:val="10AB32EE"/>
    <w:rsid w:val="10ED04DA"/>
    <w:rsid w:val="1252201B"/>
    <w:rsid w:val="13CA1EB3"/>
    <w:rsid w:val="150F08C4"/>
    <w:rsid w:val="16025F19"/>
    <w:rsid w:val="16620966"/>
    <w:rsid w:val="16E87581"/>
    <w:rsid w:val="179F3632"/>
    <w:rsid w:val="181B09A5"/>
    <w:rsid w:val="19B17A9C"/>
    <w:rsid w:val="1B695BA9"/>
    <w:rsid w:val="1BA83ADC"/>
    <w:rsid w:val="1CEE566F"/>
    <w:rsid w:val="1DCA40BE"/>
    <w:rsid w:val="1EA556DF"/>
    <w:rsid w:val="22771EAE"/>
    <w:rsid w:val="22D1735E"/>
    <w:rsid w:val="238D4E8A"/>
    <w:rsid w:val="25636CE7"/>
    <w:rsid w:val="26AE77D6"/>
    <w:rsid w:val="26FC3746"/>
    <w:rsid w:val="273502D5"/>
    <w:rsid w:val="292C525F"/>
    <w:rsid w:val="2A1F32AF"/>
    <w:rsid w:val="2AF82CF5"/>
    <w:rsid w:val="2C087F27"/>
    <w:rsid w:val="2DA35212"/>
    <w:rsid w:val="2F9844C5"/>
    <w:rsid w:val="3054426A"/>
    <w:rsid w:val="33763338"/>
    <w:rsid w:val="33E97548"/>
    <w:rsid w:val="34612AEA"/>
    <w:rsid w:val="346519DC"/>
    <w:rsid w:val="36823436"/>
    <w:rsid w:val="383579FD"/>
    <w:rsid w:val="387A18AB"/>
    <w:rsid w:val="39600B74"/>
    <w:rsid w:val="3970088D"/>
    <w:rsid w:val="3A063892"/>
    <w:rsid w:val="3A961EDE"/>
    <w:rsid w:val="3AD62EE5"/>
    <w:rsid w:val="3B295DE6"/>
    <w:rsid w:val="3B727D8F"/>
    <w:rsid w:val="3D1139DF"/>
    <w:rsid w:val="3E1A2000"/>
    <w:rsid w:val="3ECC52F0"/>
    <w:rsid w:val="3F2574D5"/>
    <w:rsid w:val="3F547464"/>
    <w:rsid w:val="413D3F50"/>
    <w:rsid w:val="41FD5F66"/>
    <w:rsid w:val="425805AB"/>
    <w:rsid w:val="4269566F"/>
    <w:rsid w:val="427C3335"/>
    <w:rsid w:val="4303114C"/>
    <w:rsid w:val="437C6019"/>
    <w:rsid w:val="438B1A69"/>
    <w:rsid w:val="43CA2FCA"/>
    <w:rsid w:val="43F14A95"/>
    <w:rsid w:val="45FF4CBA"/>
    <w:rsid w:val="461F6ABD"/>
    <w:rsid w:val="476176D6"/>
    <w:rsid w:val="47D14DBE"/>
    <w:rsid w:val="49120C11"/>
    <w:rsid w:val="4A316BE3"/>
    <w:rsid w:val="4B2A3C76"/>
    <w:rsid w:val="4B37587D"/>
    <w:rsid w:val="4C7A2197"/>
    <w:rsid w:val="4CB37087"/>
    <w:rsid w:val="4E1518EC"/>
    <w:rsid w:val="4E795515"/>
    <w:rsid w:val="4F0550B8"/>
    <w:rsid w:val="4F9E6EB1"/>
    <w:rsid w:val="519A3567"/>
    <w:rsid w:val="523F3900"/>
    <w:rsid w:val="527E3830"/>
    <w:rsid w:val="52B271D5"/>
    <w:rsid w:val="533F5B22"/>
    <w:rsid w:val="535F664C"/>
    <w:rsid w:val="54CA25D6"/>
    <w:rsid w:val="54FD7DDD"/>
    <w:rsid w:val="5546281C"/>
    <w:rsid w:val="5546565B"/>
    <w:rsid w:val="55503D42"/>
    <w:rsid w:val="55A81B9A"/>
    <w:rsid w:val="55A94036"/>
    <w:rsid w:val="57BC2D78"/>
    <w:rsid w:val="57EA488D"/>
    <w:rsid w:val="58F86E88"/>
    <w:rsid w:val="592618B2"/>
    <w:rsid w:val="59CE7179"/>
    <w:rsid w:val="5A362EFD"/>
    <w:rsid w:val="5B282814"/>
    <w:rsid w:val="5C5D2B35"/>
    <w:rsid w:val="5D106B06"/>
    <w:rsid w:val="5D2B2088"/>
    <w:rsid w:val="5E5A6C4C"/>
    <w:rsid w:val="61A01B88"/>
    <w:rsid w:val="61BE509E"/>
    <w:rsid w:val="61F13AF0"/>
    <w:rsid w:val="62CE2689"/>
    <w:rsid w:val="631F5408"/>
    <w:rsid w:val="632F693D"/>
    <w:rsid w:val="63513D8F"/>
    <w:rsid w:val="6380539C"/>
    <w:rsid w:val="644D341C"/>
    <w:rsid w:val="6536313C"/>
    <w:rsid w:val="65517608"/>
    <w:rsid w:val="65B00B9C"/>
    <w:rsid w:val="66DF45AA"/>
    <w:rsid w:val="67BC3C27"/>
    <w:rsid w:val="69922186"/>
    <w:rsid w:val="69CB2FA6"/>
    <w:rsid w:val="69FF74A7"/>
    <w:rsid w:val="6A3E4732"/>
    <w:rsid w:val="6AA9631F"/>
    <w:rsid w:val="6AFF0B8A"/>
    <w:rsid w:val="6B710152"/>
    <w:rsid w:val="6D8B5EA5"/>
    <w:rsid w:val="6E872AF6"/>
    <w:rsid w:val="6EB73487"/>
    <w:rsid w:val="6EB94ECD"/>
    <w:rsid w:val="71F152F6"/>
    <w:rsid w:val="72787534"/>
    <w:rsid w:val="732421B3"/>
    <w:rsid w:val="752554E2"/>
    <w:rsid w:val="75A63630"/>
    <w:rsid w:val="76C035A8"/>
    <w:rsid w:val="771179C8"/>
    <w:rsid w:val="79233EEB"/>
    <w:rsid w:val="79D777E3"/>
    <w:rsid w:val="7AC229AE"/>
    <w:rsid w:val="7B220D61"/>
    <w:rsid w:val="7B443959"/>
    <w:rsid w:val="7E2512A1"/>
    <w:rsid w:val="7E5267D9"/>
    <w:rsid w:val="7E9002CF"/>
    <w:rsid w:val="7E90177E"/>
    <w:rsid w:val="7F192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方正仿宋繁体" w:hAnsi="方正仿宋繁体" w:eastAsia="方正仿宋繁体" w:cs="方正仿宋繁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2023-12-11T05:37:00Z</dcterms:created>
  <dc:creator>Administrator</dc:creator>
  <cp:lastModifiedBy>Administrator</cp:lastModifiedBy>
  <dcterms:modified xsi:type="dcterms:W3CDTF">2024-02-28T02:46:48Z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