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8F85">
      <w:pPr>
        <w:jc w:val="left"/>
        <w:outlineLvl w:val="1"/>
        <w:rPr>
          <w:rFonts w:hint="default" w:ascii="黑体" w:hAnsi="黑体" w:eastAsia="黑体" w:cs="黑体"/>
          <w:b w:val="0"/>
          <w:bCs w:val="0"/>
          <w:color w:val="auto"/>
          <w:spacing w:val="-12"/>
          <w:sz w:val="32"/>
          <w:szCs w:val="32"/>
          <w:highlight w:val="none"/>
          <w:lang w:val="en-US" w:eastAsia="zh-CN"/>
        </w:rPr>
      </w:pPr>
      <w:r>
        <w:rPr>
          <w:rFonts w:hint="eastAsia" w:ascii="黑体" w:hAnsi="黑体" w:eastAsia="黑体" w:cs="黑体"/>
          <w:b w:val="0"/>
          <w:bCs w:val="0"/>
          <w:color w:val="auto"/>
          <w:spacing w:val="-12"/>
          <w:sz w:val="32"/>
          <w:szCs w:val="32"/>
          <w:highlight w:val="none"/>
          <w:lang w:val="en-US" w:eastAsia="zh-Hans"/>
        </w:rPr>
        <w:t>附件</w:t>
      </w:r>
      <w:r>
        <w:rPr>
          <w:rFonts w:hint="eastAsia" w:ascii="黑体" w:hAnsi="黑体" w:eastAsia="黑体" w:cs="黑体"/>
          <w:b w:val="0"/>
          <w:bCs w:val="0"/>
          <w:color w:val="auto"/>
          <w:spacing w:val="-12"/>
          <w:sz w:val="32"/>
          <w:szCs w:val="32"/>
          <w:highlight w:val="none"/>
          <w:lang w:val="en-US" w:eastAsia="zh-CN"/>
        </w:rPr>
        <w:t>3</w:t>
      </w:r>
    </w:p>
    <w:p w14:paraId="47088B00">
      <w:pPr>
        <w:jc w:val="center"/>
        <w:outlineLvl w:val="1"/>
        <w:rPr>
          <w:rFonts w:hint="eastAsia" w:ascii="方正仿宋_GBK" w:hAnsi="方正仿宋_GBK" w:eastAsia="方正仿宋_GBK" w:cs="方正仿宋_GBK"/>
          <w:b w:val="0"/>
          <w:bCs w:val="0"/>
          <w:kern w:val="2"/>
          <w:sz w:val="32"/>
          <w:szCs w:val="32"/>
          <w:highlight w:val="none"/>
          <w:lang w:val="en-GB" w:eastAsia="zh-CN" w:bidi="ar-SA"/>
        </w:rPr>
      </w:pPr>
      <w:r>
        <w:rPr>
          <w:rFonts w:ascii="Times New Roman" w:hAnsi="Times New Roman" w:eastAsia="方正小标宋简体" w:cs="Times New Roman"/>
          <w:b w:val="0"/>
          <w:bCs w:val="0"/>
          <w:color w:val="auto"/>
          <w:spacing w:val="-12"/>
          <w:sz w:val="44"/>
          <w:szCs w:val="44"/>
          <w:highlight w:val="none"/>
        </w:rPr>
        <w:t>不合格项目小知识</w:t>
      </w:r>
    </w:p>
    <w:p w14:paraId="1F23043E">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噻虫胺</w:t>
      </w:r>
    </w:p>
    <w:p w14:paraId="55D36B24">
      <w:pPr>
        <w:pStyle w:val="2"/>
        <w:keepNext w:val="0"/>
        <w:keepLines w:val="0"/>
        <w:pageBreakBefore w:val="0"/>
        <w:kinsoku/>
        <w:wordWrap/>
        <w:overflowPunct/>
        <w:topLinePunct w:val="0"/>
        <w:autoSpaceDE/>
        <w:autoSpaceDN/>
        <w:bidi w:val="0"/>
        <w:snapToGrid w:val="0"/>
        <w:spacing w:after="0"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噻虫胺属新烟碱类杀虫剂，具有内吸性、触杀和胃毒作用，对姜蛆等有较好防效。《食品安全国家标准食品中农药最大残留限量》（GB2763-2021）中规定，辣椒中噻虫胺最大残留限量值为0.05mg/kg辣椒中噻虫胺残留量超标的原因，可能是为快速控制虫害，加大用药量或未遵守采摘间隔期规定，致使上市销售的产品中残留量超标。</w:t>
      </w:r>
    </w:p>
    <w:p w14:paraId="58412397">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毒死蜱</w:t>
      </w:r>
    </w:p>
    <w:p w14:paraId="53295FC7">
      <w:pPr>
        <w:pStyle w:val="2"/>
        <w:keepNext w:val="0"/>
        <w:keepLines w:val="0"/>
        <w:pageBreakBefore w:val="0"/>
        <w:kinsoku/>
        <w:wordWrap/>
        <w:overflowPunct/>
        <w:topLinePunct w:val="0"/>
        <w:autoSpaceDE/>
        <w:autoSpaceDN/>
        <w:bidi w:val="0"/>
        <w:snapToGrid w:val="0"/>
        <w:spacing w:after="0" w:line="560" w:lineRule="exact"/>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CN"/>
        </w:rPr>
        <w:t>目前是全世界使用最广泛的有机磷酸酯杀虫剂之一，具有触杀、胃毒和熏蒸等作用。《食品安全国家标准食品中农药最大残留限量》（GB2763-2021）中规定，韭菜中毒死蜱的最大残留限量值为0.02mg/kg。韭菜</w:t>
      </w:r>
      <w:bookmarkStart w:id="0" w:name="_GoBack"/>
      <w:bookmarkEnd w:id="0"/>
      <w:r>
        <w:rPr>
          <w:rFonts w:hint="eastAsia" w:ascii="方正仿宋_GBK" w:hAnsi="方正仿宋_GBK" w:eastAsia="方正仿宋_GBK" w:cs="方正仿宋_GBK"/>
          <w:sz w:val="32"/>
          <w:szCs w:val="32"/>
          <w:lang w:val="en-US" w:eastAsia="zh-CN"/>
        </w:rPr>
        <w:t>中毒死蜱超标的原因，可能是菜农不了解使用农药的安全间隔期，违规滥用农药。</w:t>
      </w:r>
    </w:p>
    <w:p w14:paraId="6FF26408">
      <w:pPr>
        <w:pStyle w:val="2"/>
        <w:rPr>
          <w:rFonts w:hint="eastAsia" w:ascii="黑体" w:hAnsi="Times New Roman" w:eastAsia="黑体" w:cs="Times New Roman"/>
          <w:kern w:val="2"/>
          <w:sz w:val="32"/>
          <w:szCs w:val="32"/>
          <w:lang w:val="en-US" w:eastAsia="zh-CN" w:bidi="ar"/>
        </w:rPr>
      </w:pPr>
      <w:r>
        <w:rPr>
          <w:rFonts w:hint="eastAsia" w:ascii="黑体" w:hAnsi="Times New Roman" w:eastAsia="黑体" w:cs="Times New Roman"/>
          <w:kern w:val="2"/>
          <w:sz w:val="32"/>
          <w:szCs w:val="32"/>
          <w:lang w:val="en-US" w:eastAsia="zh-CN" w:bidi="ar"/>
        </w:rPr>
        <w:t>三、氯氟氰菊酯和高效氯氟氰菊酯</w:t>
      </w:r>
    </w:p>
    <w:p w14:paraId="02AE3AB2">
      <w:pPr>
        <w:pStyle w:val="2"/>
        <w:keepNext w:val="0"/>
        <w:keepLines w:val="0"/>
        <w:pageBreakBefore w:val="0"/>
        <w:kinsoku/>
        <w:wordWrap/>
        <w:overflowPunct/>
        <w:topLinePunct w:val="0"/>
        <w:autoSpaceDE/>
        <w:autoSpaceDN/>
        <w:bidi w:val="0"/>
        <w:snapToGrid w:val="0"/>
        <w:spacing w:after="0"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氯氟氰菊酯和高效氯氟氰菊酯是拟除虫菊酯类杀虫、杀螨剂，杀虫谱广，活性较高，药效迅速，适用于花生、大豆、棉花、果树、蔬菜的害虫。《食品安全国家标准食品中农药最大残留限量》（GB2763—2021）中规定，氯氟氰菊酯和高效氯氟氰菊酯在梨中的最大残留限量为0.2mg/kg。造成蔬菜中氯氟氰菊酯和高效氯氟氰菊酯不合格的原因可能是农业种植者在种植过程中未考虑农药的半衰期，超量施用农药或休药期不足所致。</w:t>
      </w:r>
    </w:p>
    <w:p w14:paraId="5675BFEC">
      <w:pPr>
        <w:pStyle w:val="2"/>
        <w:keepNext w:val="0"/>
        <w:keepLines w:val="0"/>
        <w:pageBreakBefore w:val="0"/>
        <w:kinsoku/>
        <w:wordWrap/>
        <w:overflowPunct/>
        <w:topLinePunct w:val="0"/>
        <w:autoSpaceDE/>
        <w:autoSpaceDN/>
        <w:bidi w:val="0"/>
        <w:snapToGrid w:val="0"/>
        <w:spacing w:after="0" w:line="560" w:lineRule="exact"/>
        <w:jc w:val="both"/>
        <w:textAlignment w:val="auto"/>
        <w:rPr>
          <w:rFonts w:hint="eastAsia" w:ascii="方正仿宋_GBK" w:hAnsi="方正仿宋_GBK" w:eastAsia="方正仿宋_GBK" w:cs="方正仿宋_GBK"/>
          <w:sz w:val="32"/>
          <w:szCs w:val="32"/>
          <w:lang w:val="en-US" w:eastAsia="zh-CN"/>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57A1056E">
        <w:pPr>
          <w:pStyle w:val="5"/>
          <w:jc w:val="center"/>
        </w:pPr>
        <w:r>
          <w:fldChar w:fldCharType="begin"/>
        </w:r>
        <w:r>
          <w:instrText xml:space="preserve">PAGE   \* MERGEFORMAT</w:instrText>
        </w:r>
        <w:r>
          <w:fldChar w:fldCharType="separate"/>
        </w:r>
        <w:r>
          <w:rPr>
            <w:lang w:val="zh-CN"/>
          </w:rPr>
          <w:t>1</w:t>
        </w:r>
        <w:r>
          <w:fldChar w:fldCharType="end"/>
        </w:r>
      </w:p>
    </w:sdtContent>
  </w:sdt>
  <w:p w14:paraId="661D25F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4ZmY5MTYxNzhlYzM3MDdlZmU2ZjYyMzQ4Mz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99D7CF0"/>
    <w:rsid w:val="0A2246B7"/>
    <w:rsid w:val="0B23740C"/>
    <w:rsid w:val="0B511E0E"/>
    <w:rsid w:val="0BF55D05"/>
    <w:rsid w:val="0E3E57FB"/>
    <w:rsid w:val="0E6E3364"/>
    <w:rsid w:val="0EA50231"/>
    <w:rsid w:val="0F830F05"/>
    <w:rsid w:val="0FD83CA6"/>
    <w:rsid w:val="0FEE1D9C"/>
    <w:rsid w:val="110C4FEA"/>
    <w:rsid w:val="110F570C"/>
    <w:rsid w:val="112B137C"/>
    <w:rsid w:val="125E1B94"/>
    <w:rsid w:val="13A02D2C"/>
    <w:rsid w:val="157E5278"/>
    <w:rsid w:val="169D136B"/>
    <w:rsid w:val="16E911A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313B60D6"/>
    <w:rsid w:val="33007982"/>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FAD0645"/>
    <w:rsid w:val="4FC70334"/>
    <w:rsid w:val="4FD60C7C"/>
    <w:rsid w:val="52D4703A"/>
    <w:rsid w:val="534230F9"/>
    <w:rsid w:val="54D163A0"/>
    <w:rsid w:val="555B5CD3"/>
    <w:rsid w:val="55B10CC6"/>
    <w:rsid w:val="56BB2028"/>
    <w:rsid w:val="575B13D1"/>
    <w:rsid w:val="57A53A3A"/>
    <w:rsid w:val="57BDDC82"/>
    <w:rsid w:val="57CB2923"/>
    <w:rsid w:val="59503312"/>
    <w:rsid w:val="5AFFEA09"/>
    <w:rsid w:val="5C9E489B"/>
    <w:rsid w:val="5CC74388"/>
    <w:rsid w:val="5E0540D0"/>
    <w:rsid w:val="5E4907CD"/>
    <w:rsid w:val="5F7B3A23"/>
    <w:rsid w:val="61DD6D44"/>
    <w:rsid w:val="63DF171E"/>
    <w:rsid w:val="65CF6D9C"/>
    <w:rsid w:val="66023456"/>
    <w:rsid w:val="66325BC9"/>
    <w:rsid w:val="66B2626D"/>
    <w:rsid w:val="67282ECF"/>
    <w:rsid w:val="689C4C03"/>
    <w:rsid w:val="69F83E9D"/>
    <w:rsid w:val="6A945E1B"/>
    <w:rsid w:val="6BA279B0"/>
    <w:rsid w:val="6BB87E7B"/>
    <w:rsid w:val="6D0E14DC"/>
    <w:rsid w:val="6D740415"/>
    <w:rsid w:val="6FAC4EBB"/>
    <w:rsid w:val="730C532F"/>
    <w:rsid w:val="73B2774B"/>
    <w:rsid w:val="740B3C12"/>
    <w:rsid w:val="74E00729"/>
    <w:rsid w:val="75057978"/>
    <w:rsid w:val="75202347"/>
    <w:rsid w:val="7593147D"/>
    <w:rsid w:val="76246CC8"/>
    <w:rsid w:val="76D75FC2"/>
    <w:rsid w:val="77887501"/>
    <w:rsid w:val="77E37BF6"/>
    <w:rsid w:val="78000026"/>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D92FCE"/>
    <w:rsid w:val="7FDE0516"/>
    <w:rsid w:val="7FF6324C"/>
    <w:rsid w:val="7FFB63B1"/>
    <w:rsid w:val="89F22F62"/>
    <w:rsid w:val="8BE76863"/>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3732</Words>
  <Characters>4088</Characters>
  <Lines>22</Lines>
  <Paragraphs>6</Paragraphs>
  <TotalTime>2</TotalTime>
  <ScaleCrop>false</ScaleCrop>
  <LinksUpToDate>false</LinksUpToDate>
  <CharactersWithSpaces>4089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2019-04-18T20:31:00Z</dcterms:created>
  <dc:creator>SDWM</dc:creator>
  <cp:lastModifiedBy>华博检测</cp:lastModifiedBy>
  <cp:lastPrinted>2016-09-11T18:58:00Z</cp:lastPrinted>
  <dcterms:modified xsi:type="dcterms:W3CDTF">2026-02-28T04:27:08Z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2112D85E68A844DB8FA7866AE02C80EA_13</vt:lpwstr>
  </property>
  <property fmtid="{D5CDD505-2E9C-101B-9397-08002B2CF9AE}" pid="4" name="KSOTemplateDocerSaveRecord">
    <vt:lpwstr>eyJoZGlkIjoiMDgzMWU4ZmY5MTYxNzhlYzM3MDdlZmU2ZjYyMzQ4MzAiLCJ1c2VySWQiOiIxMjM5NTU3NDUxIn0=</vt:lpwstr>
  </property>
</Properties>
</file>